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家用电热电力器具及类似产品项目计划设计方案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32" w:history="1">
        <w:r>
          <w:rPr>
            <w:rFonts w:ascii="仿宋" w:eastAsia="仿宋" w:hAnsi="仿宋" w:cs="仿宋" w:hint="eastAsia"/>
            <w:lang w:eastAsia="zh-CN"/>
          </w:rPr>
          <w:t>前言</w:t>
        </w:r>
        <w:r>
          <w:tab/>
        </w:r>
        <w:r>
          <w:fldChar w:fldCharType="begin"/>
        </w:r>
        <w:r>
          <w:instrText xml:space="preserve"> PAGEREF _Toc25732 \h </w:instrText>
        </w:r>
        <w:r>
          <w:fldChar w:fldCharType="separate"/>
        </w:r>
        <w:r>
          <w:t>3</w:t>
        </w:r>
        <w:r>
          <w:fldChar w:fldCharType="end"/>
        </w:r>
      </w:hyperlink>
    </w:p>
    <w:p>
      <w:pPr>
        <w:pStyle w:val="TOC1"/>
        <w:tabs>
          <w:tab w:val="right" w:leader="dot" w:pos="8306"/>
        </w:tabs>
      </w:pPr>
      <w:hyperlink w:anchor="_Toc7234" w:history="1">
        <w:r>
          <w:rPr>
            <w:rFonts w:ascii="仿宋" w:eastAsia="仿宋" w:hAnsi="仿宋" w:cs="仿宋" w:hint="eastAsia"/>
            <w:lang w:eastAsia="zh-CN"/>
          </w:rPr>
          <w:t>一、家用电热电力器具及类似产品项目绩效评估</w:t>
        </w:r>
        <w:r>
          <w:tab/>
        </w:r>
        <w:r>
          <w:fldChar w:fldCharType="begin"/>
        </w:r>
        <w:r>
          <w:instrText xml:space="preserve"> PAGEREF _Toc7234 \h </w:instrText>
        </w:r>
        <w:r>
          <w:fldChar w:fldCharType="separate"/>
        </w:r>
        <w:r>
          <w:t>3</w:t>
        </w:r>
        <w:r>
          <w:fldChar w:fldCharType="end"/>
        </w:r>
      </w:hyperlink>
    </w:p>
    <w:p>
      <w:pPr>
        <w:pStyle w:val="TOC2"/>
        <w:tabs>
          <w:tab w:val="right" w:leader="dot" w:pos="8306"/>
        </w:tabs>
      </w:pPr>
      <w:hyperlink w:anchor="_Toc22067" w:history="1">
        <w:r>
          <w:rPr>
            <w:rFonts w:ascii="仿宋" w:eastAsia="仿宋" w:hAnsi="仿宋" w:cs="仿宋" w:hint="eastAsia"/>
            <w:lang w:eastAsia="zh-CN"/>
          </w:rPr>
          <w:t>(一)、绩效评估指标</w:t>
        </w:r>
        <w:r>
          <w:tab/>
        </w:r>
        <w:r>
          <w:fldChar w:fldCharType="begin"/>
        </w:r>
        <w:r>
          <w:instrText xml:space="preserve"> PAGEREF _Toc22067 \h </w:instrText>
        </w:r>
        <w:r>
          <w:fldChar w:fldCharType="separate"/>
        </w:r>
        <w:r>
          <w:t>3</w:t>
        </w:r>
        <w:r>
          <w:fldChar w:fldCharType="end"/>
        </w:r>
      </w:hyperlink>
    </w:p>
    <w:p>
      <w:pPr>
        <w:pStyle w:val="TOC2"/>
        <w:tabs>
          <w:tab w:val="right" w:leader="dot" w:pos="8306"/>
        </w:tabs>
      </w:pPr>
      <w:hyperlink w:anchor="_Toc18836" w:history="1">
        <w:r>
          <w:rPr>
            <w:rFonts w:ascii="仿宋" w:eastAsia="仿宋" w:hAnsi="仿宋" w:cs="仿宋" w:hint="eastAsia"/>
            <w:lang w:eastAsia="zh-CN"/>
          </w:rPr>
          <w:t>(二)、绩效评估方法</w:t>
        </w:r>
        <w:r>
          <w:tab/>
        </w:r>
        <w:r>
          <w:fldChar w:fldCharType="begin"/>
        </w:r>
        <w:r>
          <w:instrText xml:space="preserve"> PAGEREF _Toc18836 \h </w:instrText>
        </w:r>
        <w:r>
          <w:fldChar w:fldCharType="separate"/>
        </w:r>
        <w:r>
          <w:t>4</w:t>
        </w:r>
        <w:r>
          <w:fldChar w:fldCharType="end"/>
        </w:r>
      </w:hyperlink>
    </w:p>
    <w:p>
      <w:pPr>
        <w:pStyle w:val="TOC2"/>
        <w:tabs>
          <w:tab w:val="right" w:leader="dot" w:pos="8306"/>
        </w:tabs>
      </w:pPr>
      <w:hyperlink w:anchor="_Toc32198" w:history="1">
        <w:r>
          <w:rPr>
            <w:rFonts w:ascii="仿宋" w:eastAsia="仿宋" w:hAnsi="仿宋" w:cs="仿宋" w:hint="eastAsia"/>
            <w:lang w:eastAsia="zh-CN"/>
          </w:rPr>
          <w:t>(三)、绩效评估周期</w:t>
        </w:r>
        <w:r>
          <w:tab/>
        </w:r>
        <w:r>
          <w:fldChar w:fldCharType="begin"/>
        </w:r>
        <w:r>
          <w:instrText xml:space="preserve"> PAGEREF _Toc32198 \h </w:instrText>
        </w:r>
        <w:r>
          <w:fldChar w:fldCharType="separate"/>
        </w:r>
        <w:r>
          <w:t>5</w:t>
        </w:r>
        <w:r>
          <w:fldChar w:fldCharType="end"/>
        </w:r>
      </w:hyperlink>
    </w:p>
    <w:p>
      <w:pPr>
        <w:pStyle w:val="TOC1"/>
        <w:tabs>
          <w:tab w:val="right" w:leader="dot" w:pos="8306"/>
        </w:tabs>
      </w:pPr>
      <w:hyperlink w:anchor="_Toc8291" w:history="1">
        <w:r>
          <w:rPr>
            <w:rFonts w:ascii="仿宋" w:eastAsia="仿宋" w:hAnsi="仿宋" w:cs="仿宋" w:hint="eastAsia"/>
            <w:lang w:eastAsia="zh-CN"/>
          </w:rPr>
          <w:t>二、家用电热电力器具及类似产品项目可持续发展</w:t>
        </w:r>
        <w:r>
          <w:tab/>
        </w:r>
        <w:r>
          <w:fldChar w:fldCharType="begin"/>
        </w:r>
        <w:r>
          <w:instrText xml:space="preserve"> PAGEREF _Toc8291 \h </w:instrText>
        </w:r>
        <w:r>
          <w:fldChar w:fldCharType="separate"/>
        </w:r>
        <w:r>
          <w:t>7</w:t>
        </w:r>
        <w:r>
          <w:fldChar w:fldCharType="end"/>
        </w:r>
      </w:hyperlink>
    </w:p>
    <w:p>
      <w:pPr>
        <w:pStyle w:val="TOC2"/>
        <w:tabs>
          <w:tab w:val="right" w:leader="dot" w:pos="8306"/>
        </w:tabs>
      </w:pPr>
      <w:hyperlink w:anchor="_Toc31847" w:history="1">
        <w:r>
          <w:rPr>
            <w:rFonts w:ascii="仿宋" w:eastAsia="仿宋" w:hAnsi="仿宋" w:cs="仿宋" w:hint="eastAsia"/>
            <w:lang w:eastAsia="zh-CN"/>
          </w:rPr>
          <w:t>(一)、可持续战略与实践</w:t>
        </w:r>
        <w:r>
          <w:tab/>
        </w:r>
        <w:r>
          <w:fldChar w:fldCharType="begin"/>
        </w:r>
        <w:r>
          <w:instrText xml:space="preserve"> PAGEREF _Toc31847 \h </w:instrText>
        </w:r>
        <w:r>
          <w:fldChar w:fldCharType="separate"/>
        </w:r>
        <w:r>
          <w:t>7</w:t>
        </w:r>
        <w:r>
          <w:fldChar w:fldCharType="end"/>
        </w:r>
      </w:hyperlink>
    </w:p>
    <w:p>
      <w:pPr>
        <w:pStyle w:val="TOC2"/>
        <w:tabs>
          <w:tab w:val="right" w:leader="dot" w:pos="8306"/>
        </w:tabs>
      </w:pPr>
      <w:hyperlink w:anchor="_Toc22649" w:history="1">
        <w:r>
          <w:rPr>
            <w:rFonts w:ascii="仿宋" w:eastAsia="仿宋" w:hAnsi="仿宋" w:cs="仿宋" w:hint="eastAsia"/>
            <w:lang w:eastAsia="zh-CN"/>
          </w:rPr>
          <w:t>(二)、环保与社会责任</w:t>
        </w:r>
        <w:r>
          <w:tab/>
        </w:r>
        <w:r>
          <w:fldChar w:fldCharType="begin"/>
        </w:r>
        <w:r>
          <w:instrText xml:space="preserve"> PAGEREF _Toc22649 \h </w:instrText>
        </w:r>
        <w:r>
          <w:fldChar w:fldCharType="separate"/>
        </w:r>
        <w:r>
          <w:t>7</w:t>
        </w:r>
        <w:r>
          <w:fldChar w:fldCharType="end"/>
        </w:r>
      </w:hyperlink>
    </w:p>
    <w:p>
      <w:pPr>
        <w:pStyle w:val="TOC1"/>
        <w:tabs>
          <w:tab w:val="right" w:leader="dot" w:pos="8306"/>
        </w:tabs>
      </w:pPr>
      <w:hyperlink w:anchor="_Toc215" w:history="1">
        <w:r>
          <w:rPr>
            <w:rFonts w:ascii="仿宋" w:eastAsia="仿宋" w:hAnsi="仿宋" w:cs="仿宋" w:hint="eastAsia"/>
            <w:lang w:eastAsia="zh-CN"/>
          </w:rPr>
          <w:t>三、家用电热电力器具及类似产品项目土建工程</w:t>
        </w:r>
        <w:r>
          <w:tab/>
        </w:r>
        <w:r>
          <w:fldChar w:fldCharType="begin"/>
        </w:r>
        <w:r>
          <w:instrText xml:space="preserve"> PAGEREF _Toc215 \h </w:instrText>
        </w:r>
        <w:r>
          <w:fldChar w:fldCharType="separate"/>
        </w:r>
        <w:r>
          <w:t>9</w:t>
        </w:r>
        <w:r>
          <w:fldChar w:fldCharType="end"/>
        </w:r>
      </w:hyperlink>
    </w:p>
    <w:p>
      <w:pPr>
        <w:pStyle w:val="TOC2"/>
        <w:tabs>
          <w:tab w:val="right" w:leader="dot" w:pos="8306"/>
        </w:tabs>
      </w:pPr>
      <w:hyperlink w:anchor="_Toc27439" w:history="1">
        <w:r>
          <w:rPr>
            <w:rFonts w:ascii="仿宋" w:eastAsia="仿宋" w:hAnsi="仿宋" w:cs="仿宋" w:hint="eastAsia"/>
            <w:lang w:eastAsia="zh-CN"/>
          </w:rPr>
          <w:t>(一)、建筑工程设计原则</w:t>
        </w:r>
        <w:r>
          <w:tab/>
        </w:r>
        <w:r>
          <w:fldChar w:fldCharType="begin"/>
        </w:r>
        <w:r>
          <w:instrText xml:space="preserve"> PAGEREF _Toc27439 \h </w:instrText>
        </w:r>
        <w:r>
          <w:fldChar w:fldCharType="separate"/>
        </w:r>
        <w:r>
          <w:t>9</w:t>
        </w:r>
        <w:r>
          <w:fldChar w:fldCharType="end"/>
        </w:r>
      </w:hyperlink>
    </w:p>
    <w:p>
      <w:pPr>
        <w:pStyle w:val="TOC2"/>
        <w:tabs>
          <w:tab w:val="right" w:leader="dot" w:pos="8306"/>
        </w:tabs>
      </w:pPr>
      <w:hyperlink w:anchor="_Toc30272" w:history="1">
        <w:r>
          <w:rPr>
            <w:rFonts w:ascii="仿宋" w:eastAsia="仿宋" w:hAnsi="仿宋" w:cs="仿宋" w:hint="eastAsia"/>
            <w:lang w:eastAsia="zh-CN"/>
          </w:rPr>
          <w:t>(二)、土建工程设计年限及安全等级</w:t>
        </w:r>
        <w:r>
          <w:tab/>
        </w:r>
        <w:r>
          <w:fldChar w:fldCharType="begin"/>
        </w:r>
        <w:r>
          <w:instrText xml:space="preserve"> PAGEREF _Toc30272 \h </w:instrText>
        </w:r>
        <w:r>
          <w:fldChar w:fldCharType="separate"/>
        </w:r>
        <w:r>
          <w:t>10</w:t>
        </w:r>
        <w:r>
          <w:fldChar w:fldCharType="end"/>
        </w:r>
      </w:hyperlink>
    </w:p>
    <w:p>
      <w:pPr>
        <w:pStyle w:val="TOC2"/>
        <w:tabs>
          <w:tab w:val="right" w:leader="dot" w:pos="8306"/>
        </w:tabs>
      </w:pPr>
      <w:hyperlink w:anchor="_Toc22898" w:history="1">
        <w:r>
          <w:rPr>
            <w:rFonts w:ascii="仿宋" w:eastAsia="仿宋" w:hAnsi="仿宋" w:cs="仿宋" w:hint="eastAsia"/>
            <w:lang w:eastAsia="zh-CN"/>
          </w:rPr>
          <w:t>(三)、建筑工程设计总体要求</w:t>
        </w:r>
        <w:r>
          <w:tab/>
        </w:r>
        <w:r>
          <w:fldChar w:fldCharType="begin"/>
        </w:r>
        <w:r>
          <w:instrText xml:space="preserve"> PAGEREF _Toc22898 \h </w:instrText>
        </w:r>
        <w:r>
          <w:fldChar w:fldCharType="separate"/>
        </w:r>
        <w:r>
          <w:t>11</w:t>
        </w:r>
        <w:r>
          <w:fldChar w:fldCharType="end"/>
        </w:r>
      </w:hyperlink>
    </w:p>
    <w:p>
      <w:pPr>
        <w:pStyle w:val="TOC2"/>
        <w:tabs>
          <w:tab w:val="right" w:leader="dot" w:pos="8306"/>
        </w:tabs>
      </w:pPr>
      <w:hyperlink w:anchor="_Toc15004" w:history="1">
        <w:r>
          <w:rPr>
            <w:rFonts w:ascii="仿宋" w:eastAsia="仿宋" w:hAnsi="仿宋" w:cs="仿宋" w:hint="eastAsia"/>
            <w:lang w:eastAsia="zh-CN"/>
          </w:rPr>
          <w:t>(四)、土建工程建设指标</w:t>
        </w:r>
        <w:r>
          <w:tab/>
        </w:r>
        <w:r>
          <w:fldChar w:fldCharType="begin"/>
        </w:r>
        <w:r>
          <w:instrText xml:space="preserve"> PAGEREF _Toc15004 \h </w:instrText>
        </w:r>
        <w:r>
          <w:fldChar w:fldCharType="separate"/>
        </w:r>
        <w:r>
          <w:t>12</w:t>
        </w:r>
        <w:r>
          <w:fldChar w:fldCharType="end"/>
        </w:r>
      </w:hyperlink>
    </w:p>
    <w:p>
      <w:pPr>
        <w:pStyle w:val="TOC1"/>
        <w:tabs>
          <w:tab w:val="right" w:leader="dot" w:pos="8306"/>
        </w:tabs>
      </w:pPr>
      <w:hyperlink w:anchor="_Toc28430" w:history="1">
        <w:r>
          <w:rPr>
            <w:rFonts w:ascii="仿宋" w:eastAsia="仿宋" w:hAnsi="仿宋" w:cs="仿宋" w:hint="eastAsia"/>
            <w:lang w:eastAsia="zh-CN"/>
          </w:rPr>
          <w:t>四、家用电热电力器具及类似产品项目概论</w:t>
        </w:r>
        <w:r>
          <w:tab/>
        </w:r>
        <w:r>
          <w:fldChar w:fldCharType="begin"/>
        </w:r>
        <w:r>
          <w:instrText xml:space="preserve"> PAGEREF _Toc28430 \h </w:instrText>
        </w:r>
        <w:r>
          <w:fldChar w:fldCharType="separate"/>
        </w:r>
        <w:r>
          <w:t>12</w:t>
        </w:r>
        <w:r>
          <w:fldChar w:fldCharType="end"/>
        </w:r>
      </w:hyperlink>
    </w:p>
    <w:p>
      <w:pPr>
        <w:pStyle w:val="TOC2"/>
        <w:tabs>
          <w:tab w:val="right" w:leader="dot" w:pos="8306"/>
        </w:tabs>
      </w:pPr>
      <w:hyperlink w:anchor="_Toc8538" w:history="1">
        <w:r>
          <w:rPr>
            <w:rFonts w:ascii="仿宋" w:eastAsia="仿宋" w:hAnsi="仿宋" w:cs="仿宋" w:hint="eastAsia"/>
            <w:lang w:eastAsia="zh-CN"/>
          </w:rPr>
          <w:t>(一)、家用电热电力器具及类似产品项目概况</w:t>
        </w:r>
        <w:r>
          <w:tab/>
        </w:r>
        <w:r>
          <w:fldChar w:fldCharType="begin"/>
        </w:r>
        <w:r>
          <w:instrText xml:space="preserve"> PAGEREF _Toc8538 \h </w:instrText>
        </w:r>
        <w:r>
          <w:fldChar w:fldCharType="separate"/>
        </w:r>
        <w:r>
          <w:t>12</w:t>
        </w:r>
        <w:r>
          <w:fldChar w:fldCharType="end"/>
        </w:r>
      </w:hyperlink>
    </w:p>
    <w:p>
      <w:pPr>
        <w:pStyle w:val="TOC2"/>
        <w:tabs>
          <w:tab w:val="right" w:leader="dot" w:pos="8306"/>
        </w:tabs>
      </w:pPr>
      <w:hyperlink w:anchor="_Toc21823" w:history="1">
        <w:r>
          <w:rPr>
            <w:rFonts w:ascii="仿宋" w:eastAsia="仿宋" w:hAnsi="仿宋" w:cs="仿宋" w:hint="eastAsia"/>
            <w:lang w:eastAsia="zh-CN"/>
          </w:rPr>
          <w:t>(二)、家用电热电力器具及类似产品项目目标</w:t>
        </w:r>
        <w:r>
          <w:tab/>
        </w:r>
        <w:r>
          <w:fldChar w:fldCharType="begin"/>
        </w:r>
        <w:r>
          <w:instrText xml:space="preserve"> PAGEREF _Toc21823 \h </w:instrText>
        </w:r>
        <w:r>
          <w:fldChar w:fldCharType="separate"/>
        </w:r>
        <w:r>
          <w:t>15</w:t>
        </w:r>
        <w:r>
          <w:fldChar w:fldCharType="end"/>
        </w:r>
      </w:hyperlink>
    </w:p>
    <w:p>
      <w:pPr>
        <w:pStyle w:val="TOC2"/>
        <w:tabs>
          <w:tab w:val="right" w:leader="dot" w:pos="8306"/>
        </w:tabs>
      </w:pPr>
      <w:hyperlink w:anchor="_Toc27688" w:history="1">
        <w:r>
          <w:rPr>
            <w:rFonts w:ascii="仿宋" w:eastAsia="仿宋" w:hAnsi="仿宋" w:cs="仿宋" w:hint="eastAsia"/>
            <w:lang w:eastAsia="zh-CN"/>
          </w:rPr>
          <w:t>(三)、家用电热电力器具及类似产品项目提出的理由</w:t>
        </w:r>
        <w:r>
          <w:tab/>
        </w:r>
        <w:r>
          <w:fldChar w:fldCharType="begin"/>
        </w:r>
        <w:r>
          <w:instrText xml:space="preserve"> PAGEREF _Toc27688 \h </w:instrText>
        </w:r>
        <w:r>
          <w:fldChar w:fldCharType="separate"/>
        </w:r>
        <w:r>
          <w:t>16</w:t>
        </w:r>
        <w:r>
          <w:fldChar w:fldCharType="end"/>
        </w:r>
      </w:hyperlink>
    </w:p>
    <w:p>
      <w:pPr>
        <w:pStyle w:val="TOC2"/>
        <w:tabs>
          <w:tab w:val="right" w:leader="dot" w:pos="8306"/>
        </w:tabs>
      </w:pPr>
      <w:hyperlink w:anchor="_Toc5843" w:history="1">
        <w:r>
          <w:rPr>
            <w:rFonts w:ascii="仿宋" w:eastAsia="仿宋" w:hAnsi="仿宋" w:cs="仿宋" w:hint="eastAsia"/>
            <w:lang w:eastAsia="zh-CN"/>
          </w:rPr>
          <w:t>(四)、家用电热电力器具及类似产品项目意义</w:t>
        </w:r>
        <w:r>
          <w:tab/>
        </w:r>
        <w:r>
          <w:fldChar w:fldCharType="begin"/>
        </w:r>
        <w:r>
          <w:instrText xml:space="preserve"> PAGEREF _Toc5843 \h </w:instrText>
        </w:r>
        <w:r>
          <w:fldChar w:fldCharType="separate"/>
        </w:r>
        <w:r>
          <w:t>18</w:t>
        </w:r>
        <w:r>
          <w:fldChar w:fldCharType="end"/>
        </w:r>
      </w:hyperlink>
    </w:p>
    <w:p>
      <w:pPr>
        <w:pStyle w:val="TOC2"/>
        <w:tabs>
          <w:tab w:val="right" w:leader="dot" w:pos="8306"/>
        </w:tabs>
      </w:pPr>
      <w:hyperlink w:anchor="_Toc29451" w:history="1">
        <w:r>
          <w:rPr>
            <w:rFonts w:ascii="仿宋" w:eastAsia="仿宋" w:hAnsi="仿宋" w:cs="仿宋" w:hint="eastAsia"/>
            <w:lang w:eastAsia="zh-CN"/>
          </w:rPr>
          <w:t>(五)、家用电热电力器具及类似产品项目背景</w:t>
        </w:r>
        <w:r>
          <w:tab/>
        </w:r>
        <w:r>
          <w:fldChar w:fldCharType="begin"/>
        </w:r>
        <w:r>
          <w:instrText xml:space="preserve"> PAGEREF _Toc29451 \h </w:instrText>
        </w:r>
        <w:r>
          <w:fldChar w:fldCharType="separate"/>
        </w:r>
        <w:r>
          <w:t>19</w:t>
        </w:r>
        <w:r>
          <w:fldChar w:fldCharType="end"/>
        </w:r>
      </w:hyperlink>
    </w:p>
    <w:p>
      <w:pPr>
        <w:pStyle w:val="TOC1"/>
        <w:tabs>
          <w:tab w:val="right" w:leader="dot" w:pos="8306"/>
        </w:tabs>
      </w:pPr>
      <w:hyperlink w:anchor="_Toc2667" w:history="1">
        <w:r>
          <w:rPr>
            <w:rFonts w:ascii="仿宋" w:eastAsia="仿宋" w:hAnsi="仿宋" w:cs="仿宋" w:hint="eastAsia"/>
            <w:lang w:eastAsia="zh-CN"/>
          </w:rPr>
          <w:t>五、市场分析、调研</w:t>
        </w:r>
        <w:r>
          <w:tab/>
        </w:r>
        <w:r>
          <w:fldChar w:fldCharType="begin"/>
        </w:r>
        <w:r>
          <w:instrText xml:space="preserve"> PAGEREF _Toc2667 \h </w:instrText>
        </w:r>
        <w:r>
          <w:fldChar w:fldCharType="separate"/>
        </w:r>
        <w:r>
          <w:t>20</w:t>
        </w:r>
        <w:r>
          <w:fldChar w:fldCharType="end"/>
        </w:r>
      </w:hyperlink>
    </w:p>
    <w:p>
      <w:pPr>
        <w:pStyle w:val="TOC2"/>
        <w:tabs>
          <w:tab w:val="right" w:leader="dot" w:pos="8306"/>
        </w:tabs>
      </w:pPr>
      <w:hyperlink w:anchor="_Toc15910" w:history="1">
        <w:r>
          <w:rPr>
            <w:rFonts w:ascii="仿宋" w:eastAsia="仿宋" w:hAnsi="仿宋" w:cs="仿宋" w:hint="eastAsia"/>
            <w:lang w:eastAsia="zh-CN"/>
          </w:rPr>
          <w:t>(一)、家用电热电力器具及类似产品行业分析</w:t>
        </w:r>
        <w:r>
          <w:tab/>
        </w:r>
        <w:r>
          <w:fldChar w:fldCharType="begin"/>
        </w:r>
        <w:r>
          <w:instrText xml:space="preserve"> PAGEREF _Toc15910 \h </w:instrText>
        </w:r>
        <w:r>
          <w:fldChar w:fldCharType="separate"/>
        </w:r>
        <w:r>
          <w:t>20</w:t>
        </w:r>
        <w:r>
          <w:fldChar w:fldCharType="end"/>
        </w:r>
      </w:hyperlink>
    </w:p>
    <w:p>
      <w:pPr>
        <w:pStyle w:val="TOC2"/>
        <w:tabs>
          <w:tab w:val="right" w:leader="dot" w:pos="8306"/>
        </w:tabs>
      </w:pPr>
      <w:hyperlink w:anchor="_Toc31634" w:history="1">
        <w:r>
          <w:rPr>
            <w:rFonts w:ascii="仿宋" w:eastAsia="仿宋" w:hAnsi="仿宋" w:cs="仿宋" w:hint="eastAsia"/>
            <w:lang w:eastAsia="zh-CN"/>
          </w:rPr>
          <w:t>(二)、家用电热电力器具及类似产品市场分析预测</w:t>
        </w:r>
        <w:r>
          <w:tab/>
        </w:r>
        <w:r>
          <w:fldChar w:fldCharType="begin"/>
        </w:r>
        <w:r>
          <w:instrText xml:space="preserve"> PAGEREF _Toc31634 \h </w:instrText>
        </w:r>
        <w:r>
          <w:fldChar w:fldCharType="separate"/>
        </w:r>
        <w:r>
          <w:t>21</w:t>
        </w:r>
        <w:r>
          <w:fldChar w:fldCharType="end"/>
        </w:r>
      </w:hyperlink>
    </w:p>
    <w:p>
      <w:pPr>
        <w:pStyle w:val="TOC1"/>
        <w:tabs>
          <w:tab w:val="right" w:leader="dot" w:pos="8306"/>
        </w:tabs>
      </w:pPr>
      <w:hyperlink w:anchor="_Toc9960" w:history="1">
        <w:r>
          <w:rPr>
            <w:rFonts w:ascii="仿宋" w:eastAsia="仿宋" w:hAnsi="仿宋" w:cs="仿宋" w:hint="eastAsia"/>
            <w:lang w:eastAsia="zh-CN"/>
          </w:rPr>
          <w:t>六、家用电热电力器具及类似产品项目建设单位说明</w:t>
        </w:r>
        <w:r>
          <w:tab/>
        </w:r>
        <w:r>
          <w:fldChar w:fldCharType="begin"/>
        </w:r>
        <w:r>
          <w:instrText xml:space="preserve"> PAGEREF _Toc9960 \h </w:instrText>
        </w:r>
        <w:r>
          <w:fldChar w:fldCharType="separate"/>
        </w:r>
        <w:r>
          <w:t>21</w:t>
        </w:r>
        <w:r>
          <w:fldChar w:fldCharType="end"/>
        </w:r>
      </w:hyperlink>
    </w:p>
    <w:p>
      <w:pPr>
        <w:pStyle w:val="TOC2"/>
        <w:tabs>
          <w:tab w:val="right" w:leader="dot" w:pos="8306"/>
        </w:tabs>
      </w:pPr>
      <w:hyperlink w:anchor="_Toc29126" w:history="1">
        <w:r>
          <w:rPr>
            <w:rFonts w:ascii="仿宋" w:eastAsia="仿宋" w:hAnsi="仿宋" w:cs="仿宋" w:hint="eastAsia"/>
            <w:lang w:eastAsia="zh-CN"/>
          </w:rPr>
          <w:t>(一)、家用电热电力器具及类似产品项目承办单位基本情况</w:t>
        </w:r>
        <w:r>
          <w:tab/>
        </w:r>
        <w:r>
          <w:fldChar w:fldCharType="begin"/>
        </w:r>
        <w:r>
          <w:instrText xml:space="preserve"> PAGEREF _Toc29126 \h </w:instrText>
        </w:r>
        <w:r>
          <w:fldChar w:fldCharType="separate"/>
        </w:r>
        <w:r>
          <w:t>21</w:t>
        </w:r>
        <w:r>
          <w:fldChar w:fldCharType="end"/>
        </w:r>
      </w:hyperlink>
    </w:p>
    <w:p>
      <w:pPr>
        <w:pStyle w:val="TOC2"/>
        <w:tabs>
          <w:tab w:val="right" w:leader="dot" w:pos="8306"/>
        </w:tabs>
      </w:pPr>
      <w:hyperlink w:anchor="_Toc887" w:history="1">
        <w:r>
          <w:rPr>
            <w:rFonts w:ascii="仿宋" w:eastAsia="仿宋" w:hAnsi="仿宋" w:cs="仿宋" w:hint="eastAsia"/>
            <w:lang w:eastAsia="zh-CN"/>
          </w:rPr>
          <w:t>(二)、公司经济效益分析</w:t>
        </w:r>
        <w:r>
          <w:tab/>
        </w:r>
        <w:r>
          <w:fldChar w:fldCharType="begin"/>
        </w:r>
        <w:r>
          <w:instrText xml:space="preserve"> PAGEREF _Toc887 \h </w:instrText>
        </w:r>
        <w:r>
          <w:fldChar w:fldCharType="separate"/>
        </w:r>
        <w:r>
          <w:t>22</w:t>
        </w:r>
        <w:r>
          <w:fldChar w:fldCharType="end"/>
        </w:r>
      </w:hyperlink>
    </w:p>
    <w:p>
      <w:pPr>
        <w:pStyle w:val="TOC1"/>
        <w:tabs>
          <w:tab w:val="right" w:leader="dot" w:pos="8306"/>
        </w:tabs>
      </w:pPr>
      <w:hyperlink w:anchor="_Toc11441" w:history="1">
        <w:r>
          <w:rPr>
            <w:rFonts w:ascii="仿宋" w:eastAsia="仿宋" w:hAnsi="仿宋" w:cs="仿宋" w:hint="eastAsia"/>
            <w:lang w:eastAsia="zh-CN"/>
          </w:rPr>
          <w:t>七、家用电热电力器具及类似产品项目人力资源培养与发展</w:t>
        </w:r>
        <w:r>
          <w:tab/>
        </w:r>
        <w:r>
          <w:fldChar w:fldCharType="begin"/>
        </w:r>
        <w:r>
          <w:instrText xml:space="preserve"> PAGEREF _Toc11441 \h </w:instrText>
        </w:r>
        <w:r>
          <w:fldChar w:fldCharType="separate"/>
        </w:r>
        <w:r>
          <w:t>23</w:t>
        </w:r>
        <w:r>
          <w:fldChar w:fldCharType="end"/>
        </w:r>
      </w:hyperlink>
    </w:p>
    <w:p>
      <w:pPr>
        <w:pStyle w:val="TOC2"/>
        <w:tabs>
          <w:tab w:val="right" w:leader="dot" w:pos="8306"/>
        </w:tabs>
      </w:pPr>
      <w:hyperlink w:anchor="_Toc13963" w:history="1">
        <w:r>
          <w:rPr>
            <w:rFonts w:ascii="仿宋" w:eastAsia="仿宋" w:hAnsi="仿宋" w:cs="仿宋" w:hint="eastAsia"/>
            <w:lang w:eastAsia="zh-CN"/>
          </w:rPr>
          <w:t>(一)、人才需求与规划</w:t>
        </w:r>
        <w:r>
          <w:tab/>
        </w:r>
        <w:r>
          <w:fldChar w:fldCharType="begin"/>
        </w:r>
        <w:r>
          <w:instrText xml:space="preserve"> PAGEREF _Toc13963 \h </w:instrText>
        </w:r>
        <w:r>
          <w:fldChar w:fldCharType="separate"/>
        </w:r>
        <w:r>
          <w:t>23</w:t>
        </w:r>
        <w:r>
          <w:fldChar w:fldCharType="end"/>
        </w:r>
      </w:hyperlink>
    </w:p>
    <w:p>
      <w:pPr>
        <w:pStyle w:val="TOC2"/>
        <w:tabs>
          <w:tab w:val="right" w:leader="dot" w:pos="8306"/>
        </w:tabs>
      </w:pPr>
      <w:hyperlink w:anchor="_Toc26390" w:history="1">
        <w:r>
          <w:rPr>
            <w:rFonts w:ascii="仿宋" w:eastAsia="仿宋" w:hAnsi="仿宋" w:cs="仿宋" w:hint="eastAsia"/>
            <w:lang w:eastAsia="zh-CN"/>
          </w:rPr>
          <w:t>(二)、培训与发展计划</w:t>
        </w:r>
        <w:r>
          <w:tab/>
        </w:r>
        <w:r>
          <w:fldChar w:fldCharType="begin"/>
        </w:r>
        <w:r>
          <w:instrText xml:space="preserve"> PAGEREF _Toc26390 \h </w:instrText>
        </w:r>
        <w:r>
          <w:fldChar w:fldCharType="separate"/>
        </w:r>
        <w:r>
          <w:t>24</w:t>
        </w:r>
        <w:r>
          <w:fldChar w:fldCharType="end"/>
        </w:r>
      </w:hyperlink>
    </w:p>
    <w:p>
      <w:pPr>
        <w:pStyle w:val="TOC1"/>
        <w:tabs>
          <w:tab w:val="right" w:leader="dot" w:pos="8306"/>
        </w:tabs>
      </w:pPr>
      <w:hyperlink w:anchor="_Toc3869" w:history="1">
        <w:r>
          <w:rPr>
            <w:rFonts w:ascii="仿宋" w:eastAsia="仿宋" w:hAnsi="仿宋" w:cs="仿宋" w:hint="eastAsia"/>
            <w:lang w:eastAsia="zh-CN"/>
          </w:rPr>
          <w:t>八、家用电热电力器具及类似产品项目环境影响分析</w:t>
        </w:r>
        <w:r>
          <w:tab/>
        </w:r>
        <w:r>
          <w:fldChar w:fldCharType="begin"/>
        </w:r>
        <w:r>
          <w:instrText xml:space="preserve"> PAGEREF _Toc3869 \h </w:instrText>
        </w:r>
        <w:r>
          <w:fldChar w:fldCharType="separate"/>
        </w:r>
        <w:r>
          <w:t>24</w:t>
        </w:r>
        <w:r>
          <w:fldChar w:fldCharType="end"/>
        </w:r>
      </w:hyperlink>
    </w:p>
    <w:p>
      <w:pPr>
        <w:pStyle w:val="TOC2"/>
        <w:tabs>
          <w:tab w:val="right" w:leader="dot" w:pos="8306"/>
        </w:tabs>
      </w:pPr>
      <w:hyperlink w:anchor="_Toc15938" w:history="1">
        <w:r>
          <w:rPr>
            <w:rFonts w:ascii="仿宋" w:eastAsia="仿宋" w:hAnsi="仿宋" w:cs="仿宋" w:hint="eastAsia"/>
            <w:lang w:eastAsia="zh-CN"/>
          </w:rPr>
          <w:t>(一)、建设区域环境质量现状</w:t>
        </w:r>
        <w:r>
          <w:tab/>
        </w:r>
        <w:r>
          <w:fldChar w:fldCharType="begin"/>
        </w:r>
        <w:r>
          <w:instrText xml:space="preserve"> PAGEREF _Toc15938 \h </w:instrText>
        </w:r>
        <w:r>
          <w:fldChar w:fldCharType="separate"/>
        </w:r>
        <w:r>
          <w:t>24</w:t>
        </w:r>
        <w:r>
          <w:fldChar w:fldCharType="end"/>
        </w:r>
      </w:hyperlink>
    </w:p>
    <w:p>
      <w:pPr>
        <w:pStyle w:val="TOC2"/>
        <w:tabs>
          <w:tab w:val="right" w:leader="dot" w:pos="8306"/>
        </w:tabs>
      </w:pPr>
      <w:hyperlink w:anchor="_Toc32404" w:history="1">
        <w:r>
          <w:rPr>
            <w:rFonts w:ascii="仿宋" w:eastAsia="仿宋" w:hAnsi="仿宋" w:cs="仿宋" w:hint="eastAsia"/>
            <w:lang w:eastAsia="zh-CN"/>
          </w:rPr>
          <w:t>(二)、建设期环境保护</w:t>
        </w:r>
        <w:r>
          <w:tab/>
        </w:r>
        <w:r>
          <w:fldChar w:fldCharType="begin"/>
        </w:r>
        <w:r>
          <w:instrText xml:space="preserve"> PAGEREF _Toc32404 \h </w:instrText>
        </w:r>
        <w:r>
          <w:fldChar w:fldCharType="separate"/>
        </w:r>
        <w:r>
          <w:t>26</w:t>
        </w:r>
        <w:r>
          <w:fldChar w:fldCharType="end"/>
        </w:r>
      </w:hyperlink>
    </w:p>
    <w:p>
      <w:pPr>
        <w:pStyle w:val="TOC2"/>
        <w:tabs>
          <w:tab w:val="right" w:leader="dot" w:pos="8306"/>
        </w:tabs>
      </w:pPr>
      <w:hyperlink w:anchor="_Toc18954" w:history="1">
        <w:r>
          <w:rPr>
            <w:rFonts w:ascii="仿宋" w:eastAsia="仿宋" w:hAnsi="仿宋" w:cs="仿宋" w:hint="eastAsia"/>
            <w:lang w:eastAsia="zh-CN"/>
          </w:rPr>
          <w:t>(三)、运营期环境保护</w:t>
        </w:r>
        <w:r>
          <w:tab/>
        </w:r>
        <w:r>
          <w:fldChar w:fldCharType="begin"/>
        </w:r>
        <w:r>
          <w:instrText xml:space="preserve"> PAGEREF _Toc18954 \h </w:instrText>
        </w:r>
        <w:r>
          <w:fldChar w:fldCharType="separate"/>
        </w:r>
        <w:r>
          <w:t>27</w:t>
        </w:r>
        <w:r>
          <w:fldChar w:fldCharType="end"/>
        </w:r>
      </w:hyperlink>
    </w:p>
    <w:p>
      <w:pPr>
        <w:pStyle w:val="TOC2"/>
        <w:tabs>
          <w:tab w:val="right" w:leader="dot" w:pos="8306"/>
        </w:tabs>
      </w:pPr>
      <w:hyperlink w:anchor="_Toc8536" w:history="1">
        <w:r>
          <w:rPr>
            <w:rFonts w:ascii="仿宋" w:eastAsia="仿宋" w:hAnsi="仿宋" w:cs="仿宋" w:hint="eastAsia"/>
            <w:lang w:eastAsia="zh-CN"/>
          </w:rPr>
          <w:t>(四)、家用电热电力器具及类似产品项目建设对区域经济的影响</w:t>
        </w:r>
        <w:r>
          <w:tab/>
        </w:r>
        <w:r>
          <w:fldChar w:fldCharType="begin"/>
        </w:r>
        <w:r>
          <w:instrText xml:space="preserve"> PAGEREF _Toc8536 \h </w:instrText>
        </w:r>
        <w:r>
          <w:fldChar w:fldCharType="separate"/>
        </w:r>
        <w:r>
          <w:t>29</w:t>
        </w:r>
        <w:r>
          <w:fldChar w:fldCharType="end"/>
        </w:r>
      </w:hyperlink>
    </w:p>
    <w:p>
      <w:pPr>
        <w:pStyle w:val="TOC2"/>
        <w:tabs>
          <w:tab w:val="right" w:leader="dot" w:pos="8306"/>
        </w:tabs>
      </w:pPr>
      <w:hyperlink w:anchor="_Toc4496" w:history="1">
        <w:r>
          <w:rPr>
            <w:rFonts w:ascii="仿宋" w:eastAsia="仿宋" w:hAnsi="仿宋" w:cs="仿宋" w:hint="eastAsia"/>
            <w:lang w:eastAsia="zh-CN"/>
          </w:rPr>
          <w:t>(五)、废弃物处理</w:t>
        </w:r>
        <w:r>
          <w:tab/>
        </w:r>
        <w:r>
          <w:fldChar w:fldCharType="begin"/>
        </w:r>
        <w:r>
          <w:instrText xml:space="preserve"> PAGEREF _Toc4496 \h </w:instrText>
        </w:r>
        <w:r>
          <w:fldChar w:fldCharType="separate"/>
        </w:r>
        <w:r>
          <w:t>31</w:t>
        </w:r>
        <w:r>
          <w:fldChar w:fldCharType="end"/>
        </w:r>
      </w:hyperlink>
    </w:p>
    <w:p>
      <w:pPr>
        <w:pStyle w:val="TOC2"/>
        <w:tabs>
          <w:tab w:val="right" w:leader="dot" w:pos="8306"/>
        </w:tabs>
      </w:pPr>
      <w:hyperlink w:anchor="_Toc13550" w:history="1">
        <w:r>
          <w:rPr>
            <w:rFonts w:ascii="仿宋" w:eastAsia="仿宋" w:hAnsi="仿宋" w:cs="仿宋" w:hint="eastAsia"/>
            <w:lang w:eastAsia="zh-CN"/>
          </w:rPr>
          <w:t>(六)、特殊环境影响分析</w:t>
        </w:r>
        <w:r>
          <w:tab/>
        </w:r>
        <w:r>
          <w:fldChar w:fldCharType="begin"/>
        </w:r>
        <w:r>
          <w:instrText xml:space="preserve"> PAGEREF _Toc13550 \h </w:instrText>
        </w:r>
        <w:r>
          <w:fldChar w:fldCharType="separate"/>
        </w:r>
        <w:r>
          <w:t>32</w:t>
        </w:r>
        <w:r>
          <w:fldChar w:fldCharType="end"/>
        </w:r>
      </w:hyperlink>
    </w:p>
    <w:p>
      <w:pPr>
        <w:pStyle w:val="TOC2"/>
        <w:tabs>
          <w:tab w:val="right" w:leader="dot" w:pos="8306"/>
        </w:tabs>
      </w:pPr>
      <w:hyperlink w:anchor="_Toc11119" w:history="1">
        <w:r>
          <w:rPr>
            <w:rFonts w:ascii="仿宋" w:eastAsia="仿宋" w:hAnsi="仿宋" w:cs="仿宋" w:hint="eastAsia"/>
            <w:lang w:eastAsia="zh-CN"/>
          </w:rPr>
          <w:t>(七)、清洁生产</w:t>
        </w:r>
        <w:r>
          <w:tab/>
        </w:r>
        <w:r>
          <w:fldChar w:fldCharType="begin"/>
        </w:r>
        <w:r>
          <w:instrText xml:space="preserve"> PAGEREF _Toc11119 \h </w:instrText>
        </w:r>
        <w:r>
          <w:fldChar w:fldCharType="separate"/>
        </w:r>
        <w:r>
          <w:t>33</w:t>
        </w:r>
        <w:r>
          <w:fldChar w:fldCharType="end"/>
        </w:r>
      </w:hyperlink>
    </w:p>
    <w:p>
      <w:pPr>
        <w:pStyle w:val="TOC2"/>
        <w:tabs>
          <w:tab w:val="right" w:leader="dot" w:pos="8306"/>
        </w:tabs>
      </w:pPr>
      <w:hyperlink w:anchor="_Toc12302" w:history="1">
        <w:r>
          <w:rPr>
            <w:rFonts w:ascii="仿宋" w:eastAsia="仿宋" w:hAnsi="仿宋" w:cs="仿宋" w:hint="eastAsia"/>
            <w:lang w:eastAsia="zh-CN"/>
          </w:rPr>
          <w:t>(八)、环境保护综合评价</w:t>
        </w:r>
        <w:r>
          <w:tab/>
        </w:r>
        <w:r>
          <w:fldChar w:fldCharType="begin"/>
        </w:r>
        <w:r>
          <w:instrText xml:space="preserve"> PAGEREF _Toc12302 \h </w:instrText>
        </w:r>
        <w:r>
          <w:fldChar w:fldCharType="separate"/>
        </w:r>
        <w:r>
          <w:t>35</w:t>
        </w:r>
        <w:r>
          <w:fldChar w:fldCharType="end"/>
        </w:r>
      </w:hyperlink>
    </w:p>
    <w:p>
      <w:pPr>
        <w:pStyle w:val="TOC1"/>
        <w:tabs>
          <w:tab w:val="right" w:leader="dot" w:pos="8306"/>
        </w:tabs>
      </w:pPr>
      <w:hyperlink w:anchor="_Toc3064" w:history="1">
        <w:r>
          <w:rPr>
            <w:rFonts w:ascii="仿宋" w:eastAsia="仿宋" w:hAnsi="仿宋" w:cs="仿宋" w:hint="eastAsia"/>
            <w:lang w:eastAsia="zh-CN"/>
          </w:rPr>
          <w:t>九、家用电热电力器具及类似产品项目投资规划</w:t>
        </w:r>
        <w:r>
          <w:tab/>
        </w:r>
        <w:r>
          <w:fldChar w:fldCharType="begin"/>
        </w:r>
        <w:r>
          <w:instrText xml:space="preserve"> PAGEREF _Toc3064 \h </w:instrText>
        </w:r>
        <w:r>
          <w:fldChar w:fldCharType="separate"/>
        </w:r>
        <w:r>
          <w:t>36</w:t>
        </w:r>
        <w:r>
          <w:fldChar w:fldCharType="end"/>
        </w:r>
      </w:hyperlink>
    </w:p>
    <w:p>
      <w:pPr>
        <w:pStyle w:val="TOC2"/>
        <w:tabs>
          <w:tab w:val="right" w:leader="dot" w:pos="8306"/>
        </w:tabs>
      </w:pPr>
      <w:hyperlink w:anchor="_Toc5204" w:history="1">
        <w:r>
          <w:rPr>
            <w:rFonts w:ascii="仿宋" w:eastAsia="仿宋" w:hAnsi="仿宋" w:cs="仿宋" w:hint="eastAsia"/>
            <w:lang w:eastAsia="zh-CN"/>
          </w:rPr>
          <w:t>(一)、家用电热电力器具及类似产品项目总投资估算</w:t>
        </w:r>
        <w:r>
          <w:tab/>
        </w:r>
        <w:r>
          <w:fldChar w:fldCharType="begin"/>
        </w:r>
        <w:r>
          <w:instrText xml:space="preserve"> PAGEREF _Toc5204 \h </w:instrText>
        </w:r>
        <w:r>
          <w:fldChar w:fldCharType="separate"/>
        </w:r>
        <w:r>
          <w:t>36</w:t>
        </w:r>
        <w:r>
          <w:fldChar w:fldCharType="end"/>
        </w:r>
      </w:hyperlink>
    </w:p>
    <w:p>
      <w:pPr>
        <w:pStyle w:val="TOC2"/>
        <w:tabs>
          <w:tab w:val="right" w:leader="dot" w:pos="8306"/>
        </w:tabs>
      </w:pPr>
      <w:hyperlink w:anchor="_Toc23206" w:history="1">
        <w:r>
          <w:rPr>
            <w:rFonts w:ascii="仿宋" w:eastAsia="仿宋" w:hAnsi="仿宋" w:cs="仿宋" w:hint="eastAsia"/>
            <w:lang w:eastAsia="zh-CN"/>
          </w:rPr>
          <w:t>(二)、资金筹措</w:t>
        </w:r>
        <w:r>
          <w:tab/>
        </w:r>
        <w:r>
          <w:fldChar w:fldCharType="begin"/>
        </w:r>
        <w:r>
          <w:instrText xml:space="preserve"> PAGEREF _Toc23206 \h </w:instrText>
        </w:r>
        <w:r>
          <w:fldChar w:fldCharType="separate"/>
        </w:r>
        <w:r>
          <w:t>37</w:t>
        </w:r>
        <w:r>
          <w:fldChar w:fldCharType="end"/>
        </w:r>
      </w:hyperlink>
    </w:p>
    <w:p>
      <w:pPr>
        <w:pStyle w:val="TOC1"/>
        <w:tabs>
          <w:tab w:val="right" w:leader="dot" w:pos="8306"/>
        </w:tabs>
      </w:pPr>
      <w:hyperlink w:anchor="_Toc3696" w:history="1">
        <w:r>
          <w:rPr>
            <w:rFonts w:ascii="仿宋" w:eastAsia="仿宋" w:hAnsi="仿宋" w:cs="仿宋" w:hint="eastAsia"/>
            <w:lang w:eastAsia="zh-CN"/>
          </w:rPr>
          <w:t>十、家用电热电力器具及类似产品项目计划安排</w:t>
        </w:r>
        <w:r>
          <w:tab/>
        </w:r>
        <w:r>
          <w:fldChar w:fldCharType="begin"/>
        </w:r>
        <w:r>
          <w:instrText xml:space="preserve"> PAGEREF _Toc3696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83" w:history="1">
        <w:r>
          <w:rPr>
            <w:rFonts w:ascii="仿宋" w:eastAsia="仿宋" w:hAnsi="仿宋" w:cs="仿宋" w:hint="eastAsia"/>
            <w:lang w:eastAsia="zh-CN"/>
          </w:rPr>
          <w:t>(一)、建设周期</w:t>
        </w:r>
        <w:r>
          <w:tab/>
        </w:r>
        <w:r>
          <w:fldChar w:fldCharType="begin"/>
        </w:r>
        <w:r>
          <w:instrText xml:space="preserve"> PAGEREF _Toc12283 \h </w:instrText>
        </w:r>
        <w:r>
          <w:fldChar w:fldCharType="separate"/>
        </w:r>
        <w:r>
          <w:t>38</w:t>
        </w:r>
        <w:r>
          <w:fldChar w:fldCharType="end"/>
        </w:r>
      </w:hyperlink>
    </w:p>
    <w:p>
      <w:pPr>
        <w:pStyle w:val="TOC2"/>
        <w:tabs>
          <w:tab w:val="right" w:leader="dot" w:pos="8306"/>
        </w:tabs>
      </w:pPr>
      <w:hyperlink w:anchor="_Toc24851" w:history="1">
        <w:r>
          <w:rPr>
            <w:rFonts w:ascii="仿宋" w:eastAsia="仿宋" w:hAnsi="仿宋" w:cs="仿宋" w:hint="eastAsia"/>
            <w:lang w:eastAsia="zh-CN"/>
          </w:rPr>
          <w:t>(二)、建设进度</w:t>
        </w:r>
        <w:r>
          <w:tab/>
        </w:r>
        <w:r>
          <w:fldChar w:fldCharType="begin"/>
        </w:r>
        <w:r>
          <w:instrText xml:space="preserve"> PAGEREF _Toc24851 \h </w:instrText>
        </w:r>
        <w:r>
          <w:fldChar w:fldCharType="separate"/>
        </w:r>
        <w:r>
          <w:t>39</w:t>
        </w:r>
        <w:r>
          <w:fldChar w:fldCharType="end"/>
        </w:r>
      </w:hyperlink>
    </w:p>
    <w:p>
      <w:pPr>
        <w:pStyle w:val="TOC2"/>
        <w:tabs>
          <w:tab w:val="right" w:leader="dot" w:pos="8306"/>
        </w:tabs>
      </w:pPr>
      <w:hyperlink w:anchor="_Toc26454" w:history="1">
        <w:r>
          <w:rPr>
            <w:rFonts w:ascii="仿宋" w:eastAsia="仿宋" w:hAnsi="仿宋" w:cs="仿宋" w:hint="eastAsia"/>
            <w:lang w:eastAsia="zh-CN"/>
          </w:rPr>
          <w:t>(三)、进度安排注意事项</w:t>
        </w:r>
        <w:r>
          <w:tab/>
        </w:r>
        <w:r>
          <w:fldChar w:fldCharType="begin"/>
        </w:r>
        <w:r>
          <w:instrText xml:space="preserve"> PAGEREF _Toc26454 \h </w:instrText>
        </w:r>
        <w:r>
          <w:fldChar w:fldCharType="separate"/>
        </w:r>
        <w:r>
          <w:t>40</w:t>
        </w:r>
        <w:r>
          <w:fldChar w:fldCharType="end"/>
        </w:r>
      </w:hyperlink>
    </w:p>
    <w:p>
      <w:pPr>
        <w:pStyle w:val="TOC2"/>
        <w:tabs>
          <w:tab w:val="right" w:leader="dot" w:pos="8306"/>
        </w:tabs>
      </w:pPr>
      <w:hyperlink w:anchor="_Toc14299" w:history="1">
        <w:r>
          <w:rPr>
            <w:rFonts w:ascii="仿宋" w:eastAsia="仿宋" w:hAnsi="仿宋" w:cs="仿宋" w:hint="eastAsia"/>
            <w:lang w:eastAsia="zh-CN"/>
          </w:rPr>
          <w:t>(四)、人力资源配置</w:t>
        </w:r>
        <w:r>
          <w:tab/>
        </w:r>
        <w:r>
          <w:fldChar w:fldCharType="begin"/>
        </w:r>
        <w:r>
          <w:instrText xml:space="preserve"> PAGEREF _Toc14299 \h </w:instrText>
        </w:r>
        <w:r>
          <w:fldChar w:fldCharType="separate"/>
        </w:r>
        <w:r>
          <w:t>42</w:t>
        </w:r>
        <w:r>
          <w:fldChar w:fldCharType="end"/>
        </w:r>
      </w:hyperlink>
    </w:p>
    <w:p>
      <w:pPr>
        <w:pStyle w:val="TOC1"/>
        <w:tabs>
          <w:tab w:val="right" w:leader="dot" w:pos="8306"/>
        </w:tabs>
      </w:pPr>
      <w:hyperlink w:anchor="_Toc19601" w:history="1">
        <w:r>
          <w:rPr>
            <w:rFonts w:ascii="仿宋" w:eastAsia="仿宋" w:hAnsi="仿宋" w:cs="仿宋" w:hint="eastAsia"/>
            <w:lang w:eastAsia="zh-CN"/>
          </w:rPr>
          <w:t>十一、家用电热电力器具及类似产品项目财务管理</w:t>
        </w:r>
        <w:r>
          <w:tab/>
        </w:r>
        <w:r>
          <w:fldChar w:fldCharType="begin"/>
        </w:r>
        <w:r>
          <w:instrText xml:space="preserve"> PAGEREF _Toc19601 \h </w:instrText>
        </w:r>
        <w:r>
          <w:fldChar w:fldCharType="separate"/>
        </w:r>
        <w:r>
          <w:t>43</w:t>
        </w:r>
        <w:r>
          <w:fldChar w:fldCharType="end"/>
        </w:r>
      </w:hyperlink>
    </w:p>
    <w:p>
      <w:pPr>
        <w:pStyle w:val="TOC2"/>
        <w:tabs>
          <w:tab w:val="right" w:leader="dot" w:pos="8306"/>
        </w:tabs>
      </w:pPr>
      <w:hyperlink w:anchor="_Toc11025" w:history="1">
        <w:r>
          <w:rPr>
            <w:rFonts w:ascii="仿宋" w:eastAsia="仿宋" w:hAnsi="仿宋" w:cs="仿宋" w:hint="eastAsia"/>
            <w:lang w:eastAsia="zh-CN"/>
          </w:rPr>
          <w:t>(一)、资金需求大</w:t>
        </w:r>
        <w:r>
          <w:tab/>
        </w:r>
        <w:r>
          <w:fldChar w:fldCharType="begin"/>
        </w:r>
        <w:r>
          <w:instrText xml:space="preserve"> PAGEREF _Toc11025 \h </w:instrText>
        </w:r>
        <w:r>
          <w:fldChar w:fldCharType="separate"/>
        </w:r>
        <w:r>
          <w:t>43</w:t>
        </w:r>
        <w:r>
          <w:fldChar w:fldCharType="end"/>
        </w:r>
      </w:hyperlink>
    </w:p>
    <w:p>
      <w:pPr>
        <w:pStyle w:val="TOC2"/>
        <w:tabs>
          <w:tab w:val="right" w:leader="dot" w:pos="8306"/>
        </w:tabs>
      </w:pPr>
      <w:hyperlink w:anchor="_Toc27486" w:history="1">
        <w:r>
          <w:rPr>
            <w:rFonts w:ascii="仿宋" w:eastAsia="仿宋" w:hAnsi="仿宋" w:cs="仿宋" w:hint="eastAsia"/>
            <w:lang w:eastAsia="zh-CN"/>
          </w:rPr>
          <w:t>(二)、研发周期长</w:t>
        </w:r>
        <w:r>
          <w:tab/>
        </w:r>
        <w:r>
          <w:fldChar w:fldCharType="begin"/>
        </w:r>
        <w:r>
          <w:instrText xml:space="preserve"> PAGEREF _Toc27486 \h </w:instrText>
        </w:r>
        <w:r>
          <w:fldChar w:fldCharType="separate"/>
        </w:r>
        <w:r>
          <w:t>44</w:t>
        </w:r>
        <w:r>
          <w:fldChar w:fldCharType="end"/>
        </w:r>
      </w:hyperlink>
    </w:p>
    <w:p>
      <w:pPr>
        <w:pStyle w:val="TOC2"/>
        <w:tabs>
          <w:tab w:val="right" w:leader="dot" w:pos="8306"/>
        </w:tabs>
      </w:pPr>
      <w:hyperlink w:anchor="_Toc16892" w:history="1">
        <w:r>
          <w:rPr>
            <w:rFonts w:ascii="仿宋" w:eastAsia="仿宋" w:hAnsi="仿宋" w:cs="仿宋" w:hint="eastAsia"/>
            <w:lang w:eastAsia="zh-CN"/>
          </w:rPr>
          <w:t>(三)、市场风险大</w:t>
        </w:r>
        <w:r>
          <w:tab/>
        </w:r>
        <w:r>
          <w:fldChar w:fldCharType="begin"/>
        </w:r>
        <w:r>
          <w:instrText xml:space="preserve"> PAGEREF _Toc16892 \h </w:instrText>
        </w:r>
        <w:r>
          <w:fldChar w:fldCharType="separate"/>
        </w:r>
        <w:r>
          <w:t>45</w:t>
        </w:r>
        <w:r>
          <w:fldChar w:fldCharType="end"/>
        </w:r>
      </w:hyperlink>
    </w:p>
    <w:p>
      <w:pPr>
        <w:pStyle w:val="TOC2"/>
        <w:tabs>
          <w:tab w:val="right" w:leader="dot" w:pos="8306"/>
        </w:tabs>
      </w:pPr>
      <w:hyperlink w:anchor="_Toc14015" w:history="1">
        <w:r>
          <w:rPr>
            <w:rFonts w:ascii="仿宋" w:eastAsia="仿宋" w:hAnsi="仿宋" w:cs="仿宋" w:hint="eastAsia"/>
            <w:lang w:eastAsia="zh-CN"/>
          </w:rPr>
          <w:t>(四)、利润率高</w:t>
        </w:r>
        <w:r>
          <w:tab/>
        </w:r>
        <w:r>
          <w:fldChar w:fldCharType="begin"/>
        </w:r>
        <w:r>
          <w:instrText xml:space="preserve"> PAGEREF _Toc14015 \h </w:instrText>
        </w:r>
        <w:r>
          <w:fldChar w:fldCharType="separate"/>
        </w:r>
        <w:r>
          <w:t>48</w:t>
        </w:r>
        <w:r>
          <w:fldChar w:fldCharType="end"/>
        </w:r>
      </w:hyperlink>
    </w:p>
    <w:p>
      <w:pPr>
        <w:pStyle w:val="TOC1"/>
        <w:tabs>
          <w:tab w:val="right" w:leader="dot" w:pos="8306"/>
        </w:tabs>
      </w:pPr>
      <w:hyperlink w:anchor="_Toc28942" w:history="1">
        <w:r>
          <w:rPr>
            <w:rFonts w:ascii="仿宋" w:eastAsia="仿宋" w:hAnsi="仿宋" w:cs="仿宋" w:hint="eastAsia"/>
            <w:lang w:eastAsia="zh-CN"/>
          </w:rPr>
          <w:t>十二、家用电热电力器具及类似产品项目创新与研发</w:t>
        </w:r>
        <w:r>
          <w:tab/>
        </w:r>
        <w:r>
          <w:fldChar w:fldCharType="begin"/>
        </w:r>
        <w:r>
          <w:instrText xml:space="preserve"> PAGEREF _Toc28942 \h </w:instrText>
        </w:r>
        <w:r>
          <w:fldChar w:fldCharType="separate"/>
        </w:r>
        <w:r>
          <w:t>51</w:t>
        </w:r>
        <w:r>
          <w:fldChar w:fldCharType="end"/>
        </w:r>
      </w:hyperlink>
    </w:p>
    <w:p>
      <w:pPr>
        <w:pStyle w:val="TOC2"/>
        <w:tabs>
          <w:tab w:val="right" w:leader="dot" w:pos="8306"/>
        </w:tabs>
      </w:pPr>
      <w:hyperlink w:anchor="_Toc12558" w:history="1">
        <w:r>
          <w:rPr>
            <w:rFonts w:ascii="仿宋" w:eastAsia="仿宋" w:hAnsi="仿宋" w:cs="仿宋" w:hint="eastAsia"/>
            <w:lang w:eastAsia="zh-CN"/>
          </w:rPr>
          <w:t>(一)、创新策略与方向</w:t>
        </w:r>
        <w:r>
          <w:tab/>
        </w:r>
        <w:r>
          <w:fldChar w:fldCharType="begin"/>
        </w:r>
        <w:r>
          <w:instrText xml:space="preserve"> PAGEREF _Toc12558 \h </w:instrText>
        </w:r>
        <w:r>
          <w:fldChar w:fldCharType="separate"/>
        </w:r>
        <w:r>
          <w:t>51</w:t>
        </w:r>
        <w:r>
          <w:fldChar w:fldCharType="end"/>
        </w:r>
      </w:hyperlink>
    </w:p>
    <w:p>
      <w:pPr>
        <w:pStyle w:val="TOC2"/>
        <w:tabs>
          <w:tab w:val="right" w:leader="dot" w:pos="8306"/>
        </w:tabs>
      </w:pPr>
      <w:hyperlink w:anchor="_Toc14904" w:history="1">
        <w:r>
          <w:rPr>
            <w:rFonts w:ascii="仿宋" w:eastAsia="仿宋" w:hAnsi="仿宋" w:cs="仿宋" w:hint="eastAsia"/>
            <w:lang w:eastAsia="zh-CN"/>
          </w:rPr>
          <w:t>(二)、研发规划与投入</w:t>
        </w:r>
        <w:r>
          <w:tab/>
        </w:r>
        <w:r>
          <w:fldChar w:fldCharType="begin"/>
        </w:r>
        <w:r>
          <w:instrText xml:space="preserve"> PAGEREF _Toc14904 \h </w:instrText>
        </w:r>
        <w:r>
          <w:fldChar w:fldCharType="separate"/>
        </w:r>
        <w:r>
          <w:t>52</w:t>
        </w:r>
        <w:r>
          <w:fldChar w:fldCharType="end"/>
        </w:r>
      </w:hyperlink>
    </w:p>
    <w:p>
      <w:pPr>
        <w:pStyle w:val="TOC1"/>
        <w:tabs>
          <w:tab w:val="right" w:leader="dot" w:pos="8306"/>
        </w:tabs>
      </w:pPr>
      <w:hyperlink w:anchor="_Toc16747" w:history="1">
        <w:r>
          <w:rPr>
            <w:rFonts w:ascii="仿宋" w:eastAsia="仿宋" w:hAnsi="仿宋" w:cs="仿宋" w:hint="eastAsia"/>
            <w:lang w:eastAsia="zh-CN"/>
          </w:rPr>
          <w:t>十三、家用电热电力器具及类似产品项目实施时间节点</w:t>
        </w:r>
        <w:r>
          <w:tab/>
        </w:r>
        <w:r>
          <w:fldChar w:fldCharType="begin"/>
        </w:r>
        <w:r>
          <w:instrText xml:space="preserve"> PAGEREF _Toc16747 \h </w:instrText>
        </w:r>
        <w:r>
          <w:fldChar w:fldCharType="separate"/>
        </w:r>
        <w:r>
          <w:t>54</w:t>
        </w:r>
        <w:r>
          <w:fldChar w:fldCharType="end"/>
        </w:r>
      </w:hyperlink>
    </w:p>
    <w:p>
      <w:pPr>
        <w:pStyle w:val="TOC2"/>
        <w:tabs>
          <w:tab w:val="right" w:leader="dot" w:pos="8306"/>
        </w:tabs>
      </w:pPr>
      <w:hyperlink w:anchor="_Toc2346" w:history="1">
        <w:r>
          <w:rPr>
            <w:rFonts w:ascii="仿宋" w:eastAsia="仿宋" w:hAnsi="仿宋" w:cs="仿宋" w:hint="eastAsia"/>
            <w:lang w:eastAsia="zh-CN"/>
          </w:rPr>
          <w:t>(一)、家用电热电力器具及类似产品项目启动阶段时间节点</w:t>
        </w:r>
        <w:r>
          <w:tab/>
        </w:r>
        <w:r>
          <w:fldChar w:fldCharType="begin"/>
        </w:r>
        <w:r>
          <w:instrText xml:space="preserve"> PAGEREF _Toc2346 \h </w:instrText>
        </w:r>
        <w:r>
          <w:fldChar w:fldCharType="separate"/>
        </w:r>
        <w:r>
          <w:t>54</w:t>
        </w:r>
        <w:r>
          <w:fldChar w:fldCharType="end"/>
        </w:r>
      </w:hyperlink>
    </w:p>
    <w:p>
      <w:pPr>
        <w:pStyle w:val="TOC2"/>
        <w:tabs>
          <w:tab w:val="right" w:leader="dot" w:pos="8306"/>
        </w:tabs>
      </w:pPr>
      <w:hyperlink w:anchor="_Toc2454" w:history="1">
        <w:r>
          <w:rPr>
            <w:rFonts w:ascii="仿宋" w:eastAsia="仿宋" w:hAnsi="仿宋" w:cs="仿宋" w:hint="eastAsia"/>
            <w:lang w:eastAsia="zh-CN"/>
          </w:rPr>
          <w:t>(二)、家用电热电力器具及类似产品项目执行阶段时间节点</w:t>
        </w:r>
        <w:r>
          <w:tab/>
        </w:r>
        <w:r>
          <w:fldChar w:fldCharType="begin"/>
        </w:r>
        <w:r>
          <w:instrText xml:space="preserve"> PAGEREF _Toc2454 \h </w:instrText>
        </w:r>
        <w:r>
          <w:fldChar w:fldCharType="separate"/>
        </w:r>
        <w:r>
          <w:t>55</w:t>
        </w:r>
        <w:r>
          <w:fldChar w:fldCharType="end"/>
        </w:r>
      </w:hyperlink>
    </w:p>
    <w:p>
      <w:pPr>
        <w:pStyle w:val="TOC2"/>
        <w:tabs>
          <w:tab w:val="right" w:leader="dot" w:pos="8306"/>
        </w:tabs>
      </w:pPr>
      <w:hyperlink w:anchor="_Toc29259" w:history="1">
        <w:r>
          <w:rPr>
            <w:rFonts w:ascii="仿宋" w:eastAsia="仿宋" w:hAnsi="仿宋" w:cs="仿宋" w:hint="eastAsia"/>
            <w:lang w:eastAsia="zh-CN"/>
          </w:rPr>
          <w:t>(三)、家用电热电力器具及类似产品项目完成阶段时间节点</w:t>
        </w:r>
        <w:r>
          <w:tab/>
        </w:r>
        <w:r>
          <w:fldChar w:fldCharType="begin"/>
        </w:r>
        <w:r>
          <w:instrText xml:space="preserve"> PAGEREF _Toc29259 \h </w:instrText>
        </w:r>
        <w:r>
          <w:fldChar w:fldCharType="separate"/>
        </w:r>
        <w:r>
          <w:t>56</w:t>
        </w:r>
        <w:r>
          <w:fldChar w:fldCharType="end"/>
        </w:r>
      </w:hyperlink>
    </w:p>
    <w:p>
      <w:pPr>
        <w:pStyle w:val="TOC1"/>
        <w:tabs>
          <w:tab w:val="right" w:leader="dot" w:pos="8306"/>
        </w:tabs>
      </w:pPr>
      <w:hyperlink w:anchor="_Toc26480" w:history="1">
        <w:r>
          <w:rPr>
            <w:rFonts w:ascii="仿宋" w:eastAsia="仿宋" w:hAnsi="仿宋" w:cs="仿宋" w:hint="eastAsia"/>
            <w:lang w:eastAsia="zh-CN"/>
          </w:rPr>
          <w:t>十四、家用电热电力器具及类似产品项目实施保障措施</w:t>
        </w:r>
        <w:r>
          <w:tab/>
        </w:r>
        <w:r>
          <w:fldChar w:fldCharType="begin"/>
        </w:r>
        <w:r>
          <w:instrText xml:space="preserve"> PAGEREF _Toc26480 \h </w:instrText>
        </w:r>
        <w:r>
          <w:fldChar w:fldCharType="separate"/>
        </w:r>
        <w:r>
          <w:t>58</w:t>
        </w:r>
        <w:r>
          <w:fldChar w:fldCharType="end"/>
        </w:r>
      </w:hyperlink>
    </w:p>
    <w:p>
      <w:pPr>
        <w:pStyle w:val="TOC2"/>
        <w:tabs>
          <w:tab w:val="right" w:leader="dot" w:pos="8306"/>
        </w:tabs>
      </w:pPr>
      <w:hyperlink w:anchor="_Toc29351" w:history="1">
        <w:r>
          <w:rPr>
            <w:rFonts w:ascii="仿宋" w:eastAsia="仿宋" w:hAnsi="仿宋" w:cs="仿宋" w:hint="eastAsia"/>
            <w:lang w:eastAsia="zh-CN"/>
          </w:rPr>
          <w:t>(一)、家用电热电力器具及类似产品项目实施保障机制</w:t>
        </w:r>
        <w:r>
          <w:tab/>
        </w:r>
        <w:r>
          <w:fldChar w:fldCharType="begin"/>
        </w:r>
        <w:r>
          <w:instrText xml:space="preserve"> PAGEREF _Toc29351 \h </w:instrText>
        </w:r>
        <w:r>
          <w:fldChar w:fldCharType="separate"/>
        </w:r>
        <w:r>
          <w:t>58</w:t>
        </w:r>
        <w:r>
          <w:fldChar w:fldCharType="end"/>
        </w:r>
      </w:hyperlink>
    </w:p>
    <w:p>
      <w:pPr>
        <w:pStyle w:val="TOC2"/>
        <w:tabs>
          <w:tab w:val="right" w:leader="dot" w:pos="8306"/>
        </w:tabs>
      </w:pPr>
      <w:hyperlink w:anchor="_Toc26558" w:history="1">
        <w:r>
          <w:rPr>
            <w:rFonts w:ascii="仿宋" w:eastAsia="仿宋" w:hAnsi="仿宋" w:cs="仿宋" w:hint="eastAsia"/>
            <w:lang w:eastAsia="zh-CN"/>
          </w:rPr>
          <w:t>(二)、家用电热电力器具及类似产品项目法律合规要求</w:t>
        </w:r>
        <w:r>
          <w:tab/>
        </w:r>
        <w:r>
          <w:fldChar w:fldCharType="begin"/>
        </w:r>
        <w:r>
          <w:instrText xml:space="preserve"> PAGEREF _Toc26558 \h </w:instrText>
        </w:r>
        <w:r>
          <w:fldChar w:fldCharType="separate"/>
        </w:r>
        <w:r>
          <w:t>62</w:t>
        </w:r>
        <w:r>
          <w:fldChar w:fldCharType="end"/>
        </w:r>
      </w:hyperlink>
    </w:p>
    <w:p>
      <w:pPr>
        <w:pStyle w:val="TOC2"/>
        <w:tabs>
          <w:tab w:val="right" w:leader="dot" w:pos="8306"/>
        </w:tabs>
      </w:pPr>
      <w:hyperlink w:anchor="_Toc47" w:history="1">
        <w:r>
          <w:rPr>
            <w:rFonts w:ascii="仿宋" w:eastAsia="仿宋" w:hAnsi="仿宋" w:cs="仿宋" w:hint="eastAsia"/>
            <w:lang w:eastAsia="zh-CN"/>
          </w:rPr>
          <w:t>(三)、家用电热电力器具及类似产品项目合同管理与法律事务</w:t>
        </w:r>
        <w:r>
          <w:tab/>
        </w:r>
        <w:r>
          <w:fldChar w:fldCharType="begin"/>
        </w:r>
        <w:r>
          <w:instrText xml:space="preserve"> PAGEREF _Toc47 \h </w:instrText>
        </w:r>
        <w:r>
          <w:fldChar w:fldCharType="separate"/>
        </w:r>
        <w:r>
          <w:t>66</w:t>
        </w:r>
        <w:r>
          <w:fldChar w:fldCharType="end"/>
        </w:r>
      </w:hyperlink>
    </w:p>
    <w:p>
      <w:pPr>
        <w:pStyle w:val="TOC2"/>
        <w:tabs>
          <w:tab w:val="right" w:leader="dot" w:pos="8306"/>
        </w:tabs>
      </w:pPr>
      <w:hyperlink w:anchor="_Toc23534" w:history="1">
        <w:r>
          <w:rPr>
            <w:rFonts w:ascii="仿宋" w:eastAsia="仿宋" w:hAnsi="仿宋" w:cs="仿宋" w:hint="eastAsia"/>
            <w:lang w:eastAsia="zh-CN"/>
          </w:rPr>
          <w:t>(四)、家用电热电力器具及类似产品项目知识产权保护策略</w:t>
        </w:r>
        <w:r>
          <w:tab/>
        </w:r>
        <w:r>
          <w:fldChar w:fldCharType="begin"/>
        </w:r>
        <w:r>
          <w:instrText xml:space="preserve"> PAGEREF _Toc23534 \h </w:instrText>
        </w:r>
        <w:r>
          <w:fldChar w:fldCharType="separate"/>
        </w:r>
        <w:r>
          <w:t>73</w:t>
        </w:r>
        <w:r>
          <w:fldChar w:fldCharType="end"/>
        </w:r>
      </w:hyperlink>
    </w:p>
    <w:p>
      <w:pPr>
        <w:pStyle w:val="TOC1"/>
        <w:tabs>
          <w:tab w:val="right" w:leader="dot" w:pos="8306"/>
        </w:tabs>
      </w:pPr>
      <w:hyperlink w:anchor="_Toc29937" w:history="1">
        <w:r>
          <w:rPr>
            <w:rFonts w:ascii="仿宋" w:eastAsia="仿宋" w:hAnsi="仿宋" w:cs="仿宋" w:hint="eastAsia"/>
            <w:lang w:eastAsia="zh-CN"/>
          </w:rPr>
          <w:t>十五、供应链管理</w:t>
        </w:r>
        <w:r>
          <w:tab/>
        </w:r>
        <w:r>
          <w:fldChar w:fldCharType="begin"/>
        </w:r>
        <w:r>
          <w:instrText xml:space="preserve"> PAGEREF _Toc29937 \h </w:instrText>
        </w:r>
        <w:r>
          <w:fldChar w:fldCharType="separate"/>
        </w:r>
        <w:r>
          <w:t>76</w:t>
        </w:r>
        <w:r>
          <w:fldChar w:fldCharType="end"/>
        </w:r>
      </w:hyperlink>
    </w:p>
    <w:p>
      <w:pPr>
        <w:pStyle w:val="TOC2"/>
        <w:tabs>
          <w:tab w:val="right" w:leader="dot" w:pos="8306"/>
        </w:tabs>
      </w:pPr>
      <w:hyperlink w:anchor="_Toc4824" w:history="1">
        <w:r>
          <w:rPr>
            <w:rFonts w:ascii="仿宋" w:eastAsia="仿宋" w:hAnsi="仿宋" w:cs="仿宋" w:hint="eastAsia"/>
            <w:lang w:eastAsia="zh-CN"/>
          </w:rPr>
          <w:t>(一)、供应链战略规划</w:t>
        </w:r>
        <w:r>
          <w:tab/>
        </w:r>
        <w:r>
          <w:fldChar w:fldCharType="begin"/>
        </w:r>
        <w:r>
          <w:instrText xml:space="preserve"> PAGEREF _Toc4824 \h </w:instrText>
        </w:r>
        <w:r>
          <w:fldChar w:fldCharType="separate"/>
        </w:r>
        <w:r>
          <w:t>76</w:t>
        </w:r>
        <w:r>
          <w:fldChar w:fldCharType="end"/>
        </w:r>
      </w:hyperlink>
    </w:p>
    <w:p>
      <w:pPr>
        <w:pStyle w:val="TOC2"/>
        <w:tabs>
          <w:tab w:val="right" w:leader="dot" w:pos="8306"/>
        </w:tabs>
      </w:pPr>
      <w:hyperlink w:anchor="_Toc30015" w:history="1">
        <w:r>
          <w:rPr>
            <w:rFonts w:ascii="仿宋" w:eastAsia="仿宋" w:hAnsi="仿宋" w:cs="仿宋" w:hint="eastAsia"/>
            <w:lang w:eastAsia="zh-CN"/>
          </w:rPr>
          <w:t>(二)、供应商选择与合作</w:t>
        </w:r>
        <w:r>
          <w:tab/>
        </w:r>
        <w:r>
          <w:fldChar w:fldCharType="begin"/>
        </w:r>
        <w:r>
          <w:instrText xml:space="preserve"> PAGEREF _Toc30015 \h </w:instrText>
        </w:r>
        <w:r>
          <w:fldChar w:fldCharType="separate"/>
        </w:r>
        <w:r>
          <w:t>77</w:t>
        </w:r>
        <w:r>
          <w:fldChar w:fldCharType="end"/>
        </w:r>
      </w:hyperlink>
    </w:p>
    <w:p>
      <w:pPr>
        <w:pStyle w:val="TOC2"/>
        <w:tabs>
          <w:tab w:val="right" w:leader="dot" w:pos="8306"/>
        </w:tabs>
      </w:pPr>
      <w:hyperlink w:anchor="_Toc29923" w:history="1">
        <w:r>
          <w:rPr>
            <w:rFonts w:ascii="仿宋" w:eastAsia="仿宋" w:hAnsi="仿宋" w:cs="仿宋" w:hint="eastAsia"/>
            <w:lang w:eastAsia="zh-CN"/>
          </w:rPr>
          <w:t>(三)、物流与库存管理</w:t>
        </w:r>
        <w:r>
          <w:tab/>
        </w:r>
        <w:r>
          <w:fldChar w:fldCharType="begin"/>
        </w:r>
        <w:r>
          <w:instrText xml:space="preserve"> PAGEREF _Toc29923 \h </w:instrText>
        </w:r>
        <w:r>
          <w:fldChar w:fldCharType="separate"/>
        </w:r>
        <w:r>
          <w:t>79</w:t>
        </w:r>
        <w:r>
          <w:fldChar w:fldCharType="end"/>
        </w:r>
      </w:hyperlink>
    </w:p>
    <w:p>
      <w:pPr>
        <w:pStyle w:val="TOC1"/>
        <w:tabs>
          <w:tab w:val="right" w:leader="dot" w:pos="8306"/>
        </w:tabs>
      </w:pPr>
      <w:hyperlink w:anchor="_Toc12251" w:history="1">
        <w:r>
          <w:rPr>
            <w:rFonts w:ascii="仿宋" w:eastAsia="仿宋" w:hAnsi="仿宋" w:cs="仿宋" w:hint="eastAsia"/>
            <w:lang w:eastAsia="zh-CN"/>
          </w:rPr>
          <w:t>十六、质量管理体系</w:t>
        </w:r>
        <w:r>
          <w:tab/>
        </w:r>
        <w:r>
          <w:fldChar w:fldCharType="begin"/>
        </w:r>
        <w:r>
          <w:instrText xml:space="preserve"> PAGEREF _Toc12251 \h </w:instrText>
        </w:r>
        <w:r>
          <w:fldChar w:fldCharType="separate"/>
        </w:r>
        <w:r>
          <w:t>80</w:t>
        </w:r>
        <w:r>
          <w:fldChar w:fldCharType="end"/>
        </w:r>
      </w:hyperlink>
    </w:p>
    <w:p>
      <w:pPr>
        <w:pStyle w:val="TOC2"/>
        <w:tabs>
          <w:tab w:val="right" w:leader="dot" w:pos="8306"/>
        </w:tabs>
      </w:pPr>
      <w:hyperlink w:anchor="_Toc1523" w:history="1">
        <w:r>
          <w:rPr>
            <w:rFonts w:ascii="仿宋" w:eastAsia="仿宋" w:hAnsi="仿宋" w:cs="仿宋" w:hint="eastAsia"/>
            <w:lang w:eastAsia="zh-CN"/>
          </w:rPr>
          <w:t>(一)、质量目标与方针</w:t>
        </w:r>
        <w:r>
          <w:tab/>
        </w:r>
        <w:r>
          <w:fldChar w:fldCharType="begin"/>
        </w:r>
        <w:r>
          <w:instrText xml:space="preserve"> PAGEREF _Toc1523 \h </w:instrText>
        </w:r>
        <w:r>
          <w:fldChar w:fldCharType="separate"/>
        </w:r>
        <w:r>
          <w:t>80</w:t>
        </w:r>
        <w:r>
          <w:fldChar w:fldCharType="end"/>
        </w:r>
      </w:hyperlink>
    </w:p>
    <w:p>
      <w:pPr>
        <w:pStyle w:val="TOC2"/>
        <w:tabs>
          <w:tab w:val="right" w:leader="dot" w:pos="8306"/>
        </w:tabs>
      </w:pPr>
      <w:hyperlink w:anchor="_Toc4252" w:history="1">
        <w:r>
          <w:rPr>
            <w:rFonts w:ascii="仿宋" w:eastAsia="仿宋" w:hAnsi="仿宋" w:cs="仿宋" w:hint="eastAsia"/>
            <w:lang w:eastAsia="zh-CN"/>
          </w:rPr>
          <w:t>(二)、质量管理责任</w:t>
        </w:r>
        <w:r>
          <w:tab/>
        </w:r>
        <w:r>
          <w:fldChar w:fldCharType="begin"/>
        </w:r>
        <w:r>
          <w:instrText xml:space="preserve"> PAGEREF _Toc4252 \h </w:instrText>
        </w:r>
        <w:r>
          <w:fldChar w:fldCharType="separate"/>
        </w:r>
        <w:r>
          <w:t>81</w:t>
        </w:r>
        <w:r>
          <w:fldChar w:fldCharType="end"/>
        </w:r>
      </w:hyperlink>
    </w:p>
    <w:p>
      <w:pPr>
        <w:pStyle w:val="TOC2"/>
        <w:tabs>
          <w:tab w:val="right" w:leader="dot" w:pos="8306"/>
        </w:tabs>
      </w:pPr>
      <w:hyperlink w:anchor="_Toc9216" w:history="1">
        <w:r>
          <w:rPr>
            <w:rFonts w:ascii="仿宋" w:eastAsia="仿宋" w:hAnsi="仿宋" w:cs="仿宋" w:hint="eastAsia"/>
            <w:lang w:eastAsia="zh-CN"/>
          </w:rPr>
          <w:t>(三)、质量管理体系文件</w:t>
        </w:r>
        <w:r>
          <w:tab/>
        </w:r>
        <w:r>
          <w:fldChar w:fldCharType="begin"/>
        </w:r>
        <w:r>
          <w:instrText xml:space="preserve"> PAGEREF _Toc9216 \h </w:instrText>
        </w:r>
        <w:r>
          <w:fldChar w:fldCharType="separate"/>
        </w:r>
        <w:r>
          <w:t>83</w:t>
        </w:r>
        <w:r>
          <w:fldChar w:fldCharType="end"/>
        </w:r>
      </w:hyperlink>
    </w:p>
    <w:p>
      <w:pPr>
        <w:pStyle w:val="TOC2"/>
        <w:tabs>
          <w:tab w:val="right" w:leader="dot" w:pos="8306"/>
        </w:tabs>
      </w:pPr>
      <w:hyperlink w:anchor="_Toc300" w:history="1">
        <w:r>
          <w:rPr>
            <w:rFonts w:ascii="仿宋" w:eastAsia="仿宋" w:hAnsi="仿宋" w:cs="仿宋" w:hint="eastAsia"/>
            <w:lang w:eastAsia="zh-CN"/>
          </w:rPr>
          <w:t>(四)、质量培训与教育</w:t>
        </w:r>
        <w:r>
          <w:tab/>
        </w:r>
        <w:r>
          <w:fldChar w:fldCharType="begin"/>
        </w:r>
        <w:r>
          <w:instrText xml:space="preserve"> PAGEREF _Toc300 \h </w:instrText>
        </w:r>
        <w:r>
          <w:fldChar w:fldCharType="separate"/>
        </w:r>
        <w:r>
          <w:t>85</w:t>
        </w:r>
        <w:r>
          <w:fldChar w:fldCharType="end"/>
        </w:r>
      </w:hyperlink>
    </w:p>
    <w:p>
      <w:pPr>
        <w:pStyle w:val="TOC2"/>
        <w:tabs>
          <w:tab w:val="right" w:leader="dot" w:pos="8306"/>
        </w:tabs>
      </w:pPr>
      <w:hyperlink w:anchor="_Toc20306" w:history="1">
        <w:r>
          <w:rPr>
            <w:rFonts w:ascii="仿宋" w:eastAsia="仿宋" w:hAnsi="仿宋" w:cs="仿宋" w:hint="eastAsia"/>
            <w:lang w:eastAsia="zh-CN"/>
          </w:rPr>
          <w:t>(五)、质量审核与评价</w:t>
        </w:r>
        <w:r>
          <w:tab/>
        </w:r>
        <w:r>
          <w:fldChar w:fldCharType="begin"/>
        </w:r>
        <w:r>
          <w:instrText xml:space="preserve"> PAGEREF _Toc20306 \h </w:instrText>
        </w:r>
        <w:r>
          <w:fldChar w:fldCharType="separate"/>
        </w:r>
        <w:r>
          <w:t>86</w:t>
        </w:r>
        <w:r>
          <w:fldChar w:fldCharType="end"/>
        </w:r>
      </w:hyperlink>
    </w:p>
    <w:p>
      <w:pPr>
        <w:pStyle w:val="TOC2"/>
        <w:tabs>
          <w:tab w:val="right" w:leader="dot" w:pos="8306"/>
        </w:tabs>
      </w:pPr>
      <w:hyperlink w:anchor="_Toc28880" w:history="1">
        <w:r>
          <w:rPr>
            <w:rFonts w:ascii="仿宋" w:eastAsia="仿宋" w:hAnsi="仿宋" w:cs="仿宋" w:hint="eastAsia"/>
            <w:lang w:eastAsia="zh-CN"/>
          </w:rPr>
          <w:t>(六)、不符合与纠正措施</w:t>
        </w:r>
        <w:r>
          <w:tab/>
        </w:r>
        <w:r>
          <w:fldChar w:fldCharType="begin"/>
        </w:r>
        <w:r>
          <w:instrText xml:space="preserve"> PAGEREF _Toc28880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34"/>
      <w:r>
        <w:rPr>
          <w:rFonts w:ascii="仿宋" w:eastAsia="仿宋" w:hAnsi="仿宋" w:cs="仿宋" w:hint="eastAsia"/>
          <w:sz w:val="28"/>
          <w:lang w:eastAsia="zh-CN"/>
        </w:rPr>
        <w:t>一、家用电热电力器具及类似产品项目绩效评估</w:t>
      </w:r>
      <w:bookmarkEnd w:id="2"/>
    </w:p>
    <w:p>
      <w:pPr>
        <w:pStyle w:val="Heading2"/>
        <w:rPr>
          <w:rFonts w:ascii="仿宋" w:eastAsia="仿宋" w:hAnsi="仿宋" w:cs="仿宋" w:hint="eastAsia"/>
          <w:lang w:eastAsia="zh-CN"/>
        </w:rPr>
      </w:pPr>
      <w:bookmarkStart w:id="3" w:name="_Toc2206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电热电力器具及类似产品项目中，我们设计了一套全面的绩效评估指标，以确保家用电热电力器具及类似产品项目的可控和成功交付。这些指标跨足家用电热电力器具及类似产品项目目标、成本、进度和质量等多个维度，为我们提供了全面洞察家用电热电力器具及类似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热电力器具及类似产品项目目标达成率是我们关注的首要指标。我们设定了明确的目标，并通过定期监测和评估，迅速发现并应对潜在的目标偏差。这为家用电热电力器具及类似产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成本绩效是另一个核心关注点。通过实际成本与预算成本的对比分析，我们深入了解成本差异的原因，及时调整资源分配，保持家用电热电力器具及类似产品项目在经济效益方面的合理水平。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热电力器具及类似产品项目进度作为关键的绩效指标之一，得到了精心的关注。我们制定了详细的家用电热电力器具及类似产品项目进度计划，并设立了进度符合度指标，确保实际进度与计划进度保持一致。这使我们能够快速发现和解决潜在的进度问题，保持家用电热电力器具及类似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用电热电力器具及类似产品项目绩效的不可或缺的一环。我们引入了一系列的质量标准和客户满意度指标，以确保家用电热电力器具及类似产品项目交付的成果在质量上达到或超越预期水平。通过持续监测这些指标，我们努力提升家用电热电力器具及类似产品项目整体质量水平，为家用电热电力器具及类似产品项目的成功交付提供有力保障。通过这些科学且全面的绩效评估，我们能够更好地引导家用电热电力器具及类似产品项目的持续改进，确保家用电热电力器具及类似产品项目目标的顺利达成。</w:t>
      </w:r>
    </w:p>
    <w:p>
      <w:pPr>
        <w:pStyle w:val="Heading2"/>
        <w:ind w:firstLine="560" w:firstLineChars="200"/>
        <w:rPr>
          <w:rFonts w:ascii="仿宋" w:eastAsia="仿宋" w:hAnsi="仿宋" w:cs="仿宋" w:hint="eastAsia"/>
          <w:sz w:val="28"/>
          <w:lang w:eastAsia="zh-CN"/>
        </w:rPr>
      </w:pPr>
      <w:bookmarkStart w:id="4" w:name="_Toc188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绩效评估是家用电热电力器具及类似产品项目中的关键环节，为确保家用电热电力器具及类似产品项目达到预期目标，我们采用了多层次、多维度的绩效评估方法。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用电热电力器具及类似产品项目的战略目标对齐，确保每个决策和行动都与家用电热电力器具及类似产品项目整体目标保持一致。团队会定期召开战略对齐会议，审视当前工作与家用电热电力器具及类似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用电热电力器具及类似产品项目进度、质量、成本和风险等方面。这些指标通过数据收集和分析，为家用电热电力器具及类似产品项目管理团队提供了客观的评估依据。例如，我们通过家用电热电力器具及类似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用电热电力器具及类似产品项目内部，还考虑了家用电热电力器具及类似产品项目对外部环境的影响。我们定期进行干系人满意度调查，以了解各利益相关方对家用电热电力器具及类似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这种多层次、多角度的绩效评估方法，使得我们能够全面了解家用电热电力器具及类似产品项目的运行状态，及时做出调整，确保家用电热电力器具及类似产品项目在不断变化的环境中保持稳健前行。</w:t>
      </w:r>
    </w:p>
    <w:p>
      <w:pPr>
        <w:pStyle w:val="Heading2"/>
        <w:ind w:firstLine="560" w:firstLineChars="200"/>
        <w:rPr>
          <w:rFonts w:ascii="仿宋" w:eastAsia="仿宋" w:hAnsi="仿宋" w:cs="仿宋" w:hint="eastAsia"/>
          <w:sz w:val="28"/>
          <w:lang w:eastAsia="zh-CN"/>
        </w:rPr>
      </w:pPr>
      <w:bookmarkStart w:id="5" w:name="_Toc3219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用电热电力器具及类似产品项目的有效管理和不断优化，我们采用了精心设计的绩效评估周期。这个周期旨在实现灵活、实时和全面的评估，以适应家用电热电力器具及类似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用电热电力器具及类似产品项目的不同需求，分为短期、中期和长期。短期评估关注每个迭代或工作周期，以及时发现和解决当前任务中的问题。中期评估涵盖几个迭代，深入了解整体家用电热电力器具及类似产品项目的趋势和性能。长期评估则着眼于整个家用电热电力器具及类似产品项目阶段，确保家用电热电力器具及类似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用电热电力器具及类似产品项目管理工具和协作平台，团队成员能够随时更新和分享家用电热电力器具及类似产品项目数据。这种实时性的反馈机制使我们能够及时察觉潜在问题，快速调整，保持家用电热电力器具及类似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家用电热电力器具及类似产品项目的决策制定密不可分。每个周期的家用电热电力器具及类似产品项目回顾会议成为集体总结经验、识别问题深层次原因并找到创新解决方案的平台。这种定期的反思与调整机制使家用电热电力器具及类似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291"/>
      <w:r>
        <w:rPr>
          <w:rFonts w:ascii="仿宋" w:eastAsia="仿宋" w:hAnsi="仿宋" w:cs="仿宋" w:hint="eastAsia"/>
          <w:sz w:val="28"/>
          <w:lang w:eastAsia="zh-CN"/>
        </w:rPr>
        <w:t>二、家用电热电力器具及类似产品项目可持续发展</w:t>
      </w:r>
      <w:bookmarkEnd w:id="6"/>
    </w:p>
    <w:p>
      <w:pPr>
        <w:pStyle w:val="Heading2"/>
        <w:rPr>
          <w:rFonts w:ascii="仿宋" w:eastAsia="仿宋" w:hAnsi="仿宋" w:cs="仿宋" w:hint="eastAsia"/>
          <w:lang w:eastAsia="zh-CN"/>
        </w:rPr>
      </w:pPr>
      <w:bookmarkStart w:id="7" w:name="_Toc3184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电热电力器具及类似产品项目中，家用电热电力器具及类似产品项目团队着眼于未来，明确了可持续发展的战略方向。制定的具体可持续发展目标包括降低资源使用、采用环保技术、最大化社会效益等。这一步骤不仅有助于家用电热电力器具及类似产品项目在环保和社会责任方面达到最高标准，也为未来提供了明确的指引，确保家用电热电力器具及类似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可持续实践的融入家用电热电力器具及类似产品项目管理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用电热电力器具及类似产品项目管理周期。从家用电热电力器具及类似产品项目规划开始，家用电热电力器具及类似产品项目团队就考虑了环境和社会的因素。在执行阶段，家用电热电力器具及类似产品项目团队积极推动绿色技术的应用，优化资源利用。此外，关注员工的社会责任，通过培训和沟通活动提高员工对可持续发展的认知，使他们能够在日常工作中践行可持续实践。这些举措不仅为家用电热电力器具及类似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264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用电热电力器具及类似产品项目的可持续发展理念，我们深信环保与社会责任是家用电热电力器具及类似产品项目成功的关键支柱。在家用电热电力器具及类似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热电力器具及类似产品项目团队通过引入先进的环保技术、建立高效的废物处理系统以及推动能源节约措施，积极履行环保责任。定期的环保监测和评估确保家用电热电力器具及类似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热电力器具及类似产品项目不仅致力于自身可持续发展，还注重对社会的回馈。通过支持社区家用电热电力器具及类似产品项目、参与慈善事业、提供培训机会等方式，家用电热电力器具及类似产品项目积极履行社会责任。与当地社区建立积极互动，关注员工的工作与生活平衡，以及员工的身心健康，是家用电热电力器具及类似产品项目在社会责任层面的关键举措。这样的实践不仅增强了家用电热电力器具及类似产品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15"/>
      <w:r>
        <w:rPr>
          <w:rFonts w:ascii="仿宋" w:eastAsia="仿宋" w:hAnsi="仿宋" w:cs="仿宋" w:hint="eastAsia"/>
          <w:sz w:val="28"/>
          <w:lang w:eastAsia="zh-CN"/>
        </w:rPr>
        <w:t>三、家用电热电力器具及类似产品项目土建工程</w:t>
      </w:r>
      <w:bookmarkEnd w:id="9"/>
    </w:p>
    <w:p>
      <w:pPr>
        <w:pStyle w:val="Heading2"/>
        <w:rPr>
          <w:rFonts w:ascii="仿宋" w:eastAsia="仿宋" w:hAnsi="仿宋" w:cs="仿宋" w:hint="eastAsia"/>
          <w:lang w:eastAsia="zh-CN"/>
        </w:rPr>
      </w:pPr>
      <w:bookmarkStart w:id="10" w:name="_Toc2743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在家用电热电力器具及类似产品项目的建筑工程设计中，我们将秉承一系列重要的设计原则，以确保家用电热电力器具及类似产品项目建筑在功能、美观、可持续性等方面达到最佳效果。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首要原则是确保建筑的功能性得到最大化的发挥。我们将充分理解家用电热电力器具及类似产品项目的实际需求，合理布局各个功能区域，保证建筑在满足业务需求的同时，提供高效的工作环境。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在建筑设计中，我们将综合考虑建设和运营成本。通过精细的经济效益分析，确保设计方案在高效利用资源的同时，对家用电热电力器具及类似产品项目的长期盈利能力有积极的贡献。</w:t>
      </w:r>
    </w:p>
    <w:p>
      <w:pPr>
        <w:pStyle w:val="Heading2"/>
        <w:ind w:firstLine="560" w:firstLineChars="200"/>
        <w:rPr>
          <w:rFonts w:ascii="仿宋" w:eastAsia="仿宋" w:hAnsi="仿宋" w:cs="仿宋" w:hint="eastAsia"/>
          <w:sz w:val="28"/>
          <w:lang w:eastAsia="zh-CN"/>
        </w:rPr>
      </w:pPr>
      <w:bookmarkStart w:id="11" w:name="_Toc3027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电热电力器具及类似产品项目的土建工程设计中，我们将精准设定设计年限，结合家用电热电力器具及类似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用电热电力器具及类似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289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家用电热电力器具及类似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用电热电力器具及类似产品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用电热电力器具及类似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00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本期工程家用电热电力器具及类似产品项目预计总建筑面积XXX平方米，其中：计容建筑面积XXX平方米，计划建筑工程投资XX万元，占家用电热电力器具及类似产品项目总投资的XX%。</w:t>
      </w:r>
    </w:p>
    <w:p>
      <w:pPr>
        <w:pStyle w:val="Heading1"/>
        <w:ind w:firstLine="560" w:firstLineChars="200"/>
        <w:rPr>
          <w:rFonts w:ascii="仿宋" w:eastAsia="仿宋" w:hAnsi="仿宋" w:cs="仿宋" w:hint="eastAsia"/>
          <w:sz w:val="28"/>
          <w:lang w:eastAsia="zh-CN"/>
        </w:rPr>
      </w:pPr>
      <w:bookmarkStart w:id="14" w:name="_Toc28430"/>
      <w:r>
        <w:rPr>
          <w:rFonts w:ascii="仿宋" w:eastAsia="仿宋" w:hAnsi="仿宋" w:cs="仿宋" w:hint="eastAsia"/>
          <w:sz w:val="28"/>
          <w:lang w:eastAsia="zh-CN"/>
        </w:rPr>
        <w:t>四、家用电热电力器具及类似产品项目概论</w:t>
      </w:r>
      <w:bookmarkEnd w:id="14"/>
    </w:p>
    <w:p>
      <w:pPr>
        <w:pStyle w:val="Heading2"/>
        <w:rPr>
          <w:rFonts w:ascii="仿宋" w:eastAsia="仿宋" w:hAnsi="仿宋" w:cs="仿宋" w:hint="eastAsia"/>
          <w:lang w:eastAsia="zh-CN"/>
        </w:rPr>
      </w:pPr>
      <w:bookmarkStart w:id="15" w:name="_Toc8538"/>
      <w:r>
        <w:rPr>
          <w:rFonts w:ascii="仿宋" w:eastAsia="仿宋" w:hAnsi="仿宋" w:cs="仿宋" w:hint="eastAsia"/>
          <w:lang w:eastAsia="zh-CN"/>
        </w:rPr>
        <w:t>(一)、家用电热电力器具及类似产品项目概况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热电力器具及类似产品项目的起源追溯至对市场的深入洞察。市场的不断演变与变革为家用电热电力器具及类似产品项目提供了难得的机遇。当前市场存在的需求缺口和变革的大环境共同构成了家用电热电力器具及类似产品项目的背景。这个家用电热电力器具及类似产品项目旨在充分利用市场机遇，填补行业中尚未满足的需求，为客户提供全新的解决方案。市场的变革和需求的增长使得这个家用电热电力器具及类似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家用电热电力器具及类似产品项目名称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热电力器具及类似产品项目正式命名为家用电热电力器具及类似产品。这个名称不仅仅是一个标识，更代表了家用电热电力器具及类似产品项目的核心理念和愿景。它蕴含着家用电热电力器具及类似产品项目所要解决问题的关键字，具有强烈的表达和辨识度，为家用电热电力器具及类似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家用电热电力器具及类似产品项目目标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热电力器具及类似产品项目的核心目标是提供一种全新、高效的解决方案，满足客户日益增长的需求。家用电热电力器具及类似产品项目追求的不仅仅是满足市场需求，更是在市场中获得卓越的竞争优势。通过不断提升产品或服务的质量和创新水平，家用电热电力器具及类似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家用电热电力器具及类似产品项目范围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热电力器具及类似产品项目全面涵盖了产品研发、制造、市场推广和售后服务，确保从产品设计到最终用户体验的全方位关注。这一全面的家用电热电力器具及类似产品项目范围是为了确保家用电热电力器具及类似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家用电热电力器具及类似产品项目时间表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热电力器具及类似产品项目计划在未来18个月内完成，包括研发、测试、市场试点和正式推出等不同阶段。这个时间表的合理设计是为了确保家用电热电力器具及类似产品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家用电热电力器具及类似产品项目预算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热电力器具及类似产品项目总预算估算为XX百万美元，主要分配在研发、市场推广、人员培训和运营等方面。这一充足的预算为家用电热电力器具及类似产品项目提供了充足的资源，确保家用电热电力器具及类似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家用电热电力器具及类似产品项目风险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热电力器具及类似产品项目可能面临的风险包括市场接受度低、技术难题、竞争激烈等。家用电热电力器具及类似产品项目团队已经制定了相应的风险应对计划，通过前瞻性的风险管理，确保家用电热电力器具及类似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家用电热电力器具及类似产品项目团队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热电力器具及类似产品项目汇聚了一支经验丰富、多领域专业素养的核心团队，确保家用电热电力器具及类似产品项目在各个方面都能拥有高水平的执行力。团队的协同作战是家用电热电力器具及类似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家用电热电力器具及类似产品项目背景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家用电热电力器具及类似产品项目的背景根植于市场对更高效、创新产品的渴望，同时也受到科技发展对行业格局的深刻改变的影响。这为家用电热电力器具及类似产品项目提供了广阔的发展空间和市场需求。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家用电热电力器具及类似产品项目现状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截至目前，家用电热电力器具及类似产品项目已完成市场调研和技术验证，取得了初步的成功。这为家用电热电力器具及类似产品项目在未来的发展奠定了坚实的基础，为更远大的目标打下了坚实的基石。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1823"/>
      <w:r>
        <w:rPr>
          <w:rFonts w:ascii="仿宋" w:eastAsia="仿宋" w:hAnsi="仿宋" w:cs="仿宋" w:hint="eastAsia"/>
          <w:sz w:val="28"/>
          <w:lang w:eastAsia="zh-CN"/>
        </w:rPr>
        <w:t>(二)、家用电热电力器具及类似产品项目目标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用电热电力器具及类似产品项目首要业务目标是在市场中占据有利地位，实现产品/服务的成功推广和销售。通过不断提升产品质量、创新性，家用电热电力器具及类似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用电热电力器具及类似产品项目着眼于技术创新。通过持续的研发和技术升级，家用电热电力器具及类似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用电热电力器具及类似产品项目设定了客户满意度目标。通过提供卓越的产品质量和优质的客户服务，家用电热电力器具及类似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热电力器具及类似产品项目注重社会责任和可持续发展。通过实施环保、社会责任家用电热电力器具及类似产品项目，家用电热电力器具及类似产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热电力器具及类似产品项目的团队是实现目标的核心驱动力。因此，家用电热电力器具及类似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7688"/>
      <w:r>
        <w:rPr>
          <w:rFonts w:ascii="仿宋" w:eastAsia="仿宋" w:hAnsi="仿宋" w:cs="仿宋" w:hint="eastAsia"/>
          <w:sz w:val="28"/>
          <w:lang w:eastAsia="zh-CN"/>
        </w:rPr>
        <w:t>(三)、家用电热电力器具及类似产品项目提出的理由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家用电热电力器具及类似产品项目提出的理由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热电力器具及类似产品项目的提出源于对市场机遇的深刻洞察。当前市场中存在的需求缺口和行业发展趋势表明，有巨大的商业机会等待被开发。通过准确捕捉市场机遇，家用电热电力器具及类似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热电力器具及类似产品项目的理念基于对技术创新的信仰。通过持续的研发和技术投入，家用电热电力器具及类似产品项目有望推出更具创新性的产品或服务。在科技飞速发展的当下，家用电热电力器具及类似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https://d.book118.com/738044034137006025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家用电热电力器具及类似产品项目计划设计方案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家用电热电力器具及类似产品项目计划设计方案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家用电热电力器具及类似产品项目计划设计方案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家用电热电力器具及类似产品项目计划设计方案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家用电热电力器具及类似产品项目计划设计方案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家用电热电力器具及类似产品项目计划设计方案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家用电热电力器具及类似产品项目计划设计方案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家用电热电力器具及类似产品项目计划设计方案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家用电热电力器具及类似产品项目计划设计方案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家用电热电力器具及类似产品项目计划设计方案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家用电热电力器具及类似产品项目计划设计方案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家用电热电力器具及类似产品项目计划设计方案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家用电热电力器具及类似产品项目计划设计方案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家用电热电力器具及类似产品项目计划设计方案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家用电热电力器具及类似产品项目计划设计方案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家用电热电力器具及类似产品项目计划设计方案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家用电热电力器具及类似产品项目计划设计方案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08555A"/>
    <w:rsid w:val="6A0855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4403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2024-01-11T12:30:00Z</dcterms:created>
  <dcterms:modified xsi:type="dcterms:W3CDTF">2024-01-11T12:30:25Z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8A82F04DA0A743969C7D271C28B875C6_11</vt:lpwstr>
  </property>
  <property fmtid="{D5CDD505-2E9C-101B-9397-08002B2CF9AE}" pid="3" name="KSOProductBuildVer">
    <vt:lpwstr>2052-12.1.0.16120</vt:lpwstr>
  </property>
</Properties>
</file>