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VIVO手机项目规划设计方案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43" w:history="1">
        <w:r>
          <w:rPr>
            <w:rFonts w:ascii="仿宋" w:eastAsia="仿宋" w:hAnsi="仿宋" w:cs="仿宋" w:hint="eastAsia"/>
            <w:lang w:eastAsia="zh-CN"/>
          </w:rPr>
          <w:t>概论</w:t>
        </w:r>
        <w:r>
          <w:tab/>
        </w:r>
        <w:r>
          <w:fldChar w:fldCharType="begin"/>
        </w:r>
        <w:r>
          <w:instrText xml:space="preserve"> PAGEREF _Toc12443 \h </w:instrText>
        </w:r>
        <w:r>
          <w:fldChar w:fldCharType="separate"/>
        </w:r>
        <w:r>
          <w:t>3</w:t>
        </w:r>
        <w:r>
          <w:fldChar w:fldCharType="end"/>
        </w:r>
      </w:hyperlink>
    </w:p>
    <w:p>
      <w:pPr>
        <w:pStyle w:val="TOC1"/>
        <w:tabs>
          <w:tab w:val="right" w:leader="dot" w:pos="8306"/>
        </w:tabs>
      </w:pPr>
      <w:hyperlink w:anchor="_Toc3178" w:history="1">
        <w:r>
          <w:rPr>
            <w:rFonts w:ascii="仿宋" w:eastAsia="仿宋" w:hAnsi="仿宋" w:cs="仿宋" w:hint="eastAsia"/>
            <w:lang w:eastAsia="zh-CN"/>
          </w:rPr>
          <w:t>一、产品规划分析</w:t>
        </w:r>
        <w:r>
          <w:tab/>
        </w:r>
        <w:r>
          <w:fldChar w:fldCharType="begin"/>
        </w:r>
        <w:r>
          <w:instrText xml:space="preserve"> PAGEREF _Toc3178 \h </w:instrText>
        </w:r>
        <w:r>
          <w:fldChar w:fldCharType="separate"/>
        </w:r>
        <w:r>
          <w:t>3</w:t>
        </w:r>
        <w:r>
          <w:fldChar w:fldCharType="end"/>
        </w:r>
      </w:hyperlink>
    </w:p>
    <w:p>
      <w:pPr>
        <w:pStyle w:val="TOC2"/>
        <w:tabs>
          <w:tab w:val="right" w:leader="dot" w:pos="8306"/>
        </w:tabs>
      </w:pPr>
      <w:hyperlink w:anchor="_Toc7110" w:history="1">
        <w:r>
          <w:rPr>
            <w:rFonts w:ascii="仿宋" w:eastAsia="仿宋" w:hAnsi="仿宋" w:cs="仿宋" w:hint="eastAsia"/>
            <w:lang w:eastAsia="zh-CN"/>
          </w:rPr>
          <w:t>(一)、产品规划</w:t>
        </w:r>
        <w:r>
          <w:tab/>
        </w:r>
        <w:r>
          <w:fldChar w:fldCharType="begin"/>
        </w:r>
        <w:r>
          <w:instrText xml:space="preserve"> PAGEREF _Toc7110 \h </w:instrText>
        </w:r>
        <w:r>
          <w:fldChar w:fldCharType="separate"/>
        </w:r>
        <w:r>
          <w:t>3</w:t>
        </w:r>
        <w:r>
          <w:fldChar w:fldCharType="end"/>
        </w:r>
      </w:hyperlink>
    </w:p>
    <w:p>
      <w:pPr>
        <w:pStyle w:val="TOC2"/>
        <w:tabs>
          <w:tab w:val="right" w:leader="dot" w:pos="8306"/>
        </w:tabs>
      </w:pPr>
      <w:hyperlink w:anchor="_Toc15565" w:history="1">
        <w:r>
          <w:rPr>
            <w:rFonts w:ascii="仿宋" w:eastAsia="仿宋" w:hAnsi="仿宋" w:cs="仿宋" w:hint="eastAsia"/>
            <w:lang w:eastAsia="zh-CN"/>
          </w:rPr>
          <w:t>(二)、建设规模</w:t>
        </w:r>
        <w:r>
          <w:tab/>
        </w:r>
        <w:r>
          <w:fldChar w:fldCharType="begin"/>
        </w:r>
        <w:r>
          <w:instrText xml:space="preserve"> PAGEREF _Toc15565 \h </w:instrText>
        </w:r>
        <w:r>
          <w:fldChar w:fldCharType="separate"/>
        </w:r>
        <w:r>
          <w:t>4</w:t>
        </w:r>
        <w:r>
          <w:fldChar w:fldCharType="end"/>
        </w:r>
      </w:hyperlink>
    </w:p>
    <w:p>
      <w:pPr>
        <w:pStyle w:val="TOC1"/>
        <w:tabs>
          <w:tab w:val="right" w:leader="dot" w:pos="8306"/>
        </w:tabs>
      </w:pPr>
      <w:hyperlink w:anchor="_Toc1559" w:history="1">
        <w:r>
          <w:rPr>
            <w:rFonts w:ascii="仿宋" w:eastAsia="仿宋" w:hAnsi="仿宋" w:cs="仿宋" w:hint="eastAsia"/>
            <w:lang w:eastAsia="zh-CN"/>
          </w:rPr>
          <w:t>二、VIVO手机项目可持续发展</w:t>
        </w:r>
        <w:r>
          <w:tab/>
        </w:r>
        <w:r>
          <w:fldChar w:fldCharType="begin"/>
        </w:r>
        <w:r>
          <w:instrText xml:space="preserve"> PAGEREF _Toc1559 \h </w:instrText>
        </w:r>
        <w:r>
          <w:fldChar w:fldCharType="separate"/>
        </w:r>
        <w:r>
          <w:t>5</w:t>
        </w:r>
        <w:r>
          <w:fldChar w:fldCharType="end"/>
        </w:r>
      </w:hyperlink>
    </w:p>
    <w:p>
      <w:pPr>
        <w:pStyle w:val="TOC2"/>
        <w:tabs>
          <w:tab w:val="right" w:leader="dot" w:pos="8306"/>
        </w:tabs>
      </w:pPr>
      <w:hyperlink w:anchor="_Toc6152" w:history="1">
        <w:r>
          <w:rPr>
            <w:rFonts w:ascii="仿宋" w:eastAsia="仿宋" w:hAnsi="仿宋" w:cs="仿宋" w:hint="eastAsia"/>
            <w:lang w:eastAsia="zh-CN"/>
          </w:rPr>
          <w:t>(一)、可持续战略与实践</w:t>
        </w:r>
        <w:r>
          <w:tab/>
        </w:r>
        <w:r>
          <w:fldChar w:fldCharType="begin"/>
        </w:r>
        <w:r>
          <w:instrText xml:space="preserve"> PAGEREF _Toc6152 \h </w:instrText>
        </w:r>
        <w:r>
          <w:fldChar w:fldCharType="separate"/>
        </w:r>
        <w:r>
          <w:t>5</w:t>
        </w:r>
        <w:r>
          <w:fldChar w:fldCharType="end"/>
        </w:r>
      </w:hyperlink>
    </w:p>
    <w:p>
      <w:pPr>
        <w:pStyle w:val="TOC2"/>
        <w:tabs>
          <w:tab w:val="right" w:leader="dot" w:pos="8306"/>
        </w:tabs>
      </w:pPr>
      <w:hyperlink w:anchor="_Toc32756" w:history="1">
        <w:r>
          <w:rPr>
            <w:rFonts w:ascii="仿宋" w:eastAsia="仿宋" w:hAnsi="仿宋" w:cs="仿宋" w:hint="eastAsia"/>
            <w:lang w:eastAsia="zh-CN"/>
          </w:rPr>
          <w:t>(二)、环保与社会责任</w:t>
        </w:r>
        <w:r>
          <w:tab/>
        </w:r>
        <w:r>
          <w:fldChar w:fldCharType="begin"/>
        </w:r>
        <w:r>
          <w:instrText xml:space="preserve"> PAGEREF _Toc32756 \h </w:instrText>
        </w:r>
        <w:r>
          <w:fldChar w:fldCharType="separate"/>
        </w:r>
        <w:r>
          <w:t>6</w:t>
        </w:r>
        <w:r>
          <w:fldChar w:fldCharType="end"/>
        </w:r>
      </w:hyperlink>
    </w:p>
    <w:p>
      <w:pPr>
        <w:pStyle w:val="TOC1"/>
        <w:tabs>
          <w:tab w:val="right" w:leader="dot" w:pos="8306"/>
        </w:tabs>
      </w:pPr>
      <w:hyperlink w:anchor="_Toc31073" w:history="1">
        <w:r>
          <w:rPr>
            <w:rFonts w:ascii="仿宋" w:eastAsia="仿宋" w:hAnsi="仿宋" w:cs="仿宋" w:hint="eastAsia"/>
            <w:lang w:eastAsia="zh-CN"/>
          </w:rPr>
          <w:t>三、VIVO手机项目土建工程</w:t>
        </w:r>
        <w:r>
          <w:tab/>
        </w:r>
        <w:r>
          <w:fldChar w:fldCharType="begin"/>
        </w:r>
        <w:r>
          <w:instrText xml:space="preserve"> PAGEREF _Toc31073 \h </w:instrText>
        </w:r>
        <w:r>
          <w:fldChar w:fldCharType="separate"/>
        </w:r>
        <w:r>
          <w:t>6</w:t>
        </w:r>
        <w:r>
          <w:fldChar w:fldCharType="end"/>
        </w:r>
      </w:hyperlink>
    </w:p>
    <w:p>
      <w:pPr>
        <w:pStyle w:val="TOC2"/>
        <w:tabs>
          <w:tab w:val="right" w:leader="dot" w:pos="8306"/>
        </w:tabs>
      </w:pPr>
      <w:hyperlink w:anchor="_Toc6713" w:history="1">
        <w:r>
          <w:rPr>
            <w:rFonts w:ascii="仿宋" w:eastAsia="仿宋" w:hAnsi="仿宋" w:cs="仿宋" w:hint="eastAsia"/>
            <w:lang w:eastAsia="zh-CN"/>
          </w:rPr>
          <w:t>(一)、建筑工程设计原则</w:t>
        </w:r>
        <w:r>
          <w:tab/>
        </w:r>
        <w:r>
          <w:fldChar w:fldCharType="begin"/>
        </w:r>
        <w:r>
          <w:instrText xml:space="preserve"> PAGEREF _Toc6713 \h </w:instrText>
        </w:r>
        <w:r>
          <w:fldChar w:fldCharType="separate"/>
        </w:r>
        <w:r>
          <w:t>6</w:t>
        </w:r>
        <w:r>
          <w:fldChar w:fldCharType="end"/>
        </w:r>
      </w:hyperlink>
    </w:p>
    <w:p>
      <w:pPr>
        <w:pStyle w:val="TOC2"/>
        <w:tabs>
          <w:tab w:val="right" w:leader="dot" w:pos="8306"/>
        </w:tabs>
      </w:pPr>
      <w:hyperlink w:anchor="_Toc28229" w:history="1">
        <w:r>
          <w:rPr>
            <w:rFonts w:ascii="仿宋" w:eastAsia="仿宋" w:hAnsi="仿宋" w:cs="仿宋" w:hint="eastAsia"/>
            <w:lang w:eastAsia="zh-CN"/>
          </w:rPr>
          <w:t>(二)、土建工程设计年限及安全等级</w:t>
        </w:r>
        <w:r>
          <w:tab/>
        </w:r>
        <w:r>
          <w:fldChar w:fldCharType="begin"/>
        </w:r>
        <w:r>
          <w:instrText xml:space="preserve"> PAGEREF _Toc28229 \h </w:instrText>
        </w:r>
        <w:r>
          <w:fldChar w:fldCharType="separate"/>
        </w:r>
        <w:r>
          <w:t>8</w:t>
        </w:r>
        <w:r>
          <w:fldChar w:fldCharType="end"/>
        </w:r>
      </w:hyperlink>
    </w:p>
    <w:p>
      <w:pPr>
        <w:pStyle w:val="TOC2"/>
        <w:tabs>
          <w:tab w:val="right" w:leader="dot" w:pos="8306"/>
        </w:tabs>
      </w:pPr>
      <w:hyperlink w:anchor="_Toc29847" w:history="1">
        <w:r>
          <w:rPr>
            <w:rFonts w:ascii="仿宋" w:eastAsia="仿宋" w:hAnsi="仿宋" w:cs="仿宋" w:hint="eastAsia"/>
            <w:lang w:eastAsia="zh-CN"/>
          </w:rPr>
          <w:t>(三)、建筑工程设计总体要求</w:t>
        </w:r>
        <w:r>
          <w:tab/>
        </w:r>
        <w:r>
          <w:fldChar w:fldCharType="begin"/>
        </w:r>
        <w:r>
          <w:instrText xml:space="preserve"> PAGEREF _Toc29847 \h </w:instrText>
        </w:r>
        <w:r>
          <w:fldChar w:fldCharType="separate"/>
        </w:r>
        <w:r>
          <w:t>9</w:t>
        </w:r>
        <w:r>
          <w:fldChar w:fldCharType="end"/>
        </w:r>
      </w:hyperlink>
    </w:p>
    <w:p>
      <w:pPr>
        <w:pStyle w:val="TOC2"/>
        <w:tabs>
          <w:tab w:val="right" w:leader="dot" w:pos="8306"/>
        </w:tabs>
      </w:pPr>
      <w:hyperlink w:anchor="_Toc10163" w:history="1">
        <w:r>
          <w:rPr>
            <w:rFonts w:ascii="仿宋" w:eastAsia="仿宋" w:hAnsi="仿宋" w:cs="仿宋" w:hint="eastAsia"/>
            <w:lang w:eastAsia="zh-CN"/>
          </w:rPr>
          <w:t>(四)、土建工程建设指标</w:t>
        </w:r>
        <w:r>
          <w:tab/>
        </w:r>
        <w:r>
          <w:fldChar w:fldCharType="begin"/>
        </w:r>
        <w:r>
          <w:instrText xml:space="preserve"> PAGEREF _Toc10163 \h </w:instrText>
        </w:r>
        <w:r>
          <w:fldChar w:fldCharType="separate"/>
        </w:r>
        <w:r>
          <w:t>9</w:t>
        </w:r>
        <w:r>
          <w:fldChar w:fldCharType="end"/>
        </w:r>
      </w:hyperlink>
    </w:p>
    <w:p>
      <w:pPr>
        <w:pStyle w:val="TOC1"/>
        <w:tabs>
          <w:tab w:val="right" w:leader="dot" w:pos="8306"/>
        </w:tabs>
      </w:pPr>
      <w:hyperlink w:anchor="_Toc5081" w:history="1">
        <w:r>
          <w:rPr>
            <w:rFonts w:ascii="仿宋" w:eastAsia="仿宋" w:hAnsi="仿宋" w:cs="仿宋" w:hint="eastAsia"/>
            <w:lang w:eastAsia="zh-CN"/>
          </w:rPr>
          <w:t>四、VIVO手机项目建设背景及必要性分析</w:t>
        </w:r>
        <w:r>
          <w:tab/>
        </w:r>
        <w:r>
          <w:fldChar w:fldCharType="begin"/>
        </w:r>
        <w:r>
          <w:instrText xml:space="preserve"> PAGEREF _Toc5081 \h </w:instrText>
        </w:r>
        <w:r>
          <w:fldChar w:fldCharType="separate"/>
        </w:r>
        <w:r>
          <w:t>10</w:t>
        </w:r>
        <w:r>
          <w:fldChar w:fldCharType="end"/>
        </w:r>
      </w:hyperlink>
    </w:p>
    <w:p>
      <w:pPr>
        <w:pStyle w:val="TOC2"/>
        <w:tabs>
          <w:tab w:val="right" w:leader="dot" w:pos="8306"/>
        </w:tabs>
      </w:pPr>
      <w:hyperlink w:anchor="_Toc30698" w:history="1">
        <w:r>
          <w:rPr>
            <w:rFonts w:ascii="仿宋" w:eastAsia="仿宋" w:hAnsi="仿宋" w:cs="仿宋" w:hint="eastAsia"/>
            <w:lang w:eastAsia="zh-CN"/>
          </w:rPr>
          <w:t>(一)、VIVO手机项目背景分析</w:t>
        </w:r>
        <w:r>
          <w:tab/>
        </w:r>
        <w:r>
          <w:fldChar w:fldCharType="begin"/>
        </w:r>
        <w:r>
          <w:instrText xml:space="preserve"> PAGEREF _Toc30698 \h </w:instrText>
        </w:r>
        <w:r>
          <w:fldChar w:fldCharType="separate"/>
        </w:r>
        <w:r>
          <w:t>10</w:t>
        </w:r>
        <w:r>
          <w:fldChar w:fldCharType="end"/>
        </w:r>
      </w:hyperlink>
    </w:p>
    <w:p>
      <w:pPr>
        <w:pStyle w:val="TOC2"/>
        <w:tabs>
          <w:tab w:val="right" w:leader="dot" w:pos="8306"/>
        </w:tabs>
      </w:pPr>
      <w:hyperlink w:anchor="_Toc26461" w:history="1">
        <w:r>
          <w:rPr>
            <w:rFonts w:ascii="仿宋" w:eastAsia="仿宋" w:hAnsi="仿宋" w:cs="仿宋" w:hint="eastAsia"/>
            <w:lang w:eastAsia="zh-CN"/>
          </w:rPr>
          <w:t>(二)、VIVO手机项目建设必要性分析</w:t>
        </w:r>
        <w:r>
          <w:tab/>
        </w:r>
        <w:r>
          <w:fldChar w:fldCharType="begin"/>
        </w:r>
        <w:r>
          <w:instrText xml:space="preserve"> PAGEREF _Toc26461 \h </w:instrText>
        </w:r>
        <w:r>
          <w:fldChar w:fldCharType="separate"/>
        </w:r>
        <w:r>
          <w:t>11</w:t>
        </w:r>
        <w:r>
          <w:fldChar w:fldCharType="end"/>
        </w:r>
      </w:hyperlink>
    </w:p>
    <w:p>
      <w:pPr>
        <w:pStyle w:val="TOC1"/>
        <w:tabs>
          <w:tab w:val="right" w:leader="dot" w:pos="8306"/>
        </w:tabs>
      </w:pPr>
      <w:hyperlink w:anchor="_Toc18050" w:history="1">
        <w:r>
          <w:rPr>
            <w:rFonts w:ascii="仿宋" w:eastAsia="仿宋" w:hAnsi="仿宋" w:cs="仿宋" w:hint="eastAsia"/>
            <w:lang w:eastAsia="zh-CN"/>
          </w:rPr>
          <w:t>五、工艺说明</w:t>
        </w:r>
        <w:r>
          <w:tab/>
        </w:r>
        <w:r>
          <w:fldChar w:fldCharType="begin"/>
        </w:r>
        <w:r>
          <w:instrText xml:space="preserve"> PAGEREF _Toc18050 \h </w:instrText>
        </w:r>
        <w:r>
          <w:fldChar w:fldCharType="separate"/>
        </w:r>
        <w:r>
          <w:t>13</w:t>
        </w:r>
        <w:r>
          <w:fldChar w:fldCharType="end"/>
        </w:r>
      </w:hyperlink>
    </w:p>
    <w:p>
      <w:pPr>
        <w:pStyle w:val="TOC2"/>
        <w:tabs>
          <w:tab w:val="right" w:leader="dot" w:pos="8306"/>
        </w:tabs>
      </w:pPr>
      <w:hyperlink w:anchor="_Toc24388" w:history="1">
        <w:r>
          <w:rPr>
            <w:rFonts w:ascii="仿宋" w:eastAsia="仿宋" w:hAnsi="仿宋" w:cs="仿宋" w:hint="eastAsia"/>
            <w:lang w:eastAsia="zh-CN"/>
          </w:rPr>
          <w:t>(一)、技术管理特点</w:t>
        </w:r>
        <w:r>
          <w:tab/>
        </w:r>
        <w:r>
          <w:fldChar w:fldCharType="begin"/>
        </w:r>
        <w:r>
          <w:instrText xml:space="preserve"> PAGEREF _Toc24388 \h </w:instrText>
        </w:r>
        <w:r>
          <w:fldChar w:fldCharType="separate"/>
        </w:r>
        <w:r>
          <w:t>13</w:t>
        </w:r>
        <w:r>
          <w:fldChar w:fldCharType="end"/>
        </w:r>
      </w:hyperlink>
    </w:p>
    <w:p>
      <w:pPr>
        <w:pStyle w:val="TOC2"/>
        <w:tabs>
          <w:tab w:val="right" w:leader="dot" w:pos="8306"/>
        </w:tabs>
      </w:pPr>
      <w:hyperlink w:anchor="_Toc30303" w:history="1">
        <w:r>
          <w:rPr>
            <w:rFonts w:ascii="仿宋" w:eastAsia="仿宋" w:hAnsi="仿宋" w:cs="仿宋" w:hint="eastAsia"/>
            <w:lang w:eastAsia="zh-CN"/>
          </w:rPr>
          <w:t>(二)、VIVO手机项目工艺技术设计方案</w:t>
        </w:r>
        <w:r>
          <w:tab/>
        </w:r>
        <w:r>
          <w:fldChar w:fldCharType="begin"/>
        </w:r>
        <w:r>
          <w:instrText xml:space="preserve"> PAGEREF _Toc30303 \h </w:instrText>
        </w:r>
        <w:r>
          <w:fldChar w:fldCharType="separate"/>
        </w:r>
        <w:r>
          <w:t>14</w:t>
        </w:r>
        <w:r>
          <w:fldChar w:fldCharType="end"/>
        </w:r>
      </w:hyperlink>
    </w:p>
    <w:p>
      <w:pPr>
        <w:pStyle w:val="TOC2"/>
        <w:tabs>
          <w:tab w:val="right" w:leader="dot" w:pos="8306"/>
        </w:tabs>
      </w:pPr>
      <w:hyperlink w:anchor="_Toc16671" w:history="1">
        <w:r>
          <w:rPr>
            <w:rFonts w:ascii="仿宋" w:eastAsia="仿宋" w:hAnsi="仿宋" w:cs="仿宋" w:hint="eastAsia"/>
            <w:lang w:eastAsia="zh-CN"/>
          </w:rPr>
          <w:t>(三)、设备选型方案</w:t>
        </w:r>
        <w:r>
          <w:tab/>
        </w:r>
        <w:r>
          <w:fldChar w:fldCharType="begin"/>
        </w:r>
        <w:r>
          <w:instrText xml:space="preserve"> PAGEREF _Toc16671 \h </w:instrText>
        </w:r>
        <w:r>
          <w:fldChar w:fldCharType="separate"/>
        </w:r>
        <w:r>
          <w:t>15</w:t>
        </w:r>
        <w:r>
          <w:fldChar w:fldCharType="end"/>
        </w:r>
      </w:hyperlink>
    </w:p>
    <w:p>
      <w:pPr>
        <w:pStyle w:val="TOC1"/>
        <w:tabs>
          <w:tab w:val="right" w:leader="dot" w:pos="8306"/>
        </w:tabs>
      </w:pPr>
      <w:hyperlink w:anchor="_Toc21528" w:history="1">
        <w:r>
          <w:rPr>
            <w:rFonts w:ascii="仿宋" w:eastAsia="仿宋" w:hAnsi="仿宋" w:cs="仿宋" w:hint="eastAsia"/>
            <w:lang w:eastAsia="zh-CN"/>
          </w:rPr>
          <w:t>六、市场分析、调研</w:t>
        </w:r>
        <w:r>
          <w:tab/>
        </w:r>
        <w:r>
          <w:fldChar w:fldCharType="begin"/>
        </w:r>
        <w:r>
          <w:instrText xml:space="preserve"> PAGEREF _Toc21528 \h </w:instrText>
        </w:r>
        <w:r>
          <w:fldChar w:fldCharType="separate"/>
        </w:r>
        <w:r>
          <w:t>17</w:t>
        </w:r>
        <w:r>
          <w:fldChar w:fldCharType="end"/>
        </w:r>
      </w:hyperlink>
    </w:p>
    <w:p>
      <w:pPr>
        <w:pStyle w:val="TOC2"/>
        <w:tabs>
          <w:tab w:val="right" w:leader="dot" w:pos="8306"/>
        </w:tabs>
      </w:pPr>
      <w:hyperlink w:anchor="_Toc5936" w:history="1">
        <w:r>
          <w:rPr>
            <w:rFonts w:ascii="仿宋" w:eastAsia="仿宋" w:hAnsi="仿宋" w:cs="仿宋" w:hint="eastAsia"/>
            <w:lang w:eastAsia="zh-CN"/>
          </w:rPr>
          <w:t>(一)、VIVO手机行业分析</w:t>
        </w:r>
        <w:r>
          <w:tab/>
        </w:r>
        <w:r>
          <w:fldChar w:fldCharType="begin"/>
        </w:r>
        <w:r>
          <w:instrText xml:space="preserve"> PAGEREF _Toc5936 \h </w:instrText>
        </w:r>
        <w:r>
          <w:fldChar w:fldCharType="separate"/>
        </w:r>
        <w:r>
          <w:t>17</w:t>
        </w:r>
        <w:r>
          <w:fldChar w:fldCharType="end"/>
        </w:r>
      </w:hyperlink>
    </w:p>
    <w:p>
      <w:pPr>
        <w:pStyle w:val="TOC2"/>
        <w:tabs>
          <w:tab w:val="right" w:leader="dot" w:pos="8306"/>
        </w:tabs>
      </w:pPr>
      <w:hyperlink w:anchor="_Toc6350" w:history="1">
        <w:r>
          <w:rPr>
            <w:rFonts w:ascii="仿宋" w:eastAsia="仿宋" w:hAnsi="仿宋" w:cs="仿宋" w:hint="eastAsia"/>
            <w:lang w:eastAsia="zh-CN"/>
          </w:rPr>
          <w:t>(二)、VIVO手机市场分析预测</w:t>
        </w:r>
        <w:r>
          <w:tab/>
        </w:r>
        <w:r>
          <w:fldChar w:fldCharType="begin"/>
        </w:r>
        <w:r>
          <w:instrText xml:space="preserve"> PAGEREF _Toc6350 \h </w:instrText>
        </w:r>
        <w:r>
          <w:fldChar w:fldCharType="separate"/>
        </w:r>
        <w:r>
          <w:t>17</w:t>
        </w:r>
        <w:r>
          <w:fldChar w:fldCharType="end"/>
        </w:r>
      </w:hyperlink>
    </w:p>
    <w:p>
      <w:pPr>
        <w:pStyle w:val="TOC1"/>
        <w:tabs>
          <w:tab w:val="right" w:leader="dot" w:pos="8306"/>
        </w:tabs>
      </w:pPr>
      <w:hyperlink w:anchor="_Toc13937" w:history="1">
        <w:r>
          <w:rPr>
            <w:rFonts w:ascii="仿宋" w:eastAsia="仿宋" w:hAnsi="仿宋" w:cs="仿宋" w:hint="eastAsia"/>
            <w:lang w:eastAsia="zh-CN"/>
          </w:rPr>
          <w:t>七、VIVO手机项目经营效益</w:t>
        </w:r>
        <w:r>
          <w:tab/>
        </w:r>
        <w:r>
          <w:fldChar w:fldCharType="begin"/>
        </w:r>
        <w:r>
          <w:instrText xml:space="preserve"> PAGEREF _Toc13937 \h </w:instrText>
        </w:r>
        <w:r>
          <w:fldChar w:fldCharType="separate"/>
        </w:r>
        <w:r>
          <w:t>18</w:t>
        </w:r>
        <w:r>
          <w:fldChar w:fldCharType="end"/>
        </w:r>
      </w:hyperlink>
    </w:p>
    <w:p>
      <w:pPr>
        <w:pStyle w:val="TOC2"/>
        <w:tabs>
          <w:tab w:val="right" w:leader="dot" w:pos="8306"/>
        </w:tabs>
      </w:pPr>
      <w:hyperlink w:anchor="_Toc11399" w:history="1">
        <w:r>
          <w:rPr>
            <w:rFonts w:ascii="仿宋" w:eastAsia="仿宋" w:hAnsi="仿宋" w:cs="仿宋" w:hint="eastAsia"/>
            <w:lang w:eastAsia="zh-CN"/>
          </w:rPr>
          <w:t>(一)、经济评价财务测算</w:t>
        </w:r>
        <w:r>
          <w:tab/>
        </w:r>
        <w:r>
          <w:fldChar w:fldCharType="begin"/>
        </w:r>
        <w:r>
          <w:instrText xml:space="preserve"> PAGEREF _Toc11399 \h </w:instrText>
        </w:r>
        <w:r>
          <w:fldChar w:fldCharType="separate"/>
        </w:r>
        <w:r>
          <w:t>18</w:t>
        </w:r>
        <w:r>
          <w:fldChar w:fldCharType="end"/>
        </w:r>
      </w:hyperlink>
    </w:p>
    <w:p>
      <w:pPr>
        <w:pStyle w:val="TOC2"/>
        <w:tabs>
          <w:tab w:val="right" w:leader="dot" w:pos="8306"/>
        </w:tabs>
      </w:pPr>
      <w:hyperlink w:anchor="_Toc31222" w:history="1">
        <w:r>
          <w:rPr>
            <w:rFonts w:ascii="仿宋" w:eastAsia="仿宋" w:hAnsi="仿宋" w:cs="仿宋" w:hint="eastAsia"/>
            <w:lang w:eastAsia="zh-CN"/>
          </w:rPr>
          <w:t>(二)、VIVO手机项目盈利能力分析</w:t>
        </w:r>
        <w:r>
          <w:tab/>
        </w:r>
        <w:r>
          <w:fldChar w:fldCharType="begin"/>
        </w:r>
        <w:r>
          <w:instrText xml:space="preserve"> PAGEREF _Toc31222 \h </w:instrText>
        </w:r>
        <w:r>
          <w:fldChar w:fldCharType="separate"/>
        </w:r>
        <w:r>
          <w:t>20</w:t>
        </w:r>
        <w:r>
          <w:fldChar w:fldCharType="end"/>
        </w:r>
      </w:hyperlink>
    </w:p>
    <w:p>
      <w:pPr>
        <w:pStyle w:val="TOC1"/>
        <w:tabs>
          <w:tab w:val="right" w:leader="dot" w:pos="8306"/>
        </w:tabs>
      </w:pPr>
      <w:hyperlink w:anchor="_Toc27781" w:history="1">
        <w:r>
          <w:rPr>
            <w:rFonts w:ascii="仿宋" w:eastAsia="仿宋" w:hAnsi="仿宋" w:cs="仿宋" w:hint="eastAsia"/>
            <w:lang w:eastAsia="zh-CN"/>
          </w:rPr>
          <w:t>八、VIVO手机项目投资规划</w:t>
        </w:r>
        <w:r>
          <w:tab/>
        </w:r>
        <w:r>
          <w:fldChar w:fldCharType="begin"/>
        </w:r>
        <w:r>
          <w:instrText xml:space="preserve"> PAGEREF _Toc27781 \h </w:instrText>
        </w:r>
        <w:r>
          <w:fldChar w:fldCharType="separate"/>
        </w:r>
        <w:r>
          <w:t>20</w:t>
        </w:r>
        <w:r>
          <w:fldChar w:fldCharType="end"/>
        </w:r>
      </w:hyperlink>
    </w:p>
    <w:p>
      <w:pPr>
        <w:pStyle w:val="TOC2"/>
        <w:tabs>
          <w:tab w:val="right" w:leader="dot" w:pos="8306"/>
        </w:tabs>
      </w:pPr>
      <w:hyperlink w:anchor="_Toc1655" w:history="1">
        <w:r>
          <w:rPr>
            <w:rFonts w:ascii="仿宋" w:eastAsia="仿宋" w:hAnsi="仿宋" w:cs="仿宋" w:hint="eastAsia"/>
            <w:lang w:eastAsia="zh-CN"/>
          </w:rPr>
          <w:t>(一)、VIVO手机项目总投资估算</w:t>
        </w:r>
        <w:r>
          <w:tab/>
        </w:r>
        <w:r>
          <w:fldChar w:fldCharType="begin"/>
        </w:r>
        <w:r>
          <w:instrText xml:space="preserve"> PAGEREF _Toc1655 \h </w:instrText>
        </w:r>
        <w:r>
          <w:fldChar w:fldCharType="separate"/>
        </w:r>
        <w:r>
          <w:t>20</w:t>
        </w:r>
        <w:r>
          <w:fldChar w:fldCharType="end"/>
        </w:r>
      </w:hyperlink>
    </w:p>
    <w:p>
      <w:pPr>
        <w:pStyle w:val="TOC2"/>
        <w:tabs>
          <w:tab w:val="right" w:leader="dot" w:pos="8306"/>
        </w:tabs>
      </w:pPr>
      <w:hyperlink w:anchor="_Toc7475" w:history="1">
        <w:r>
          <w:rPr>
            <w:rFonts w:ascii="仿宋" w:eastAsia="仿宋" w:hAnsi="仿宋" w:cs="仿宋" w:hint="eastAsia"/>
            <w:lang w:eastAsia="zh-CN"/>
          </w:rPr>
          <w:t>(二)、资金筹措</w:t>
        </w:r>
        <w:r>
          <w:tab/>
        </w:r>
        <w:r>
          <w:fldChar w:fldCharType="begin"/>
        </w:r>
        <w:r>
          <w:instrText xml:space="preserve"> PAGEREF _Toc7475 \h </w:instrText>
        </w:r>
        <w:r>
          <w:fldChar w:fldCharType="separate"/>
        </w:r>
        <w:r>
          <w:t>22</w:t>
        </w:r>
        <w:r>
          <w:fldChar w:fldCharType="end"/>
        </w:r>
      </w:hyperlink>
    </w:p>
    <w:p>
      <w:pPr>
        <w:pStyle w:val="TOC1"/>
        <w:tabs>
          <w:tab w:val="right" w:leader="dot" w:pos="8306"/>
        </w:tabs>
      </w:pPr>
      <w:hyperlink w:anchor="_Toc16123" w:history="1">
        <w:r>
          <w:rPr>
            <w:rFonts w:ascii="仿宋" w:eastAsia="仿宋" w:hAnsi="仿宋" w:cs="仿宋" w:hint="eastAsia"/>
            <w:lang w:eastAsia="zh-CN"/>
          </w:rPr>
          <w:t>九、VIVO手机项目创新与研发</w:t>
        </w:r>
        <w:r>
          <w:tab/>
        </w:r>
        <w:r>
          <w:fldChar w:fldCharType="begin"/>
        </w:r>
        <w:r>
          <w:instrText xml:space="preserve"> PAGEREF _Toc16123 \h </w:instrText>
        </w:r>
        <w:r>
          <w:fldChar w:fldCharType="separate"/>
        </w:r>
        <w:r>
          <w:t>22</w:t>
        </w:r>
        <w:r>
          <w:fldChar w:fldCharType="end"/>
        </w:r>
      </w:hyperlink>
    </w:p>
    <w:p>
      <w:pPr>
        <w:pStyle w:val="TOC2"/>
        <w:tabs>
          <w:tab w:val="right" w:leader="dot" w:pos="8306"/>
        </w:tabs>
      </w:pPr>
      <w:hyperlink w:anchor="_Toc11420" w:history="1">
        <w:r>
          <w:rPr>
            <w:rFonts w:ascii="仿宋" w:eastAsia="仿宋" w:hAnsi="仿宋" w:cs="仿宋" w:hint="eastAsia"/>
            <w:lang w:eastAsia="zh-CN"/>
          </w:rPr>
          <w:t>(一)、创新策略与方向</w:t>
        </w:r>
        <w:r>
          <w:tab/>
        </w:r>
        <w:r>
          <w:fldChar w:fldCharType="begin"/>
        </w:r>
        <w:r>
          <w:instrText xml:space="preserve"> PAGEREF _Toc11420 \h </w:instrText>
        </w:r>
        <w:r>
          <w:fldChar w:fldCharType="separate"/>
        </w:r>
        <w:r>
          <w:t>22</w:t>
        </w:r>
        <w:r>
          <w:fldChar w:fldCharType="end"/>
        </w:r>
      </w:hyperlink>
    </w:p>
    <w:p>
      <w:pPr>
        <w:pStyle w:val="TOC2"/>
        <w:tabs>
          <w:tab w:val="right" w:leader="dot" w:pos="8306"/>
        </w:tabs>
      </w:pPr>
      <w:hyperlink w:anchor="_Toc7162" w:history="1">
        <w:r>
          <w:rPr>
            <w:rFonts w:ascii="仿宋" w:eastAsia="仿宋" w:hAnsi="仿宋" w:cs="仿宋" w:hint="eastAsia"/>
            <w:lang w:eastAsia="zh-CN"/>
          </w:rPr>
          <w:t>(二)、研发规划与投入</w:t>
        </w:r>
        <w:r>
          <w:tab/>
        </w:r>
        <w:r>
          <w:fldChar w:fldCharType="begin"/>
        </w:r>
        <w:r>
          <w:instrText xml:space="preserve"> PAGEREF _Toc7162 \h </w:instrText>
        </w:r>
        <w:r>
          <w:fldChar w:fldCharType="separate"/>
        </w:r>
        <w:r>
          <w:t>24</w:t>
        </w:r>
        <w:r>
          <w:fldChar w:fldCharType="end"/>
        </w:r>
      </w:hyperlink>
    </w:p>
    <w:p>
      <w:pPr>
        <w:pStyle w:val="TOC1"/>
        <w:tabs>
          <w:tab w:val="right" w:leader="dot" w:pos="8306"/>
        </w:tabs>
      </w:pPr>
      <w:hyperlink w:anchor="_Toc20880" w:history="1">
        <w:r>
          <w:rPr>
            <w:rFonts w:ascii="仿宋" w:eastAsia="仿宋" w:hAnsi="仿宋" w:cs="仿宋" w:hint="eastAsia"/>
            <w:lang w:eastAsia="zh-CN"/>
          </w:rPr>
          <w:t>十、VIVO手机项目环境影响分析</w:t>
        </w:r>
        <w:r>
          <w:tab/>
        </w:r>
        <w:r>
          <w:fldChar w:fldCharType="begin"/>
        </w:r>
        <w:r>
          <w:instrText xml:space="preserve"> PAGEREF _Toc20880 \h </w:instrText>
        </w:r>
        <w:r>
          <w:fldChar w:fldCharType="separate"/>
        </w:r>
        <w:r>
          <w:t>25</w:t>
        </w:r>
        <w:r>
          <w:fldChar w:fldCharType="end"/>
        </w:r>
      </w:hyperlink>
    </w:p>
    <w:p>
      <w:pPr>
        <w:pStyle w:val="TOC2"/>
        <w:tabs>
          <w:tab w:val="right" w:leader="dot" w:pos="8306"/>
        </w:tabs>
      </w:pPr>
      <w:hyperlink w:anchor="_Toc24687" w:history="1">
        <w:r>
          <w:rPr>
            <w:rFonts w:ascii="仿宋" w:eastAsia="仿宋" w:hAnsi="仿宋" w:cs="仿宋" w:hint="eastAsia"/>
            <w:lang w:eastAsia="zh-CN"/>
          </w:rPr>
          <w:t>(一)、建设区域环境质量现状</w:t>
        </w:r>
        <w:r>
          <w:tab/>
        </w:r>
        <w:r>
          <w:fldChar w:fldCharType="begin"/>
        </w:r>
        <w:r>
          <w:instrText xml:space="preserve"> PAGEREF _Toc24687 \h </w:instrText>
        </w:r>
        <w:r>
          <w:fldChar w:fldCharType="separate"/>
        </w:r>
        <w:r>
          <w:t>25</w:t>
        </w:r>
        <w:r>
          <w:fldChar w:fldCharType="end"/>
        </w:r>
      </w:hyperlink>
    </w:p>
    <w:p>
      <w:pPr>
        <w:pStyle w:val="TOC2"/>
        <w:tabs>
          <w:tab w:val="right" w:leader="dot" w:pos="8306"/>
        </w:tabs>
      </w:pPr>
      <w:hyperlink w:anchor="_Toc13528" w:history="1">
        <w:r>
          <w:rPr>
            <w:rFonts w:ascii="仿宋" w:eastAsia="仿宋" w:hAnsi="仿宋" w:cs="仿宋" w:hint="eastAsia"/>
            <w:lang w:eastAsia="zh-CN"/>
          </w:rPr>
          <w:t>(二)、建设期环境保护</w:t>
        </w:r>
        <w:r>
          <w:tab/>
        </w:r>
        <w:r>
          <w:fldChar w:fldCharType="begin"/>
        </w:r>
        <w:r>
          <w:instrText xml:space="preserve"> PAGEREF _Toc13528 \h </w:instrText>
        </w:r>
        <w:r>
          <w:fldChar w:fldCharType="separate"/>
        </w:r>
        <w:r>
          <w:t>27</w:t>
        </w:r>
        <w:r>
          <w:fldChar w:fldCharType="end"/>
        </w:r>
      </w:hyperlink>
    </w:p>
    <w:p>
      <w:pPr>
        <w:pStyle w:val="TOC2"/>
        <w:tabs>
          <w:tab w:val="right" w:leader="dot" w:pos="8306"/>
        </w:tabs>
      </w:pPr>
      <w:hyperlink w:anchor="_Toc17594" w:history="1">
        <w:r>
          <w:rPr>
            <w:rFonts w:ascii="仿宋" w:eastAsia="仿宋" w:hAnsi="仿宋" w:cs="仿宋" w:hint="eastAsia"/>
            <w:lang w:eastAsia="zh-CN"/>
          </w:rPr>
          <w:t>(三)、运营期环境保护</w:t>
        </w:r>
        <w:r>
          <w:tab/>
        </w:r>
        <w:r>
          <w:fldChar w:fldCharType="begin"/>
        </w:r>
        <w:r>
          <w:instrText xml:space="preserve"> PAGEREF _Toc17594 \h </w:instrText>
        </w:r>
        <w:r>
          <w:fldChar w:fldCharType="separate"/>
        </w:r>
        <w:r>
          <w:t>28</w:t>
        </w:r>
        <w:r>
          <w:fldChar w:fldCharType="end"/>
        </w:r>
      </w:hyperlink>
    </w:p>
    <w:p>
      <w:pPr>
        <w:pStyle w:val="TOC2"/>
        <w:tabs>
          <w:tab w:val="right" w:leader="dot" w:pos="8306"/>
        </w:tabs>
      </w:pPr>
      <w:hyperlink w:anchor="_Toc32045" w:history="1">
        <w:r>
          <w:rPr>
            <w:rFonts w:ascii="仿宋" w:eastAsia="仿宋" w:hAnsi="仿宋" w:cs="仿宋" w:hint="eastAsia"/>
            <w:lang w:eastAsia="zh-CN"/>
          </w:rPr>
          <w:t>(四)、VIVO手机项目建设对区域经济的影响</w:t>
        </w:r>
        <w:r>
          <w:tab/>
        </w:r>
        <w:r>
          <w:fldChar w:fldCharType="begin"/>
        </w:r>
        <w:r>
          <w:instrText xml:space="preserve"> PAGEREF _Toc32045 \h </w:instrText>
        </w:r>
        <w:r>
          <w:fldChar w:fldCharType="separate"/>
        </w:r>
        <w:r>
          <w:t>30</w:t>
        </w:r>
        <w:r>
          <w:fldChar w:fldCharType="end"/>
        </w:r>
      </w:hyperlink>
    </w:p>
    <w:p>
      <w:pPr>
        <w:pStyle w:val="TOC2"/>
        <w:tabs>
          <w:tab w:val="right" w:leader="dot" w:pos="8306"/>
        </w:tabs>
      </w:pPr>
      <w:hyperlink w:anchor="_Toc11579" w:history="1">
        <w:r>
          <w:rPr>
            <w:rFonts w:ascii="仿宋" w:eastAsia="仿宋" w:hAnsi="仿宋" w:cs="仿宋" w:hint="eastAsia"/>
            <w:lang w:eastAsia="zh-CN"/>
          </w:rPr>
          <w:t>(五)、废弃物处理</w:t>
        </w:r>
        <w:r>
          <w:tab/>
        </w:r>
        <w:r>
          <w:fldChar w:fldCharType="begin"/>
        </w:r>
        <w:r>
          <w:instrText xml:space="preserve"> PAGEREF _Toc11579 \h </w:instrText>
        </w:r>
        <w:r>
          <w:fldChar w:fldCharType="separate"/>
        </w:r>
        <w:r>
          <w:t>31</w:t>
        </w:r>
        <w:r>
          <w:fldChar w:fldCharType="end"/>
        </w:r>
      </w:hyperlink>
    </w:p>
    <w:p>
      <w:pPr>
        <w:pStyle w:val="TOC2"/>
        <w:tabs>
          <w:tab w:val="right" w:leader="dot" w:pos="8306"/>
        </w:tabs>
      </w:pPr>
      <w:hyperlink w:anchor="_Toc7120" w:history="1">
        <w:r>
          <w:rPr>
            <w:rFonts w:ascii="仿宋" w:eastAsia="仿宋" w:hAnsi="仿宋" w:cs="仿宋" w:hint="eastAsia"/>
            <w:lang w:eastAsia="zh-CN"/>
          </w:rPr>
          <w:t>(六)、特殊环境影响分析</w:t>
        </w:r>
        <w:r>
          <w:tab/>
        </w:r>
        <w:r>
          <w:fldChar w:fldCharType="begin"/>
        </w:r>
        <w:r>
          <w:instrText xml:space="preserve"> PAGEREF _Toc7120 \h </w:instrText>
        </w:r>
        <w:r>
          <w:fldChar w:fldCharType="separate"/>
        </w:r>
        <w:r>
          <w:t>33</w:t>
        </w:r>
        <w:r>
          <w:fldChar w:fldCharType="end"/>
        </w:r>
      </w:hyperlink>
    </w:p>
    <w:p>
      <w:pPr>
        <w:pStyle w:val="TOC2"/>
        <w:tabs>
          <w:tab w:val="right" w:leader="dot" w:pos="8306"/>
        </w:tabs>
      </w:pPr>
      <w:hyperlink w:anchor="_Toc29446" w:history="1">
        <w:r>
          <w:rPr>
            <w:rFonts w:ascii="仿宋" w:eastAsia="仿宋" w:hAnsi="仿宋" w:cs="仿宋" w:hint="eastAsia"/>
            <w:lang w:eastAsia="zh-CN"/>
          </w:rPr>
          <w:t>(七)、清洁生产</w:t>
        </w:r>
        <w:r>
          <w:tab/>
        </w:r>
        <w:r>
          <w:fldChar w:fldCharType="begin"/>
        </w:r>
        <w:r>
          <w:instrText xml:space="preserve"> PAGEREF _Toc29446 \h </w:instrText>
        </w:r>
        <w:r>
          <w:fldChar w:fldCharType="separate"/>
        </w:r>
        <w:r>
          <w:t>34</w:t>
        </w:r>
        <w:r>
          <w:fldChar w:fldCharType="end"/>
        </w:r>
      </w:hyperlink>
    </w:p>
    <w:p>
      <w:pPr>
        <w:pStyle w:val="TOC2"/>
        <w:tabs>
          <w:tab w:val="right" w:leader="dot" w:pos="8306"/>
        </w:tabs>
      </w:pPr>
      <w:hyperlink w:anchor="_Toc26354" w:history="1">
        <w:r>
          <w:rPr>
            <w:rFonts w:ascii="仿宋" w:eastAsia="仿宋" w:hAnsi="仿宋" w:cs="仿宋" w:hint="eastAsia"/>
            <w:lang w:eastAsia="zh-CN"/>
          </w:rPr>
          <w:t>(八)、环境保护综合评价</w:t>
        </w:r>
        <w:r>
          <w:tab/>
        </w:r>
        <w:r>
          <w:fldChar w:fldCharType="begin"/>
        </w:r>
        <w:r>
          <w:instrText xml:space="preserve"> PAGEREF _Toc26354 \h </w:instrText>
        </w:r>
        <w:r>
          <w:fldChar w:fldCharType="separate"/>
        </w:r>
        <w:r>
          <w:t>35</w:t>
        </w:r>
        <w:r>
          <w:fldChar w:fldCharType="end"/>
        </w:r>
      </w:hyperlink>
    </w:p>
    <w:p>
      <w:pPr>
        <w:pStyle w:val="TOC1"/>
        <w:tabs>
          <w:tab w:val="right" w:leader="dot" w:pos="8306"/>
        </w:tabs>
      </w:pPr>
      <w:hyperlink w:anchor="_Toc14132" w:history="1">
        <w:r>
          <w:rPr>
            <w:rFonts w:ascii="仿宋" w:eastAsia="仿宋" w:hAnsi="仿宋" w:cs="仿宋" w:hint="eastAsia"/>
            <w:lang w:eastAsia="zh-CN"/>
          </w:rPr>
          <w:t>十一、VIVO手机项目风险管理</w:t>
        </w:r>
        <w:r>
          <w:tab/>
        </w:r>
        <w:r>
          <w:fldChar w:fldCharType="begin"/>
        </w:r>
        <w:r>
          <w:instrText xml:space="preserve"> PAGEREF _Toc14132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14" w:history="1">
        <w:r>
          <w:rPr>
            <w:rFonts w:ascii="仿宋" w:eastAsia="仿宋" w:hAnsi="仿宋" w:cs="仿宋" w:hint="eastAsia"/>
            <w:lang w:eastAsia="zh-CN"/>
          </w:rPr>
          <w:t>(一)、风险识别与评估</w:t>
        </w:r>
        <w:r>
          <w:tab/>
        </w:r>
        <w:r>
          <w:fldChar w:fldCharType="begin"/>
        </w:r>
        <w:r>
          <w:instrText xml:space="preserve"> PAGEREF _Toc14414 \h </w:instrText>
        </w:r>
        <w:r>
          <w:fldChar w:fldCharType="separate"/>
        </w:r>
        <w:r>
          <w:t>36</w:t>
        </w:r>
        <w:r>
          <w:fldChar w:fldCharType="end"/>
        </w:r>
      </w:hyperlink>
    </w:p>
    <w:p>
      <w:pPr>
        <w:pStyle w:val="TOC2"/>
        <w:tabs>
          <w:tab w:val="right" w:leader="dot" w:pos="8306"/>
        </w:tabs>
      </w:pPr>
      <w:hyperlink w:anchor="_Toc15755" w:history="1">
        <w:r>
          <w:rPr>
            <w:rFonts w:ascii="仿宋" w:eastAsia="仿宋" w:hAnsi="仿宋" w:cs="仿宋" w:hint="eastAsia"/>
            <w:lang w:eastAsia="zh-CN"/>
          </w:rPr>
          <w:t>(二)、风险应对策略</w:t>
        </w:r>
        <w:r>
          <w:tab/>
        </w:r>
        <w:r>
          <w:fldChar w:fldCharType="begin"/>
        </w:r>
        <w:r>
          <w:instrText xml:space="preserve"> PAGEREF _Toc15755 \h </w:instrText>
        </w:r>
        <w:r>
          <w:fldChar w:fldCharType="separate"/>
        </w:r>
        <w:r>
          <w:t>37</w:t>
        </w:r>
        <w:r>
          <w:fldChar w:fldCharType="end"/>
        </w:r>
      </w:hyperlink>
    </w:p>
    <w:p>
      <w:pPr>
        <w:pStyle w:val="TOC2"/>
        <w:tabs>
          <w:tab w:val="right" w:leader="dot" w:pos="8306"/>
        </w:tabs>
      </w:pPr>
      <w:hyperlink w:anchor="_Toc14758" w:history="1">
        <w:r>
          <w:rPr>
            <w:rFonts w:ascii="仿宋" w:eastAsia="仿宋" w:hAnsi="仿宋" w:cs="仿宋" w:hint="eastAsia"/>
            <w:lang w:eastAsia="zh-CN"/>
          </w:rPr>
          <w:t>(三)、风险监控与控制</w:t>
        </w:r>
        <w:r>
          <w:tab/>
        </w:r>
        <w:r>
          <w:fldChar w:fldCharType="begin"/>
        </w:r>
        <w:r>
          <w:instrText xml:space="preserve"> PAGEREF _Toc14758 \h </w:instrText>
        </w:r>
        <w:r>
          <w:fldChar w:fldCharType="separate"/>
        </w:r>
        <w:r>
          <w:t>39</w:t>
        </w:r>
        <w:r>
          <w:fldChar w:fldCharType="end"/>
        </w:r>
      </w:hyperlink>
    </w:p>
    <w:p>
      <w:pPr>
        <w:pStyle w:val="TOC1"/>
        <w:tabs>
          <w:tab w:val="right" w:leader="dot" w:pos="8306"/>
        </w:tabs>
      </w:pPr>
      <w:hyperlink w:anchor="_Toc29077" w:history="1">
        <w:r>
          <w:rPr>
            <w:rFonts w:ascii="仿宋" w:eastAsia="仿宋" w:hAnsi="仿宋" w:cs="仿宋" w:hint="eastAsia"/>
            <w:lang w:eastAsia="zh-CN"/>
          </w:rPr>
          <w:t>十二、VIVO手机项目技术管理</w:t>
        </w:r>
        <w:r>
          <w:tab/>
        </w:r>
        <w:r>
          <w:fldChar w:fldCharType="begin"/>
        </w:r>
        <w:r>
          <w:instrText xml:space="preserve"> PAGEREF _Toc29077 \h </w:instrText>
        </w:r>
        <w:r>
          <w:fldChar w:fldCharType="separate"/>
        </w:r>
        <w:r>
          <w:t>40</w:t>
        </w:r>
        <w:r>
          <w:fldChar w:fldCharType="end"/>
        </w:r>
      </w:hyperlink>
    </w:p>
    <w:p>
      <w:pPr>
        <w:pStyle w:val="TOC2"/>
        <w:tabs>
          <w:tab w:val="right" w:leader="dot" w:pos="8306"/>
        </w:tabs>
      </w:pPr>
      <w:hyperlink w:anchor="_Toc5624" w:history="1">
        <w:r>
          <w:rPr>
            <w:rFonts w:ascii="仿宋" w:eastAsia="仿宋" w:hAnsi="仿宋" w:cs="仿宋" w:hint="eastAsia"/>
            <w:lang w:eastAsia="zh-CN"/>
          </w:rPr>
          <w:t>(一)、技术方案选用方向</w:t>
        </w:r>
        <w:r>
          <w:tab/>
        </w:r>
        <w:r>
          <w:fldChar w:fldCharType="begin"/>
        </w:r>
        <w:r>
          <w:instrText xml:space="preserve"> PAGEREF _Toc5624 \h </w:instrText>
        </w:r>
        <w:r>
          <w:fldChar w:fldCharType="separate"/>
        </w:r>
        <w:r>
          <w:t>40</w:t>
        </w:r>
        <w:r>
          <w:fldChar w:fldCharType="end"/>
        </w:r>
      </w:hyperlink>
    </w:p>
    <w:p>
      <w:pPr>
        <w:pStyle w:val="TOC2"/>
        <w:tabs>
          <w:tab w:val="right" w:leader="dot" w:pos="8306"/>
        </w:tabs>
      </w:pPr>
      <w:hyperlink w:anchor="_Toc4458" w:history="1">
        <w:r>
          <w:rPr>
            <w:rFonts w:ascii="仿宋" w:eastAsia="仿宋" w:hAnsi="仿宋" w:cs="仿宋" w:hint="eastAsia"/>
            <w:lang w:eastAsia="zh-CN"/>
          </w:rPr>
          <w:t>(二)、工艺技术方案选用原则</w:t>
        </w:r>
        <w:r>
          <w:tab/>
        </w:r>
        <w:r>
          <w:fldChar w:fldCharType="begin"/>
        </w:r>
        <w:r>
          <w:instrText xml:space="preserve"> PAGEREF _Toc4458 \h </w:instrText>
        </w:r>
        <w:r>
          <w:fldChar w:fldCharType="separate"/>
        </w:r>
        <w:r>
          <w:t>42</w:t>
        </w:r>
        <w:r>
          <w:fldChar w:fldCharType="end"/>
        </w:r>
      </w:hyperlink>
    </w:p>
    <w:p>
      <w:pPr>
        <w:pStyle w:val="TOC2"/>
        <w:tabs>
          <w:tab w:val="right" w:leader="dot" w:pos="8306"/>
        </w:tabs>
      </w:pPr>
      <w:hyperlink w:anchor="_Toc15795" w:history="1">
        <w:r>
          <w:rPr>
            <w:rFonts w:ascii="仿宋" w:eastAsia="仿宋" w:hAnsi="仿宋" w:cs="仿宋" w:hint="eastAsia"/>
            <w:lang w:eastAsia="zh-CN"/>
          </w:rPr>
          <w:t>(三)、工艺技术方案要求</w:t>
        </w:r>
        <w:r>
          <w:tab/>
        </w:r>
        <w:r>
          <w:fldChar w:fldCharType="begin"/>
        </w:r>
        <w:r>
          <w:instrText xml:space="preserve"> PAGEREF _Toc15795 \h </w:instrText>
        </w:r>
        <w:r>
          <w:fldChar w:fldCharType="separate"/>
        </w:r>
        <w:r>
          <w:t>44</w:t>
        </w:r>
        <w:r>
          <w:fldChar w:fldCharType="end"/>
        </w:r>
      </w:hyperlink>
    </w:p>
    <w:p>
      <w:pPr>
        <w:pStyle w:val="TOC1"/>
        <w:tabs>
          <w:tab w:val="right" w:leader="dot" w:pos="8306"/>
        </w:tabs>
      </w:pPr>
      <w:hyperlink w:anchor="_Toc5036" w:history="1">
        <w:r>
          <w:rPr>
            <w:rFonts w:ascii="仿宋" w:eastAsia="仿宋" w:hAnsi="仿宋" w:cs="仿宋" w:hint="eastAsia"/>
            <w:lang w:eastAsia="zh-CN"/>
          </w:rPr>
          <w:t>十三、VIVO手机项目实施时间节点</w:t>
        </w:r>
        <w:r>
          <w:tab/>
        </w:r>
        <w:r>
          <w:fldChar w:fldCharType="begin"/>
        </w:r>
        <w:r>
          <w:instrText xml:space="preserve"> PAGEREF _Toc5036 \h </w:instrText>
        </w:r>
        <w:r>
          <w:fldChar w:fldCharType="separate"/>
        </w:r>
        <w:r>
          <w:t>46</w:t>
        </w:r>
        <w:r>
          <w:fldChar w:fldCharType="end"/>
        </w:r>
      </w:hyperlink>
    </w:p>
    <w:p>
      <w:pPr>
        <w:pStyle w:val="TOC2"/>
        <w:tabs>
          <w:tab w:val="right" w:leader="dot" w:pos="8306"/>
        </w:tabs>
      </w:pPr>
      <w:hyperlink w:anchor="_Toc7472" w:history="1">
        <w:r>
          <w:rPr>
            <w:rFonts w:ascii="仿宋" w:eastAsia="仿宋" w:hAnsi="仿宋" w:cs="仿宋" w:hint="eastAsia"/>
            <w:lang w:eastAsia="zh-CN"/>
          </w:rPr>
          <w:t>(一)、VIVO手机项目启动阶段时间节点</w:t>
        </w:r>
        <w:r>
          <w:tab/>
        </w:r>
        <w:r>
          <w:fldChar w:fldCharType="begin"/>
        </w:r>
        <w:r>
          <w:instrText xml:space="preserve"> PAGEREF _Toc7472 \h </w:instrText>
        </w:r>
        <w:r>
          <w:fldChar w:fldCharType="separate"/>
        </w:r>
        <w:r>
          <w:t>46</w:t>
        </w:r>
        <w:r>
          <w:fldChar w:fldCharType="end"/>
        </w:r>
      </w:hyperlink>
    </w:p>
    <w:p>
      <w:pPr>
        <w:pStyle w:val="TOC2"/>
        <w:tabs>
          <w:tab w:val="right" w:leader="dot" w:pos="8306"/>
        </w:tabs>
      </w:pPr>
      <w:hyperlink w:anchor="_Toc19085" w:history="1">
        <w:r>
          <w:rPr>
            <w:rFonts w:ascii="仿宋" w:eastAsia="仿宋" w:hAnsi="仿宋" w:cs="仿宋" w:hint="eastAsia"/>
            <w:lang w:eastAsia="zh-CN"/>
          </w:rPr>
          <w:t>(二)、VIVO手机项目执行阶段时间节点</w:t>
        </w:r>
        <w:r>
          <w:tab/>
        </w:r>
        <w:r>
          <w:fldChar w:fldCharType="begin"/>
        </w:r>
        <w:r>
          <w:instrText xml:space="preserve"> PAGEREF _Toc19085 \h </w:instrText>
        </w:r>
        <w:r>
          <w:fldChar w:fldCharType="separate"/>
        </w:r>
        <w:r>
          <w:t>47</w:t>
        </w:r>
        <w:r>
          <w:fldChar w:fldCharType="end"/>
        </w:r>
      </w:hyperlink>
    </w:p>
    <w:p>
      <w:pPr>
        <w:pStyle w:val="TOC2"/>
        <w:tabs>
          <w:tab w:val="right" w:leader="dot" w:pos="8306"/>
        </w:tabs>
      </w:pPr>
      <w:hyperlink w:anchor="_Toc24622" w:history="1">
        <w:r>
          <w:rPr>
            <w:rFonts w:ascii="仿宋" w:eastAsia="仿宋" w:hAnsi="仿宋" w:cs="仿宋" w:hint="eastAsia"/>
            <w:lang w:eastAsia="zh-CN"/>
          </w:rPr>
          <w:t>(三)、VIVO手机项目完成阶段时间节点</w:t>
        </w:r>
        <w:r>
          <w:tab/>
        </w:r>
        <w:r>
          <w:fldChar w:fldCharType="begin"/>
        </w:r>
        <w:r>
          <w:instrText xml:space="preserve"> PAGEREF _Toc24622 \h </w:instrText>
        </w:r>
        <w:r>
          <w:fldChar w:fldCharType="separate"/>
        </w:r>
        <w:r>
          <w:t>48</w:t>
        </w:r>
        <w:r>
          <w:fldChar w:fldCharType="end"/>
        </w:r>
      </w:hyperlink>
    </w:p>
    <w:p>
      <w:pPr>
        <w:pStyle w:val="TOC1"/>
        <w:tabs>
          <w:tab w:val="right" w:leader="dot" w:pos="8306"/>
        </w:tabs>
      </w:pPr>
      <w:hyperlink w:anchor="_Toc5075" w:history="1">
        <w:r>
          <w:rPr>
            <w:rFonts w:ascii="仿宋" w:eastAsia="仿宋" w:hAnsi="仿宋" w:cs="仿宋" w:hint="eastAsia"/>
            <w:lang w:eastAsia="zh-CN"/>
          </w:rPr>
          <w:t>十四、风险识别与分类</w:t>
        </w:r>
        <w:r>
          <w:tab/>
        </w:r>
        <w:r>
          <w:fldChar w:fldCharType="begin"/>
        </w:r>
        <w:r>
          <w:instrText xml:space="preserve"> PAGEREF _Toc5075 \h </w:instrText>
        </w:r>
        <w:r>
          <w:fldChar w:fldCharType="separate"/>
        </w:r>
        <w:r>
          <w:t>49</w:t>
        </w:r>
        <w:r>
          <w:fldChar w:fldCharType="end"/>
        </w:r>
      </w:hyperlink>
    </w:p>
    <w:p>
      <w:pPr>
        <w:pStyle w:val="TOC2"/>
        <w:tabs>
          <w:tab w:val="right" w:leader="dot" w:pos="8306"/>
        </w:tabs>
      </w:pPr>
      <w:hyperlink w:anchor="_Toc29240" w:history="1">
        <w:r>
          <w:rPr>
            <w:rFonts w:ascii="仿宋" w:eastAsia="仿宋" w:hAnsi="仿宋" w:cs="仿宋" w:hint="eastAsia"/>
            <w:lang w:eastAsia="zh-CN"/>
          </w:rPr>
          <w:t>(一)、风险识别</w:t>
        </w:r>
        <w:r>
          <w:tab/>
        </w:r>
        <w:r>
          <w:fldChar w:fldCharType="begin"/>
        </w:r>
        <w:r>
          <w:instrText xml:space="preserve"> PAGEREF _Toc29240 \h </w:instrText>
        </w:r>
        <w:r>
          <w:fldChar w:fldCharType="separate"/>
        </w:r>
        <w:r>
          <w:t>49</w:t>
        </w:r>
        <w:r>
          <w:fldChar w:fldCharType="end"/>
        </w:r>
      </w:hyperlink>
    </w:p>
    <w:p>
      <w:pPr>
        <w:pStyle w:val="TOC2"/>
        <w:tabs>
          <w:tab w:val="right" w:leader="dot" w:pos="8306"/>
        </w:tabs>
      </w:pPr>
      <w:hyperlink w:anchor="_Toc9786" w:history="1">
        <w:r>
          <w:rPr>
            <w:rFonts w:ascii="仿宋" w:eastAsia="仿宋" w:hAnsi="仿宋" w:cs="仿宋" w:hint="eastAsia"/>
            <w:lang w:eastAsia="zh-CN"/>
          </w:rPr>
          <w:t>(二)、风险分类</w:t>
        </w:r>
        <w:r>
          <w:tab/>
        </w:r>
        <w:r>
          <w:fldChar w:fldCharType="begin"/>
        </w:r>
        <w:r>
          <w:instrText xml:space="preserve"> PAGEREF _Toc9786 \h </w:instrText>
        </w:r>
        <w:r>
          <w:fldChar w:fldCharType="separate"/>
        </w:r>
        <w:r>
          <w:t>51</w:t>
        </w:r>
        <w:r>
          <w:fldChar w:fldCharType="end"/>
        </w:r>
      </w:hyperlink>
    </w:p>
    <w:p>
      <w:pPr>
        <w:pStyle w:val="TOC1"/>
        <w:tabs>
          <w:tab w:val="right" w:leader="dot" w:pos="8306"/>
        </w:tabs>
      </w:pPr>
      <w:hyperlink w:anchor="_Toc11026" w:history="1">
        <w:r>
          <w:rPr>
            <w:rFonts w:ascii="仿宋" w:eastAsia="仿宋" w:hAnsi="仿宋" w:cs="仿宋" w:hint="eastAsia"/>
            <w:lang w:eastAsia="zh-CN"/>
          </w:rPr>
          <w:t>十五、VIVO手机项目治理与监督</w:t>
        </w:r>
        <w:r>
          <w:tab/>
        </w:r>
        <w:r>
          <w:fldChar w:fldCharType="begin"/>
        </w:r>
        <w:r>
          <w:instrText xml:space="preserve"> PAGEREF _Toc11026 \h </w:instrText>
        </w:r>
        <w:r>
          <w:fldChar w:fldCharType="separate"/>
        </w:r>
        <w:r>
          <w:t>52</w:t>
        </w:r>
        <w:r>
          <w:fldChar w:fldCharType="end"/>
        </w:r>
      </w:hyperlink>
    </w:p>
    <w:p>
      <w:pPr>
        <w:pStyle w:val="TOC2"/>
        <w:tabs>
          <w:tab w:val="right" w:leader="dot" w:pos="8306"/>
        </w:tabs>
      </w:pPr>
      <w:hyperlink w:anchor="_Toc20130" w:history="1">
        <w:r>
          <w:rPr>
            <w:rFonts w:ascii="仿宋" w:eastAsia="仿宋" w:hAnsi="仿宋" w:cs="仿宋" w:hint="eastAsia"/>
            <w:lang w:eastAsia="zh-CN"/>
          </w:rPr>
          <w:t>(一)、VIVO手机项目治理结构</w:t>
        </w:r>
        <w:r>
          <w:tab/>
        </w:r>
        <w:r>
          <w:fldChar w:fldCharType="begin"/>
        </w:r>
        <w:r>
          <w:instrText xml:space="preserve"> PAGEREF _Toc20130 \h </w:instrText>
        </w:r>
        <w:r>
          <w:fldChar w:fldCharType="separate"/>
        </w:r>
        <w:r>
          <w:t>52</w:t>
        </w:r>
        <w:r>
          <w:fldChar w:fldCharType="end"/>
        </w:r>
      </w:hyperlink>
    </w:p>
    <w:p>
      <w:pPr>
        <w:pStyle w:val="TOC2"/>
        <w:tabs>
          <w:tab w:val="right" w:leader="dot" w:pos="8306"/>
        </w:tabs>
      </w:pPr>
      <w:hyperlink w:anchor="_Toc20378" w:history="1">
        <w:r>
          <w:rPr>
            <w:rFonts w:ascii="仿宋" w:eastAsia="仿宋" w:hAnsi="仿宋" w:cs="仿宋" w:hint="eastAsia"/>
            <w:lang w:eastAsia="zh-CN"/>
          </w:rPr>
          <w:t>(二)、监督与审计</w:t>
        </w:r>
        <w:r>
          <w:tab/>
        </w:r>
        <w:r>
          <w:fldChar w:fldCharType="begin"/>
        </w:r>
        <w:r>
          <w:instrText xml:space="preserve"> PAGEREF _Toc20378 \h </w:instrText>
        </w:r>
        <w:r>
          <w:fldChar w:fldCharType="separate"/>
        </w:r>
        <w:r>
          <w:t>54</w:t>
        </w:r>
        <w:r>
          <w:fldChar w:fldCharType="end"/>
        </w:r>
      </w:hyperlink>
    </w:p>
    <w:p>
      <w:pPr>
        <w:pStyle w:val="TOC1"/>
        <w:tabs>
          <w:tab w:val="right" w:leader="dot" w:pos="8306"/>
        </w:tabs>
      </w:pPr>
      <w:hyperlink w:anchor="_Toc17384" w:history="1">
        <w:r>
          <w:rPr>
            <w:rFonts w:ascii="仿宋" w:eastAsia="仿宋" w:hAnsi="仿宋" w:cs="仿宋" w:hint="eastAsia"/>
            <w:lang w:eastAsia="zh-CN"/>
          </w:rPr>
          <w:t>十六、供应链管理</w:t>
        </w:r>
        <w:r>
          <w:tab/>
        </w:r>
        <w:r>
          <w:fldChar w:fldCharType="begin"/>
        </w:r>
        <w:r>
          <w:instrText xml:space="preserve"> PAGEREF _Toc17384 \h </w:instrText>
        </w:r>
        <w:r>
          <w:fldChar w:fldCharType="separate"/>
        </w:r>
        <w:r>
          <w:t>55</w:t>
        </w:r>
        <w:r>
          <w:fldChar w:fldCharType="end"/>
        </w:r>
      </w:hyperlink>
    </w:p>
    <w:p>
      <w:pPr>
        <w:pStyle w:val="TOC2"/>
        <w:tabs>
          <w:tab w:val="right" w:leader="dot" w:pos="8306"/>
        </w:tabs>
      </w:pPr>
      <w:hyperlink w:anchor="_Toc4812" w:history="1">
        <w:r>
          <w:rPr>
            <w:rFonts w:ascii="仿宋" w:eastAsia="仿宋" w:hAnsi="仿宋" w:cs="仿宋" w:hint="eastAsia"/>
            <w:lang w:eastAsia="zh-CN"/>
          </w:rPr>
          <w:t>(一)、供应链战略规划</w:t>
        </w:r>
        <w:r>
          <w:tab/>
        </w:r>
        <w:r>
          <w:fldChar w:fldCharType="begin"/>
        </w:r>
        <w:r>
          <w:instrText xml:space="preserve"> PAGEREF _Toc4812 \h </w:instrText>
        </w:r>
        <w:r>
          <w:fldChar w:fldCharType="separate"/>
        </w:r>
        <w:r>
          <w:t>55</w:t>
        </w:r>
        <w:r>
          <w:fldChar w:fldCharType="end"/>
        </w:r>
      </w:hyperlink>
    </w:p>
    <w:p>
      <w:pPr>
        <w:pStyle w:val="TOC2"/>
        <w:tabs>
          <w:tab w:val="right" w:leader="dot" w:pos="8306"/>
        </w:tabs>
      </w:pPr>
      <w:hyperlink w:anchor="_Toc11875" w:history="1">
        <w:r>
          <w:rPr>
            <w:rFonts w:ascii="仿宋" w:eastAsia="仿宋" w:hAnsi="仿宋" w:cs="仿宋" w:hint="eastAsia"/>
            <w:lang w:eastAsia="zh-CN"/>
          </w:rPr>
          <w:t>(二)、供应商选择与合作</w:t>
        </w:r>
        <w:r>
          <w:tab/>
        </w:r>
        <w:r>
          <w:fldChar w:fldCharType="begin"/>
        </w:r>
        <w:r>
          <w:instrText xml:space="preserve"> PAGEREF _Toc11875 \h </w:instrText>
        </w:r>
        <w:r>
          <w:fldChar w:fldCharType="separate"/>
        </w:r>
        <w:r>
          <w:t>57</w:t>
        </w:r>
        <w:r>
          <w:fldChar w:fldCharType="end"/>
        </w:r>
      </w:hyperlink>
    </w:p>
    <w:p>
      <w:pPr>
        <w:pStyle w:val="TOC2"/>
        <w:tabs>
          <w:tab w:val="right" w:leader="dot" w:pos="8306"/>
        </w:tabs>
      </w:pPr>
      <w:hyperlink w:anchor="_Toc24519" w:history="1">
        <w:r>
          <w:rPr>
            <w:rFonts w:ascii="仿宋" w:eastAsia="仿宋" w:hAnsi="仿宋" w:cs="仿宋" w:hint="eastAsia"/>
            <w:lang w:eastAsia="zh-CN"/>
          </w:rPr>
          <w:t>(三)、物流与库存管理</w:t>
        </w:r>
        <w:r>
          <w:tab/>
        </w:r>
        <w:r>
          <w:fldChar w:fldCharType="begin"/>
        </w:r>
        <w:r>
          <w:instrText xml:space="preserve"> PAGEREF _Toc24519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4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7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711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VIVO手机项目的主要产品是XXXX，预计年产值为XXX万元。这一产品在市场中占据着重要的地位，其广泛的应用范围使得该VIVO手机项目的市场前景非常广阔。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VIVO手机项目的xxx产品作为重要的原材料之一，将在多个领域发挥关键作用。其在建筑、交通、能源等方面的广泛应用将为整个产业链提供强大的支持，形成产业协同效应。VIVO手机项目的年产值XXX万XXX万XXX万万元不仅反映了其在市场上的巨大潜力，更预示着它对国民经济的积极贡献。这种关联度高、涉及面广的产业关系，使得该VIVO手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556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总征地面积为XXXX平方米，相当于约XX.XX亩，其中净用地面积为XXXX平方米，红线范围内相当于约XX.XX亩。这一用地规模充分考虑了VIVO手机项目的建设需求，保障了VIVO手机项目在合适的空间内得以充分发展。VIVO手机项目规划的总建筑面积为XXXX平方米，其中主体工程建设占XXXX平方米，计容建筑面积达XXXX平方米。预计建筑工程的投资将达到XXXX万元，为VIVO手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计划购置的设备共计XXXX台（套），设备购置费用为XXXX万元。这一设备购置计划充分考虑到VIVO手机项目的生产需求和技术要求，确保了VIVO手机项目在生产运营中具备先进的技术装备和高效的生产能力。设备的合理配置将为VIVO手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计划总投资为XXXX万元，预计年实现营业收入为XXXX万元。这一产能规模的设定旨在确保VIVO手机项目能够在投资与回报之间取得平衡，实现长期可持续的发展。VIVO手机项目的总投资充分考虑到各个方面的需求，包括用地建设、设备购置等多个环节，以确保VIVO手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559"/>
      <w:r>
        <w:rPr>
          <w:rFonts w:ascii="仿宋" w:eastAsia="仿宋" w:hAnsi="仿宋" w:cs="仿宋" w:hint="eastAsia"/>
          <w:sz w:val="28"/>
          <w:lang w:eastAsia="zh-CN"/>
        </w:rPr>
        <w:t>二、VIVO手机项目可持续发展</w:t>
      </w:r>
      <w:bookmarkEnd w:id="5"/>
    </w:p>
    <w:p>
      <w:pPr>
        <w:pStyle w:val="Heading2"/>
        <w:rPr>
          <w:rFonts w:ascii="仿宋" w:eastAsia="仿宋" w:hAnsi="仿宋" w:cs="仿宋" w:hint="eastAsia"/>
          <w:lang w:eastAsia="zh-CN"/>
        </w:rPr>
      </w:pPr>
      <w:bookmarkStart w:id="6" w:name="_Toc6152"/>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VIVO手机项目中，VIVO手机项目团队着眼于未来，明确了可持续发展的战略方向。制定的具体可持续发展目标包括降低资源使用、采用环保技术、最大化社会效益等。这一步骤不仅有助于VIVO手机项目在环保和社会责任方面达到最高标准，也为未来提供了明确的指引，确保VIVO手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可持续实践的融入VIVO手机项目管理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可持续实践已经贯穿于整个VIVO手机项目管理周期。从VIVO手机项目规划开始，VIVO手机项目团队就考虑了环境和社会的因素。在执行阶段，VIVO手机项目团队积极推动绿色技术的应用，优化资源利用。此外，关注员工的社会责任，通过培训和沟通活动提高员工对可持续发展的认知，使他们能够在日常工作中践行可持续实践。这些举措不仅为VIVO手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2756"/>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扎根于VIVO手机项目的可持续发展理念，我们深信环保与社会责任是VIVO手机项目成功的关键支柱。在VIVO手机项目的每一步，我们都致力于通过创新和实践，履行对环境和社会的坚定责任。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团队通过引入先进的环保技术、建立高效的废物处理系统以及推动能源节约措施，积极履行环保责任。定期的环保监测和评估确保VIVO手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不仅致力于自身可持续发展，还注重对社会的回馈。通过支持社区VIVO手机项目、参与慈善事业、提供培训机会等方式，VIVO手机项目积极履行社会责任。与当地社区建立积极互动，关注员工的工作与生活平衡，以及员工的身心健康，是VIVO手机项目在社会责任层面的关键举措。这样的实践不仅增强了VIVO手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31073"/>
      <w:r>
        <w:rPr>
          <w:rFonts w:ascii="仿宋" w:eastAsia="仿宋" w:hAnsi="仿宋" w:cs="仿宋" w:hint="eastAsia"/>
          <w:sz w:val="28"/>
          <w:lang w:eastAsia="zh-CN"/>
        </w:rPr>
        <w:t>三、VIVO手机项目土建工程</w:t>
      </w:r>
      <w:bookmarkEnd w:id="8"/>
    </w:p>
    <w:p>
      <w:pPr>
        <w:pStyle w:val="Heading2"/>
        <w:rPr>
          <w:rFonts w:ascii="仿宋" w:eastAsia="仿宋" w:hAnsi="仿宋" w:cs="仿宋" w:hint="eastAsia"/>
          <w:lang w:eastAsia="zh-CN"/>
        </w:rPr>
      </w:pPr>
      <w:bookmarkStart w:id="9" w:name="_Toc6713"/>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在VIVO手机项目的建筑工程设计中，我们将秉承一系列重要的设计原则，以确保VIVO手机项目建筑在功能、美观、可持续性等方面达到最佳效果。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首要原则是确保建筑的功能性得到最大化的发挥。我们将充分理解VIVO手机项目的实际需求，合理布局各个功能区域，保证建筑在满足业务需求的同时，提供高效的工作环境。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在建筑设计中，我们将综合考虑建设和运营成本。通过精细的经济效益分析，确保设计方案在高效利用资源的同时，对VIVO手机项目的长期盈利能力有积极的贡献。</w:t>
      </w:r>
    </w:p>
    <w:p>
      <w:pPr>
        <w:pStyle w:val="Heading2"/>
        <w:ind w:firstLine="560" w:firstLineChars="200"/>
        <w:rPr>
          <w:rFonts w:ascii="仿宋" w:eastAsia="仿宋" w:hAnsi="仿宋" w:cs="仿宋" w:hint="eastAsia"/>
          <w:sz w:val="28"/>
          <w:lang w:eastAsia="zh-CN"/>
        </w:rPr>
      </w:pPr>
      <w:bookmarkStart w:id="10" w:name="_Toc28229"/>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VIVO手机项目的土建工程设计中，我们将精准设定设计年限，结合VIVO手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VIVO手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9847"/>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VIVO手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VIVO手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VIVO手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0163"/>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本期工程VIVO手机项目预计总建筑面积XXX平方米，其中：计容建筑面积XXX平方米，计划建筑工程投资XX万元，占VIVO手机项目总投资的XX%。</w:t>
      </w:r>
    </w:p>
    <w:p>
      <w:pPr>
        <w:pStyle w:val="Heading1"/>
        <w:ind w:firstLine="560" w:firstLineChars="200"/>
        <w:rPr>
          <w:rFonts w:ascii="仿宋" w:eastAsia="仿宋" w:hAnsi="仿宋" w:cs="仿宋" w:hint="eastAsia"/>
          <w:sz w:val="28"/>
          <w:lang w:eastAsia="zh-CN"/>
        </w:rPr>
      </w:pPr>
      <w:bookmarkStart w:id="13" w:name="_Toc5081"/>
      <w:r>
        <w:rPr>
          <w:rFonts w:ascii="仿宋" w:eastAsia="仿宋" w:hAnsi="仿宋" w:cs="仿宋" w:hint="eastAsia"/>
          <w:sz w:val="28"/>
          <w:lang w:eastAsia="zh-CN"/>
        </w:rPr>
        <w:t>四、VIVO手机项目建设背景及必要性分析</w:t>
      </w:r>
      <w:bookmarkEnd w:id="13"/>
    </w:p>
    <w:p>
      <w:pPr>
        <w:pStyle w:val="Heading2"/>
        <w:rPr>
          <w:rFonts w:ascii="仿宋" w:eastAsia="仿宋" w:hAnsi="仿宋" w:cs="仿宋" w:hint="eastAsia"/>
          <w:lang w:eastAsia="zh-CN"/>
        </w:rPr>
      </w:pPr>
      <w:bookmarkStart w:id="14" w:name="_Toc30698"/>
      <w:r>
        <w:rPr>
          <w:rFonts w:ascii="仿宋" w:eastAsia="仿宋" w:hAnsi="仿宋" w:cs="仿宋" w:hint="eastAsia"/>
          <w:lang w:eastAsia="zh-CN"/>
        </w:rPr>
        <w:t>(一)、VIVO手机项目背景分析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VIVO手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我们的背景分析将深入挖掘当前行业的发展趋势，通过对竞争态势的全面审视，找到VIVO手机项目在这个潮流中的定位。同时，我们将关注行业内涌现的新兴机遇，以便VIVO手机项目更好地融入行业发展的潮流中。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技术的飞速进步为VIVO手机项目提供了强大的发展动力。我们将聚焦于行业内最新的技术发展趋势，包括但不限于人工智能、大数据分析、物联网等领域。通过深度的技术研究，我们将确保VIVO手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VIVO手机项目发展的源泉。我们将投入更多的精力对市场需求进行深入剖析，超越表面的需求，深入挖掘潜在的市场痛点和机遇。通过对市场需求的细致了解，VIVO手机项目将更有针对性地设计解决方案，满足市场的多样化需求，从而更好地促进VIVO手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VIVO手机项目战略至关重要。我们将对竞争态势进行更为深入的分析，包括但不限于市场份额、产品特点、客户满意度等多个维度。通过深度的竞争分析，VIVO手机项目将能够更准确地把握市场脉搏，制定具有竞争力的VIVO手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VIVO手机项目的发展具有直接的影响。我们将进行更为全面的法规和政策分析，了解行业发展中的潜在法律风险和合规挑战。通过充分了解和遵守相关法规，VIVO手机项目将确保在法律框架内合法合规运营，为VIVO手机项目的稳健发展提供有力支持。</w:t>
      </w:r>
    </w:p>
    <w:p>
      <w:pPr>
        <w:pStyle w:val="Heading2"/>
        <w:ind w:firstLine="560" w:firstLineChars="200"/>
        <w:rPr>
          <w:rFonts w:ascii="仿宋" w:eastAsia="仿宋" w:hAnsi="仿宋" w:cs="仿宋" w:hint="eastAsia"/>
          <w:sz w:val="28"/>
          <w:lang w:eastAsia="zh-CN"/>
        </w:rPr>
      </w:pPr>
      <w:bookmarkStart w:id="15" w:name="_Toc26461"/>
      <w:r>
        <w:rPr>
          <w:rFonts w:ascii="仿宋" w:eastAsia="仿宋" w:hAnsi="仿宋" w:cs="仿宋" w:hint="eastAsia"/>
          <w:sz w:val="28"/>
          <w:lang w:eastAsia="zh-CN"/>
        </w:rPr>
        <w:t>(二)、VIVO手机项目建设必要性分析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建设的迫切性源于对行业发展趋势的深刻洞察。我们正处于一个行业变革的时代，科技创新、数字化转型成为企业发展的关键动力。VIVO手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建设不仅仅是为了跟上潮流，更是为了通过技术创新推动企业的持续发展。通过引入先进的技术和解决方案，VIVO手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VIVO手机项目的建设成为必然选择，通过提高产品质量、拓展服务领域，从而在竞争中获得更多的机会。VIVO手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VIVO手机项目建设的必要性体现在对客户需求更精准的满足。通过VIVO手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建设的背后是对企业持续创新的追求。只有通过不断创新，企业才能在竞争中立于不败之地。VIVO手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18050"/>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24388"/>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的技术管理特点体现在其创新导向。通过引入最先进的技术趋势和解决方案，VIVO手机项目致力于提升科技含量、提高质量和效率水平。这意味着我们将采用最新的工具和方法，确保VIVO手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VIVO手机项目技术管理的显著特征。通过整合不同领域的技术资源，我们实现了跨学科的协同工作。这有助于优化技术架构，提高整体效能。此外，整合性策略还促进了不同技术团队之间的紧密沟通和高效合作，确保VIVO手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VIVO手机项目所采用的技术。通过不断优化技术方案，VIVO手机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VIVO手机项目团队将在VIVO手机项目初期识别可能的技术风险，并采取相应的预防和应对措施。通过建立健全的风险评估机制，VIVO手机项目能够在实施过程中及时发现并解决潜在的技术问题，保障VIVO手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VIVO手机项目中，技术将成为VIVO手机项目成功的有力支持。这一深度剖析揭示了技术管理在VIVO手机项目实施中的关键作用，为VIVO手机项目的技术基础奠定了坚实的基础。</w:t>
      </w:r>
    </w:p>
    <w:p>
      <w:pPr>
        <w:pStyle w:val="Heading2"/>
        <w:ind w:firstLine="560" w:firstLineChars="200"/>
        <w:rPr>
          <w:rFonts w:ascii="仿宋" w:eastAsia="仿宋" w:hAnsi="仿宋" w:cs="仿宋" w:hint="eastAsia"/>
          <w:sz w:val="28"/>
          <w:lang w:eastAsia="zh-CN"/>
        </w:rPr>
      </w:pPr>
      <w:bookmarkStart w:id="18" w:name="_Toc30303"/>
      <w:r>
        <w:rPr>
          <w:rFonts w:ascii="仿宋" w:eastAsia="仿宋" w:hAnsi="仿宋" w:cs="仿宋" w:hint="eastAsia"/>
          <w:sz w:val="28"/>
          <w:lang w:eastAsia="zh-CN"/>
        </w:rPr>
        <w:t>(二)、VIVO手机项目工艺技术设计方案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VIVO手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VIVO手机项目将严格按照相关行业规范要求进行组织。通过有效控制产品质量，VIVO手机项目将致力于为顾客提供优质的VIVO手机项目产品和良好的服务。这体现了VIVO手机项目对于生产活动合规性和质量标准的高度重视，为VIVO手机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VIVO手机项目注重生态效益和清洁生产原则。VIVO手机项目建设将紧密结合地方特色经济发展，与社会经济发展规划和区域环境保护规划方案相协调一致。通过与当地区域自然生态系统的结合，VIVO手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VIVO手机项目产品具有多样化的客户需求和个性化的特点。因此，VIVO手机项目产品规格品种多样，且单批生产数量较小。为满足这一特点，VIVO手机项目承办单位将建设先进的柔性制造生产线。通过广泛应用柔性制造技术，VIVO手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VIVO手机项目采用的技术具有较高的技术含量和自动化水平，处于国内先进水平。这一技术选用不仅体现了对生产效率、质量和环境友好性的高标准要求，同时为VIVO手机项目的可持续发展奠定了坚实的基础。</w:t>
      </w:r>
    </w:p>
    <w:p>
      <w:pPr>
        <w:pStyle w:val="Heading2"/>
        <w:ind w:firstLine="560" w:firstLineChars="200"/>
        <w:rPr>
          <w:rFonts w:ascii="仿宋" w:eastAsia="仿宋" w:hAnsi="仿宋" w:cs="仿宋" w:hint="eastAsia"/>
          <w:sz w:val="28"/>
          <w:lang w:eastAsia="zh-CN"/>
        </w:rPr>
      </w:pPr>
      <w:bookmarkStart w:id="19" w:name="_Toc16671"/>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为确保VIVO手机项目的高效生产和技术实施，我们制定了一套精心设计的设备选型方案，以满足VIVO手机项目生产、质量和环保的要求。该方案的主要特点如下：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VIVO手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针对VIVO手机项目产品的多样性和小批量生产的特点，我们将建设柔性制造生产线。通过在设备选型中考虑柔性制造技术，可以灵活应对不同产品规格和生产需求，实现生产线的高度灵活性和适应性。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https://d.book118.com/738046113000006033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052093"/>
    <w:rsid w:val="420520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8046113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2024-01-30T06:55:00Z</dcterms:created>
  <dcterms:modified xsi:type="dcterms:W3CDTF">2024-01-30T06:55:18Z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6A1BD94F19F047349367EE0E4DB7B018_11</vt:lpwstr>
  </property>
  <property fmtid="{D5CDD505-2E9C-101B-9397-08002B2CF9AE}" pid="3" name="KSOProductBuildVer">
    <vt:lpwstr>2052-12.1.0.16250</vt:lpwstr>
  </property>
</Properties>
</file>