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加工盐项目规划设计纲要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85" w:history="1">
        <w:r>
          <w:rPr>
            <w:rFonts w:ascii="仿宋" w:eastAsia="仿宋" w:hAnsi="仿宋" w:cs="仿宋" w:hint="eastAsia"/>
            <w:lang w:eastAsia="zh-CN"/>
          </w:rPr>
          <w:t>序言</w:t>
        </w:r>
        <w:r>
          <w:tab/>
        </w:r>
        <w:r>
          <w:fldChar w:fldCharType="begin"/>
        </w:r>
        <w:r>
          <w:instrText xml:space="preserve"> PAGEREF _Toc11185 \h </w:instrText>
        </w:r>
        <w:r>
          <w:fldChar w:fldCharType="separate"/>
        </w:r>
        <w:r>
          <w:t>3</w:t>
        </w:r>
        <w:r>
          <w:fldChar w:fldCharType="end"/>
        </w:r>
      </w:hyperlink>
    </w:p>
    <w:p>
      <w:pPr>
        <w:pStyle w:val="TOC1"/>
        <w:tabs>
          <w:tab w:val="right" w:leader="dot" w:pos="8306"/>
        </w:tabs>
      </w:pPr>
      <w:hyperlink w:anchor="_Toc17317" w:history="1">
        <w:r>
          <w:rPr>
            <w:rFonts w:ascii="仿宋" w:eastAsia="仿宋" w:hAnsi="仿宋" w:cs="仿宋" w:hint="eastAsia"/>
            <w:lang w:eastAsia="zh-CN"/>
          </w:rPr>
          <w:t>一、加工盐项目选址可行性分析</w:t>
        </w:r>
        <w:r>
          <w:tab/>
        </w:r>
        <w:r>
          <w:fldChar w:fldCharType="begin"/>
        </w:r>
        <w:r>
          <w:instrText xml:space="preserve"> PAGEREF _Toc17317 \h </w:instrText>
        </w:r>
        <w:r>
          <w:fldChar w:fldCharType="separate"/>
        </w:r>
        <w:r>
          <w:t>3</w:t>
        </w:r>
        <w:r>
          <w:fldChar w:fldCharType="end"/>
        </w:r>
      </w:hyperlink>
    </w:p>
    <w:p>
      <w:pPr>
        <w:pStyle w:val="TOC2"/>
        <w:tabs>
          <w:tab w:val="right" w:leader="dot" w:pos="8306"/>
        </w:tabs>
      </w:pPr>
      <w:hyperlink w:anchor="_Toc11075" w:history="1">
        <w:r>
          <w:rPr>
            <w:rFonts w:ascii="仿宋" w:eastAsia="仿宋" w:hAnsi="仿宋" w:cs="仿宋" w:hint="eastAsia"/>
            <w:lang w:eastAsia="zh-CN"/>
          </w:rPr>
          <w:t>(一)、加工盐项目选址</w:t>
        </w:r>
        <w:r>
          <w:tab/>
        </w:r>
        <w:r>
          <w:fldChar w:fldCharType="begin"/>
        </w:r>
        <w:r>
          <w:instrText xml:space="preserve"> PAGEREF _Toc11075 \h </w:instrText>
        </w:r>
        <w:r>
          <w:fldChar w:fldCharType="separate"/>
        </w:r>
        <w:r>
          <w:t>3</w:t>
        </w:r>
        <w:r>
          <w:fldChar w:fldCharType="end"/>
        </w:r>
      </w:hyperlink>
    </w:p>
    <w:p>
      <w:pPr>
        <w:pStyle w:val="TOC2"/>
        <w:tabs>
          <w:tab w:val="right" w:leader="dot" w:pos="8306"/>
        </w:tabs>
      </w:pPr>
      <w:hyperlink w:anchor="_Toc25322" w:history="1">
        <w:r>
          <w:rPr>
            <w:rFonts w:ascii="仿宋" w:eastAsia="仿宋" w:hAnsi="仿宋" w:cs="仿宋" w:hint="eastAsia"/>
            <w:lang w:eastAsia="zh-CN"/>
          </w:rPr>
          <w:t>(二)、用地控制指标</w:t>
        </w:r>
        <w:r>
          <w:tab/>
        </w:r>
        <w:r>
          <w:fldChar w:fldCharType="begin"/>
        </w:r>
        <w:r>
          <w:instrText xml:space="preserve"> PAGEREF _Toc25322 \h </w:instrText>
        </w:r>
        <w:r>
          <w:fldChar w:fldCharType="separate"/>
        </w:r>
        <w:r>
          <w:t>3</w:t>
        </w:r>
        <w:r>
          <w:fldChar w:fldCharType="end"/>
        </w:r>
      </w:hyperlink>
    </w:p>
    <w:p>
      <w:pPr>
        <w:pStyle w:val="TOC2"/>
        <w:tabs>
          <w:tab w:val="right" w:leader="dot" w:pos="8306"/>
        </w:tabs>
      </w:pPr>
      <w:hyperlink w:anchor="_Toc14754" w:history="1">
        <w:r>
          <w:rPr>
            <w:rFonts w:ascii="仿宋" w:eastAsia="仿宋" w:hAnsi="仿宋" w:cs="仿宋" w:hint="eastAsia"/>
            <w:lang w:eastAsia="zh-CN"/>
          </w:rPr>
          <w:t>(三)、节约用地措施</w:t>
        </w:r>
        <w:r>
          <w:tab/>
        </w:r>
        <w:r>
          <w:fldChar w:fldCharType="begin"/>
        </w:r>
        <w:r>
          <w:instrText xml:space="preserve"> PAGEREF _Toc14754 \h </w:instrText>
        </w:r>
        <w:r>
          <w:fldChar w:fldCharType="separate"/>
        </w:r>
        <w:r>
          <w:t>5</w:t>
        </w:r>
        <w:r>
          <w:fldChar w:fldCharType="end"/>
        </w:r>
      </w:hyperlink>
    </w:p>
    <w:p>
      <w:pPr>
        <w:pStyle w:val="TOC2"/>
        <w:tabs>
          <w:tab w:val="right" w:leader="dot" w:pos="8306"/>
        </w:tabs>
      </w:pPr>
      <w:hyperlink w:anchor="_Toc8415" w:history="1">
        <w:r>
          <w:rPr>
            <w:rFonts w:ascii="仿宋" w:eastAsia="仿宋" w:hAnsi="仿宋" w:cs="仿宋" w:hint="eastAsia"/>
            <w:lang w:eastAsia="zh-CN"/>
          </w:rPr>
          <w:t>(四)、总图布置方案</w:t>
        </w:r>
        <w:r>
          <w:tab/>
        </w:r>
        <w:r>
          <w:fldChar w:fldCharType="begin"/>
        </w:r>
        <w:r>
          <w:instrText xml:space="preserve"> PAGEREF _Toc8415 \h </w:instrText>
        </w:r>
        <w:r>
          <w:fldChar w:fldCharType="separate"/>
        </w:r>
        <w:r>
          <w:t>6</w:t>
        </w:r>
        <w:r>
          <w:fldChar w:fldCharType="end"/>
        </w:r>
      </w:hyperlink>
    </w:p>
    <w:p>
      <w:pPr>
        <w:pStyle w:val="TOC2"/>
        <w:tabs>
          <w:tab w:val="right" w:leader="dot" w:pos="8306"/>
        </w:tabs>
      </w:pPr>
      <w:hyperlink w:anchor="_Toc15273" w:history="1">
        <w:r>
          <w:rPr>
            <w:rFonts w:ascii="仿宋" w:eastAsia="仿宋" w:hAnsi="仿宋" w:cs="仿宋" w:hint="eastAsia"/>
            <w:lang w:eastAsia="zh-CN"/>
          </w:rPr>
          <w:t>(五)、选址综合评价</w:t>
        </w:r>
        <w:r>
          <w:tab/>
        </w:r>
        <w:r>
          <w:fldChar w:fldCharType="begin"/>
        </w:r>
        <w:r>
          <w:instrText xml:space="preserve"> PAGEREF _Toc15273 \h </w:instrText>
        </w:r>
        <w:r>
          <w:fldChar w:fldCharType="separate"/>
        </w:r>
        <w:r>
          <w:t>7</w:t>
        </w:r>
        <w:r>
          <w:fldChar w:fldCharType="end"/>
        </w:r>
      </w:hyperlink>
    </w:p>
    <w:p>
      <w:pPr>
        <w:pStyle w:val="TOC1"/>
        <w:tabs>
          <w:tab w:val="right" w:leader="dot" w:pos="8306"/>
        </w:tabs>
      </w:pPr>
      <w:hyperlink w:anchor="_Toc441" w:history="1">
        <w:r>
          <w:rPr>
            <w:rFonts w:ascii="仿宋" w:eastAsia="仿宋" w:hAnsi="仿宋" w:cs="仿宋" w:hint="eastAsia"/>
            <w:lang w:eastAsia="zh-CN"/>
          </w:rPr>
          <w:t>二、加工盐项目建设背景及必要性分析</w:t>
        </w:r>
        <w:r>
          <w:tab/>
        </w:r>
        <w:r>
          <w:fldChar w:fldCharType="begin"/>
        </w:r>
        <w:r>
          <w:instrText xml:space="preserve"> PAGEREF _Toc441 \h </w:instrText>
        </w:r>
        <w:r>
          <w:fldChar w:fldCharType="separate"/>
        </w:r>
        <w:r>
          <w:t>8</w:t>
        </w:r>
        <w:r>
          <w:fldChar w:fldCharType="end"/>
        </w:r>
      </w:hyperlink>
    </w:p>
    <w:p>
      <w:pPr>
        <w:pStyle w:val="TOC2"/>
        <w:tabs>
          <w:tab w:val="right" w:leader="dot" w:pos="8306"/>
        </w:tabs>
      </w:pPr>
      <w:hyperlink w:anchor="_Toc5234" w:history="1">
        <w:r>
          <w:rPr>
            <w:rFonts w:ascii="仿宋" w:eastAsia="仿宋" w:hAnsi="仿宋" w:cs="仿宋" w:hint="eastAsia"/>
            <w:lang w:eastAsia="zh-CN"/>
          </w:rPr>
          <w:t>(一)、加工盐项目背景分析</w:t>
        </w:r>
        <w:r>
          <w:tab/>
        </w:r>
        <w:r>
          <w:fldChar w:fldCharType="begin"/>
        </w:r>
        <w:r>
          <w:instrText xml:space="preserve"> PAGEREF _Toc5234 \h </w:instrText>
        </w:r>
        <w:r>
          <w:fldChar w:fldCharType="separate"/>
        </w:r>
        <w:r>
          <w:t>8</w:t>
        </w:r>
        <w:r>
          <w:fldChar w:fldCharType="end"/>
        </w:r>
      </w:hyperlink>
    </w:p>
    <w:p>
      <w:pPr>
        <w:pStyle w:val="TOC2"/>
        <w:tabs>
          <w:tab w:val="right" w:leader="dot" w:pos="8306"/>
        </w:tabs>
      </w:pPr>
      <w:hyperlink w:anchor="_Toc29942" w:history="1">
        <w:r>
          <w:rPr>
            <w:rFonts w:ascii="仿宋" w:eastAsia="仿宋" w:hAnsi="仿宋" w:cs="仿宋" w:hint="eastAsia"/>
            <w:lang w:eastAsia="zh-CN"/>
          </w:rPr>
          <w:t>(二)、加工盐项目建设必要性分析</w:t>
        </w:r>
        <w:r>
          <w:tab/>
        </w:r>
        <w:r>
          <w:fldChar w:fldCharType="begin"/>
        </w:r>
        <w:r>
          <w:instrText xml:space="preserve"> PAGEREF _Toc29942 \h </w:instrText>
        </w:r>
        <w:r>
          <w:fldChar w:fldCharType="separate"/>
        </w:r>
        <w:r>
          <w:t>10</w:t>
        </w:r>
        <w:r>
          <w:fldChar w:fldCharType="end"/>
        </w:r>
      </w:hyperlink>
    </w:p>
    <w:p>
      <w:pPr>
        <w:pStyle w:val="TOC1"/>
        <w:tabs>
          <w:tab w:val="right" w:leader="dot" w:pos="8306"/>
        </w:tabs>
      </w:pPr>
      <w:hyperlink w:anchor="_Toc29456" w:history="1">
        <w:r>
          <w:rPr>
            <w:rFonts w:ascii="仿宋" w:eastAsia="仿宋" w:hAnsi="仿宋" w:cs="仿宋" w:hint="eastAsia"/>
            <w:lang w:eastAsia="zh-CN"/>
          </w:rPr>
          <w:t>三、加工盐项目可持续发展</w:t>
        </w:r>
        <w:r>
          <w:tab/>
        </w:r>
        <w:r>
          <w:fldChar w:fldCharType="begin"/>
        </w:r>
        <w:r>
          <w:instrText xml:space="preserve"> PAGEREF _Toc29456 \h </w:instrText>
        </w:r>
        <w:r>
          <w:fldChar w:fldCharType="separate"/>
        </w:r>
        <w:r>
          <w:t>11</w:t>
        </w:r>
        <w:r>
          <w:fldChar w:fldCharType="end"/>
        </w:r>
      </w:hyperlink>
    </w:p>
    <w:p>
      <w:pPr>
        <w:pStyle w:val="TOC2"/>
        <w:tabs>
          <w:tab w:val="right" w:leader="dot" w:pos="8306"/>
        </w:tabs>
      </w:pPr>
      <w:hyperlink w:anchor="_Toc7365" w:history="1">
        <w:r>
          <w:rPr>
            <w:rFonts w:ascii="仿宋" w:eastAsia="仿宋" w:hAnsi="仿宋" w:cs="仿宋" w:hint="eastAsia"/>
            <w:lang w:eastAsia="zh-CN"/>
          </w:rPr>
          <w:t>(一)、可持续战略与实践</w:t>
        </w:r>
        <w:r>
          <w:tab/>
        </w:r>
        <w:r>
          <w:fldChar w:fldCharType="begin"/>
        </w:r>
        <w:r>
          <w:instrText xml:space="preserve"> PAGEREF _Toc7365 \h </w:instrText>
        </w:r>
        <w:r>
          <w:fldChar w:fldCharType="separate"/>
        </w:r>
        <w:r>
          <w:t>11</w:t>
        </w:r>
        <w:r>
          <w:fldChar w:fldCharType="end"/>
        </w:r>
      </w:hyperlink>
    </w:p>
    <w:p>
      <w:pPr>
        <w:pStyle w:val="TOC2"/>
        <w:tabs>
          <w:tab w:val="right" w:leader="dot" w:pos="8306"/>
        </w:tabs>
      </w:pPr>
      <w:hyperlink w:anchor="_Toc27337" w:history="1">
        <w:r>
          <w:rPr>
            <w:rFonts w:ascii="仿宋" w:eastAsia="仿宋" w:hAnsi="仿宋" w:cs="仿宋" w:hint="eastAsia"/>
            <w:lang w:eastAsia="zh-CN"/>
          </w:rPr>
          <w:t>(二)、环保与社会责任</w:t>
        </w:r>
        <w:r>
          <w:tab/>
        </w:r>
        <w:r>
          <w:fldChar w:fldCharType="begin"/>
        </w:r>
        <w:r>
          <w:instrText xml:space="preserve"> PAGEREF _Toc27337 \h </w:instrText>
        </w:r>
        <w:r>
          <w:fldChar w:fldCharType="separate"/>
        </w:r>
        <w:r>
          <w:t>12</w:t>
        </w:r>
        <w:r>
          <w:fldChar w:fldCharType="end"/>
        </w:r>
      </w:hyperlink>
    </w:p>
    <w:p>
      <w:pPr>
        <w:pStyle w:val="TOC1"/>
        <w:tabs>
          <w:tab w:val="right" w:leader="dot" w:pos="8306"/>
        </w:tabs>
      </w:pPr>
      <w:hyperlink w:anchor="_Toc14786" w:history="1">
        <w:r>
          <w:rPr>
            <w:rFonts w:ascii="仿宋" w:eastAsia="仿宋" w:hAnsi="仿宋" w:cs="仿宋" w:hint="eastAsia"/>
            <w:lang w:eastAsia="zh-CN"/>
          </w:rPr>
          <w:t>四、加工盐项目土建工程</w:t>
        </w:r>
        <w:r>
          <w:tab/>
        </w:r>
        <w:r>
          <w:fldChar w:fldCharType="begin"/>
        </w:r>
        <w:r>
          <w:instrText xml:space="preserve"> PAGEREF _Toc14786 \h </w:instrText>
        </w:r>
        <w:r>
          <w:fldChar w:fldCharType="separate"/>
        </w:r>
        <w:r>
          <w:t>13</w:t>
        </w:r>
        <w:r>
          <w:fldChar w:fldCharType="end"/>
        </w:r>
      </w:hyperlink>
    </w:p>
    <w:p>
      <w:pPr>
        <w:pStyle w:val="TOC2"/>
        <w:tabs>
          <w:tab w:val="right" w:leader="dot" w:pos="8306"/>
        </w:tabs>
      </w:pPr>
      <w:hyperlink w:anchor="_Toc4729" w:history="1">
        <w:r>
          <w:rPr>
            <w:rFonts w:ascii="仿宋" w:eastAsia="仿宋" w:hAnsi="仿宋" w:cs="仿宋" w:hint="eastAsia"/>
            <w:lang w:eastAsia="zh-CN"/>
          </w:rPr>
          <w:t>(一)、建筑工程设计原则</w:t>
        </w:r>
        <w:r>
          <w:tab/>
        </w:r>
        <w:r>
          <w:fldChar w:fldCharType="begin"/>
        </w:r>
        <w:r>
          <w:instrText xml:space="preserve"> PAGEREF _Toc4729 \h </w:instrText>
        </w:r>
        <w:r>
          <w:fldChar w:fldCharType="separate"/>
        </w:r>
        <w:r>
          <w:t>13</w:t>
        </w:r>
        <w:r>
          <w:fldChar w:fldCharType="end"/>
        </w:r>
      </w:hyperlink>
    </w:p>
    <w:p>
      <w:pPr>
        <w:pStyle w:val="TOC2"/>
        <w:tabs>
          <w:tab w:val="right" w:leader="dot" w:pos="8306"/>
        </w:tabs>
      </w:pPr>
      <w:hyperlink w:anchor="_Toc9564" w:history="1">
        <w:r>
          <w:rPr>
            <w:rFonts w:ascii="仿宋" w:eastAsia="仿宋" w:hAnsi="仿宋" w:cs="仿宋" w:hint="eastAsia"/>
            <w:lang w:eastAsia="zh-CN"/>
          </w:rPr>
          <w:t>(二)、土建工程设计年限及安全等级</w:t>
        </w:r>
        <w:r>
          <w:tab/>
        </w:r>
        <w:r>
          <w:fldChar w:fldCharType="begin"/>
        </w:r>
        <w:r>
          <w:instrText xml:space="preserve"> PAGEREF _Toc9564 \h </w:instrText>
        </w:r>
        <w:r>
          <w:fldChar w:fldCharType="separate"/>
        </w:r>
        <w:r>
          <w:t>14</w:t>
        </w:r>
        <w:r>
          <w:fldChar w:fldCharType="end"/>
        </w:r>
      </w:hyperlink>
    </w:p>
    <w:p>
      <w:pPr>
        <w:pStyle w:val="TOC2"/>
        <w:tabs>
          <w:tab w:val="right" w:leader="dot" w:pos="8306"/>
        </w:tabs>
      </w:pPr>
      <w:hyperlink w:anchor="_Toc3021" w:history="1">
        <w:r>
          <w:rPr>
            <w:rFonts w:ascii="仿宋" w:eastAsia="仿宋" w:hAnsi="仿宋" w:cs="仿宋" w:hint="eastAsia"/>
            <w:lang w:eastAsia="zh-CN"/>
          </w:rPr>
          <w:t>(三)、建筑工程设计总体要求</w:t>
        </w:r>
        <w:r>
          <w:tab/>
        </w:r>
        <w:r>
          <w:fldChar w:fldCharType="begin"/>
        </w:r>
        <w:r>
          <w:instrText xml:space="preserve"> PAGEREF _Toc3021 \h </w:instrText>
        </w:r>
        <w:r>
          <w:fldChar w:fldCharType="separate"/>
        </w:r>
        <w:r>
          <w:t>15</w:t>
        </w:r>
        <w:r>
          <w:fldChar w:fldCharType="end"/>
        </w:r>
      </w:hyperlink>
    </w:p>
    <w:p>
      <w:pPr>
        <w:pStyle w:val="TOC2"/>
        <w:tabs>
          <w:tab w:val="right" w:leader="dot" w:pos="8306"/>
        </w:tabs>
      </w:pPr>
      <w:hyperlink w:anchor="_Toc22687" w:history="1">
        <w:r>
          <w:rPr>
            <w:rFonts w:ascii="仿宋" w:eastAsia="仿宋" w:hAnsi="仿宋" w:cs="仿宋" w:hint="eastAsia"/>
            <w:lang w:eastAsia="zh-CN"/>
          </w:rPr>
          <w:t>(四)、土建工程建设指标</w:t>
        </w:r>
        <w:r>
          <w:tab/>
        </w:r>
        <w:r>
          <w:fldChar w:fldCharType="begin"/>
        </w:r>
        <w:r>
          <w:instrText xml:space="preserve"> PAGEREF _Toc22687 \h </w:instrText>
        </w:r>
        <w:r>
          <w:fldChar w:fldCharType="separate"/>
        </w:r>
        <w:r>
          <w:t>16</w:t>
        </w:r>
        <w:r>
          <w:fldChar w:fldCharType="end"/>
        </w:r>
      </w:hyperlink>
    </w:p>
    <w:p>
      <w:pPr>
        <w:pStyle w:val="TOC1"/>
        <w:tabs>
          <w:tab w:val="right" w:leader="dot" w:pos="8306"/>
        </w:tabs>
      </w:pPr>
      <w:hyperlink w:anchor="_Toc6504" w:history="1">
        <w:r>
          <w:rPr>
            <w:rFonts w:ascii="仿宋" w:eastAsia="仿宋" w:hAnsi="仿宋" w:cs="仿宋" w:hint="eastAsia"/>
            <w:lang w:eastAsia="zh-CN"/>
          </w:rPr>
          <w:t>五、工艺说明</w:t>
        </w:r>
        <w:r>
          <w:tab/>
        </w:r>
        <w:r>
          <w:fldChar w:fldCharType="begin"/>
        </w:r>
        <w:r>
          <w:instrText xml:space="preserve"> PAGEREF _Toc6504 \h </w:instrText>
        </w:r>
        <w:r>
          <w:fldChar w:fldCharType="separate"/>
        </w:r>
        <w:r>
          <w:t>16</w:t>
        </w:r>
        <w:r>
          <w:fldChar w:fldCharType="end"/>
        </w:r>
      </w:hyperlink>
    </w:p>
    <w:p>
      <w:pPr>
        <w:pStyle w:val="TOC2"/>
        <w:tabs>
          <w:tab w:val="right" w:leader="dot" w:pos="8306"/>
        </w:tabs>
      </w:pPr>
      <w:hyperlink w:anchor="_Toc10819" w:history="1">
        <w:r>
          <w:rPr>
            <w:rFonts w:ascii="仿宋" w:eastAsia="仿宋" w:hAnsi="仿宋" w:cs="仿宋" w:hint="eastAsia"/>
            <w:lang w:eastAsia="zh-CN"/>
          </w:rPr>
          <w:t>(一)、技术管理特点</w:t>
        </w:r>
        <w:r>
          <w:tab/>
        </w:r>
        <w:r>
          <w:fldChar w:fldCharType="begin"/>
        </w:r>
        <w:r>
          <w:instrText xml:space="preserve"> PAGEREF _Toc10819 \h </w:instrText>
        </w:r>
        <w:r>
          <w:fldChar w:fldCharType="separate"/>
        </w:r>
        <w:r>
          <w:t>16</w:t>
        </w:r>
        <w:r>
          <w:fldChar w:fldCharType="end"/>
        </w:r>
      </w:hyperlink>
    </w:p>
    <w:p>
      <w:pPr>
        <w:pStyle w:val="TOC2"/>
        <w:tabs>
          <w:tab w:val="right" w:leader="dot" w:pos="8306"/>
        </w:tabs>
      </w:pPr>
      <w:hyperlink w:anchor="_Toc25403" w:history="1">
        <w:r>
          <w:rPr>
            <w:rFonts w:ascii="仿宋" w:eastAsia="仿宋" w:hAnsi="仿宋" w:cs="仿宋" w:hint="eastAsia"/>
            <w:lang w:eastAsia="zh-CN"/>
          </w:rPr>
          <w:t>(二)、加工盐项目工艺技术设计方案</w:t>
        </w:r>
        <w:r>
          <w:tab/>
        </w:r>
        <w:r>
          <w:fldChar w:fldCharType="begin"/>
        </w:r>
        <w:r>
          <w:instrText xml:space="preserve"> PAGEREF _Toc25403 \h </w:instrText>
        </w:r>
        <w:r>
          <w:fldChar w:fldCharType="separate"/>
        </w:r>
        <w:r>
          <w:t>17</w:t>
        </w:r>
        <w:r>
          <w:fldChar w:fldCharType="end"/>
        </w:r>
      </w:hyperlink>
    </w:p>
    <w:p>
      <w:pPr>
        <w:pStyle w:val="TOC2"/>
        <w:tabs>
          <w:tab w:val="right" w:leader="dot" w:pos="8306"/>
        </w:tabs>
      </w:pPr>
      <w:hyperlink w:anchor="_Toc1576" w:history="1">
        <w:r>
          <w:rPr>
            <w:rFonts w:ascii="仿宋" w:eastAsia="仿宋" w:hAnsi="仿宋" w:cs="仿宋" w:hint="eastAsia"/>
            <w:lang w:eastAsia="zh-CN"/>
          </w:rPr>
          <w:t>(三)、设备选型方案</w:t>
        </w:r>
        <w:r>
          <w:tab/>
        </w:r>
        <w:r>
          <w:fldChar w:fldCharType="begin"/>
        </w:r>
        <w:r>
          <w:instrText xml:space="preserve"> PAGEREF _Toc1576 \h </w:instrText>
        </w:r>
        <w:r>
          <w:fldChar w:fldCharType="separate"/>
        </w:r>
        <w:r>
          <w:t>18</w:t>
        </w:r>
        <w:r>
          <w:fldChar w:fldCharType="end"/>
        </w:r>
      </w:hyperlink>
    </w:p>
    <w:p>
      <w:pPr>
        <w:pStyle w:val="TOC1"/>
        <w:tabs>
          <w:tab w:val="right" w:leader="dot" w:pos="8306"/>
        </w:tabs>
      </w:pPr>
      <w:hyperlink w:anchor="_Toc17045" w:history="1">
        <w:r>
          <w:rPr>
            <w:rFonts w:ascii="仿宋" w:eastAsia="仿宋" w:hAnsi="仿宋" w:cs="仿宋" w:hint="eastAsia"/>
            <w:lang w:eastAsia="zh-CN"/>
          </w:rPr>
          <w:t>六、加工盐项目危机管理</w:t>
        </w:r>
        <w:r>
          <w:tab/>
        </w:r>
        <w:r>
          <w:fldChar w:fldCharType="begin"/>
        </w:r>
        <w:r>
          <w:instrText xml:space="preserve"> PAGEREF _Toc17045 \h </w:instrText>
        </w:r>
        <w:r>
          <w:fldChar w:fldCharType="separate"/>
        </w:r>
        <w:r>
          <w:t>20</w:t>
        </w:r>
        <w:r>
          <w:fldChar w:fldCharType="end"/>
        </w:r>
      </w:hyperlink>
    </w:p>
    <w:p>
      <w:pPr>
        <w:pStyle w:val="TOC2"/>
        <w:tabs>
          <w:tab w:val="right" w:leader="dot" w:pos="8306"/>
        </w:tabs>
      </w:pPr>
      <w:hyperlink w:anchor="_Toc12704" w:history="1">
        <w:r>
          <w:rPr>
            <w:rFonts w:ascii="仿宋" w:eastAsia="仿宋" w:hAnsi="仿宋" w:cs="仿宋" w:hint="eastAsia"/>
            <w:lang w:eastAsia="zh-CN"/>
          </w:rPr>
          <w:t>(一)、危机预警与识别</w:t>
        </w:r>
        <w:r>
          <w:tab/>
        </w:r>
        <w:r>
          <w:fldChar w:fldCharType="begin"/>
        </w:r>
        <w:r>
          <w:instrText xml:space="preserve"> PAGEREF _Toc12704 \h </w:instrText>
        </w:r>
        <w:r>
          <w:fldChar w:fldCharType="separate"/>
        </w:r>
        <w:r>
          <w:t>20</w:t>
        </w:r>
        <w:r>
          <w:fldChar w:fldCharType="end"/>
        </w:r>
      </w:hyperlink>
    </w:p>
    <w:p>
      <w:pPr>
        <w:pStyle w:val="TOC2"/>
        <w:tabs>
          <w:tab w:val="right" w:leader="dot" w:pos="8306"/>
        </w:tabs>
      </w:pPr>
      <w:hyperlink w:anchor="_Toc31670" w:history="1">
        <w:r>
          <w:rPr>
            <w:rFonts w:ascii="仿宋" w:eastAsia="仿宋" w:hAnsi="仿宋" w:cs="仿宋" w:hint="eastAsia"/>
            <w:lang w:eastAsia="zh-CN"/>
          </w:rPr>
          <w:t>(二)、危机应对与恢复</w:t>
        </w:r>
        <w:r>
          <w:tab/>
        </w:r>
        <w:r>
          <w:fldChar w:fldCharType="begin"/>
        </w:r>
        <w:r>
          <w:instrText xml:space="preserve"> PAGEREF _Toc31670 \h </w:instrText>
        </w:r>
        <w:r>
          <w:fldChar w:fldCharType="separate"/>
        </w:r>
        <w:r>
          <w:t>21</w:t>
        </w:r>
        <w:r>
          <w:fldChar w:fldCharType="end"/>
        </w:r>
      </w:hyperlink>
    </w:p>
    <w:p>
      <w:pPr>
        <w:pStyle w:val="TOC1"/>
        <w:tabs>
          <w:tab w:val="right" w:leader="dot" w:pos="8306"/>
        </w:tabs>
      </w:pPr>
      <w:hyperlink w:anchor="_Toc2882" w:history="1">
        <w:r>
          <w:rPr>
            <w:rFonts w:ascii="仿宋" w:eastAsia="仿宋" w:hAnsi="仿宋" w:cs="仿宋" w:hint="eastAsia"/>
            <w:lang w:eastAsia="zh-CN"/>
          </w:rPr>
          <w:t>七、加工盐项目人力资源管理</w:t>
        </w:r>
        <w:r>
          <w:tab/>
        </w:r>
        <w:r>
          <w:fldChar w:fldCharType="begin"/>
        </w:r>
        <w:r>
          <w:instrText xml:space="preserve"> PAGEREF _Toc2882 \h </w:instrText>
        </w:r>
        <w:r>
          <w:fldChar w:fldCharType="separate"/>
        </w:r>
        <w:r>
          <w:t>22</w:t>
        </w:r>
        <w:r>
          <w:fldChar w:fldCharType="end"/>
        </w:r>
      </w:hyperlink>
    </w:p>
    <w:p>
      <w:pPr>
        <w:pStyle w:val="TOC2"/>
        <w:tabs>
          <w:tab w:val="right" w:leader="dot" w:pos="8306"/>
        </w:tabs>
      </w:pPr>
      <w:hyperlink w:anchor="_Toc14565" w:history="1">
        <w:r>
          <w:rPr>
            <w:rFonts w:ascii="仿宋" w:eastAsia="仿宋" w:hAnsi="仿宋" w:cs="仿宋" w:hint="eastAsia"/>
            <w:lang w:eastAsia="zh-CN"/>
          </w:rPr>
          <w:t>(一)、建立健全的预算管理制度</w:t>
        </w:r>
        <w:r>
          <w:tab/>
        </w:r>
        <w:r>
          <w:fldChar w:fldCharType="begin"/>
        </w:r>
        <w:r>
          <w:instrText xml:space="preserve"> PAGEREF _Toc14565 \h </w:instrText>
        </w:r>
        <w:r>
          <w:fldChar w:fldCharType="separate"/>
        </w:r>
        <w:r>
          <w:t>22</w:t>
        </w:r>
        <w:r>
          <w:fldChar w:fldCharType="end"/>
        </w:r>
      </w:hyperlink>
    </w:p>
    <w:p>
      <w:pPr>
        <w:pStyle w:val="TOC2"/>
        <w:tabs>
          <w:tab w:val="right" w:leader="dot" w:pos="8306"/>
        </w:tabs>
      </w:pPr>
      <w:hyperlink w:anchor="_Toc27159" w:history="1">
        <w:r>
          <w:rPr>
            <w:rFonts w:ascii="仿宋" w:eastAsia="仿宋" w:hAnsi="仿宋" w:cs="仿宋" w:hint="eastAsia"/>
            <w:lang w:eastAsia="zh-CN"/>
          </w:rPr>
          <w:t>(二)、加强资金流动监控</w:t>
        </w:r>
        <w:r>
          <w:tab/>
        </w:r>
        <w:r>
          <w:fldChar w:fldCharType="begin"/>
        </w:r>
        <w:r>
          <w:instrText xml:space="preserve"> PAGEREF _Toc27159 \h </w:instrText>
        </w:r>
        <w:r>
          <w:fldChar w:fldCharType="separate"/>
        </w:r>
        <w:r>
          <w:t>24</w:t>
        </w:r>
        <w:r>
          <w:fldChar w:fldCharType="end"/>
        </w:r>
      </w:hyperlink>
    </w:p>
    <w:p>
      <w:pPr>
        <w:pStyle w:val="TOC2"/>
        <w:tabs>
          <w:tab w:val="right" w:leader="dot" w:pos="8306"/>
        </w:tabs>
      </w:pPr>
      <w:hyperlink w:anchor="_Toc31583" w:history="1">
        <w:r>
          <w:rPr>
            <w:rFonts w:ascii="仿宋" w:eastAsia="仿宋" w:hAnsi="仿宋" w:cs="仿宋" w:hint="eastAsia"/>
            <w:lang w:eastAsia="zh-CN"/>
          </w:rPr>
          <w:t>(三)、制定完善的风险控制机制</w:t>
        </w:r>
        <w:r>
          <w:tab/>
        </w:r>
        <w:r>
          <w:fldChar w:fldCharType="begin"/>
        </w:r>
        <w:r>
          <w:instrText xml:space="preserve"> PAGEREF _Toc31583 \h </w:instrText>
        </w:r>
        <w:r>
          <w:fldChar w:fldCharType="separate"/>
        </w:r>
        <w:r>
          <w:t>25</w:t>
        </w:r>
        <w:r>
          <w:fldChar w:fldCharType="end"/>
        </w:r>
      </w:hyperlink>
    </w:p>
    <w:p>
      <w:pPr>
        <w:pStyle w:val="TOC2"/>
        <w:tabs>
          <w:tab w:val="right" w:leader="dot" w:pos="8306"/>
        </w:tabs>
      </w:pPr>
      <w:hyperlink w:anchor="_Toc8029" w:history="1">
        <w:r>
          <w:rPr>
            <w:rFonts w:ascii="仿宋" w:eastAsia="仿宋" w:hAnsi="仿宋" w:cs="仿宋" w:hint="eastAsia"/>
            <w:lang w:eastAsia="zh-CN"/>
          </w:rPr>
          <w:t>(四)、优化成本管理</w:t>
        </w:r>
        <w:r>
          <w:tab/>
        </w:r>
        <w:r>
          <w:fldChar w:fldCharType="begin"/>
        </w:r>
        <w:r>
          <w:instrText xml:space="preserve"> PAGEREF _Toc8029 \h </w:instrText>
        </w:r>
        <w:r>
          <w:fldChar w:fldCharType="separate"/>
        </w:r>
        <w:r>
          <w:t>26</w:t>
        </w:r>
        <w:r>
          <w:fldChar w:fldCharType="end"/>
        </w:r>
      </w:hyperlink>
    </w:p>
    <w:p>
      <w:pPr>
        <w:pStyle w:val="TOC1"/>
        <w:tabs>
          <w:tab w:val="right" w:leader="dot" w:pos="8306"/>
        </w:tabs>
      </w:pPr>
      <w:hyperlink w:anchor="_Toc6296" w:history="1">
        <w:r>
          <w:rPr>
            <w:rFonts w:ascii="仿宋" w:eastAsia="仿宋" w:hAnsi="仿宋" w:cs="仿宋" w:hint="eastAsia"/>
            <w:lang w:eastAsia="zh-CN"/>
          </w:rPr>
          <w:t>八、加工盐项目社会影响</w:t>
        </w:r>
        <w:r>
          <w:tab/>
        </w:r>
        <w:r>
          <w:fldChar w:fldCharType="begin"/>
        </w:r>
        <w:r>
          <w:instrText xml:space="preserve"> PAGEREF _Toc6296 \h </w:instrText>
        </w:r>
        <w:r>
          <w:fldChar w:fldCharType="separate"/>
        </w:r>
        <w:r>
          <w:t>27</w:t>
        </w:r>
        <w:r>
          <w:fldChar w:fldCharType="end"/>
        </w:r>
      </w:hyperlink>
    </w:p>
    <w:p>
      <w:pPr>
        <w:pStyle w:val="TOC2"/>
        <w:tabs>
          <w:tab w:val="right" w:leader="dot" w:pos="8306"/>
        </w:tabs>
      </w:pPr>
      <w:hyperlink w:anchor="_Toc30516" w:history="1">
        <w:r>
          <w:rPr>
            <w:rFonts w:ascii="仿宋" w:eastAsia="仿宋" w:hAnsi="仿宋" w:cs="仿宋" w:hint="eastAsia"/>
            <w:lang w:eastAsia="zh-CN"/>
          </w:rPr>
          <w:t>(一)、社会责任与义务</w:t>
        </w:r>
        <w:r>
          <w:tab/>
        </w:r>
        <w:r>
          <w:fldChar w:fldCharType="begin"/>
        </w:r>
        <w:r>
          <w:instrText xml:space="preserve"> PAGEREF _Toc30516 \h </w:instrText>
        </w:r>
        <w:r>
          <w:fldChar w:fldCharType="separate"/>
        </w:r>
        <w:r>
          <w:t>27</w:t>
        </w:r>
        <w:r>
          <w:fldChar w:fldCharType="end"/>
        </w:r>
      </w:hyperlink>
    </w:p>
    <w:p>
      <w:pPr>
        <w:pStyle w:val="TOC2"/>
        <w:tabs>
          <w:tab w:val="right" w:leader="dot" w:pos="8306"/>
        </w:tabs>
      </w:pPr>
      <w:hyperlink w:anchor="_Toc20133" w:history="1">
        <w:r>
          <w:rPr>
            <w:rFonts w:ascii="仿宋" w:eastAsia="仿宋" w:hAnsi="仿宋" w:cs="仿宋" w:hint="eastAsia"/>
            <w:lang w:eastAsia="zh-CN"/>
          </w:rPr>
          <w:t>(二)、社会参与与沟通</w:t>
        </w:r>
        <w:r>
          <w:tab/>
        </w:r>
        <w:r>
          <w:fldChar w:fldCharType="begin"/>
        </w:r>
        <w:r>
          <w:instrText xml:space="preserve"> PAGEREF _Toc20133 \h </w:instrText>
        </w:r>
        <w:r>
          <w:fldChar w:fldCharType="separate"/>
        </w:r>
        <w:r>
          <w:t>28</w:t>
        </w:r>
        <w:r>
          <w:fldChar w:fldCharType="end"/>
        </w:r>
      </w:hyperlink>
    </w:p>
    <w:p>
      <w:pPr>
        <w:pStyle w:val="TOC1"/>
        <w:tabs>
          <w:tab w:val="right" w:leader="dot" w:pos="8306"/>
        </w:tabs>
      </w:pPr>
      <w:hyperlink w:anchor="_Toc14326" w:history="1">
        <w:r>
          <w:rPr>
            <w:rFonts w:ascii="仿宋" w:eastAsia="仿宋" w:hAnsi="仿宋" w:cs="仿宋" w:hint="eastAsia"/>
            <w:lang w:eastAsia="zh-CN"/>
          </w:rPr>
          <w:t>九、生产安全保护</w:t>
        </w:r>
        <w:r>
          <w:tab/>
        </w:r>
        <w:r>
          <w:fldChar w:fldCharType="begin"/>
        </w:r>
        <w:r>
          <w:instrText xml:space="preserve"> PAGEREF _Toc14326 \h </w:instrText>
        </w:r>
        <w:r>
          <w:fldChar w:fldCharType="separate"/>
        </w:r>
        <w:r>
          <w:t>29</w:t>
        </w:r>
        <w:r>
          <w:fldChar w:fldCharType="end"/>
        </w:r>
      </w:hyperlink>
    </w:p>
    <w:p>
      <w:pPr>
        <w:pStyle w:val="TOC2"/>
        <w:tabs>
          <w:tab w:val="right" w:leader="dot" w:pos="8306"/>
        </w:tabs>
      </w:pPr>
      <w:hyperlink w:anchor="_Toc4292" w:history="1">
        <w:r>
          <w:rPr>
            <w:rFonts w:ascii="仿宋" w:eastAsia="仿宋" w:hAnsi="仿宋" w:cs="仿宋" w:hint="eastAsia"/>
            <w:lang w:eastAsia="zh-CN"/>
          </w:rPr>
          <w:t>(一)、消防安全</w:t>
        </w:r>
        <w:r>
          <w:tab/>
        </w:r>
        <w:r>
          <w:fldChar w:fldCharType="begin"/>
        </w:r>
        <w:r>
          <w:instrText xml:space="preserve"> PAGEREF _Toc4292 \h </w:instrText>
        </w:r>
        <w:r>
          <w:fldChar w:fldCharType="separate"/>
        </w:r>
        <w:r>
          <w:t>29</w:t>
        </w:r>
        <w:r>
          <w:fldChar w:fldCharType="end"/>
        </w:r>
      </w:hyperlink>
    </w:p>
    <w:p>
      <w:pPr>
        <w:pStyle w:val="TOC2"/>
        <w:tabs>
          <w:tab w:val="right" w:leader="dot" w:pos="8306"/>
        </w:tabs>
      </w:pPr>
      <w:hyperlink w:anchor="_Toc23817" w:history="1">
        <w:r>
          <w:rPr>
            <w:rFonts w:ascii="仿宋" w:eastAsia="仿宋" w:hAnsi="仿宋" w:cs="仿宋" w:hint="eastAsia"/>
            <w:lang w:eastAsia="zh-CN"/>
          </w:rPr>
          <w:t>(二)、防火防爆总图布置措施</w:t>
        </w:r>
        <w:r>
          <w:tab/>
        </w:r>
        <w:r>
          <w:fldChar w:fldCharType="begin"/>
        </w:r>
        <w:r>
          <w:instrText xml:space="preserve"> PAGEREF _Toc23817 \h </w:instrText>
        </w:r>
        <w:r>
          <w:fldChar w:fldCharType="separate"/>
        </w:r>
        <w:r>
          <w:t>30</w:t>
        </w:r>
        <w:r>
          <w:fldChar w:fldCharType="end"/>
        </w:r>
      </w:hyperlink>
    </w:p>
    <w:p>
      <w:pPr>
        <w:pStyle w:val="TOC2"/>
        <w:tabs>
          <w:tab w:val="right" w:leader="dot" w:pos="8306"/>
        </w:tabs>
      </w:pPr>
      <w:hyperlink w:anchor="_Toc30047" w:history="1">
        <w:r>
          <w:rPr>
            <w:rFonts w:ascii="仿宋" w:eastAsia="仿宋" w:hAnsi="仿宋" w:cs="仿宋" w:hint="eastAsia"/>
            <w:lang w:eastAsia="zh-CN"/>
          </w:rPr>
          <w:t>(三)、自然灾害防范措施</w:t>
        </w:r>
        <w:r>
          <w:tab/>
        </w:r>
        <w:r>
          <w:fldChar w:fldCharType="begin"/>
        </w:r>
        <w:r>
          <w:instrText xml:space="preserve"> PAGEREF _Toc30047 \h </w:instrText>
        </w:r>
        <w:r>
          <w:fldChar w:fldCharType="separate"/>
        </w:r>
        <w:r>
          <w:t>31</w:t>
        </w:r>
        <w:r>
          <w:fldChar w:fldCharType="end"/>
        </w:r>
      </w:hyperlink>
    </w:p>
    <w:p>
      <w:pPr>
        <w:pStyle w:val="TOC2"/>
        <w:tabs>
          <w:tab w:val="right" w:leader="dot" w:pos="8306"/>
        </w:tabs>
      </w:pPr>
      <w:hyperlink w:anchor="_Toc29024" w:history="1">
        <w:r>
          <w:rPr>
            <w:rFonts w:ascii="仿宋" w:eastAsia="仿宋" w:hAnsi="仿宋" w:cs="仿宋" w:hint="eastAsia"/>
            <w:lang w:eastAsia="zh-CN"/>
          </w:rPr>
          <w:t>(四)、安全色及安全标志使用要求</w:t>
        </w:r>
        <w:r>
          <w:tab/>
        </w:r>
        <w:r>
          <w:fldChar w:fldCharType="begin"/>
        </w:r>
        <w:r>
          <w:instrText xml:space="preserve"> PAGEREF _Toc29024 \h </w:instrText>
        </w:r>
        <w:r>
          <w:fldChar w:fldCharType="separate"/>
        </w:r>
        <w:r>
          <w:t>32</w:t>
        </w:r>
        <w:r>
          <w:fldChar w:fldCharType="end"/>
        </w:r>
      </w:hyperlink>
    </w:p>
    <w:p>
      <w:pPr>
        <w:pStyle w:val="TOC2"/>
        <w:tabs>
          <w:tab w:val="right" w:leader="dot" w:pos="8306"/>
        </w:tabs>
      </w:pPr>
      <w:hyperlink w:anchor="_Toc14594" w:history="1">
        <w:r>
          <w:rPr>
            <w:rFonts w:ascii="仿宋" w:eastAsia="仿宋" w:hAnsi="仿宋" w:cs="仿宋" w:hint="eastAsia"/>
            <w:lang w:eastAsia="zh-CN"/>
          </w:rPr>
          <w:t>(五)、防尘防毒措施</w:t>
        </w:r>
        <w:r>
          <w:tab/>
        </w:r>
        <w:r>
          <w:fldChar w:fldCharType="begin"/>
        </w:r>
        <w:r>
          <w:instrText xml:space="preserve"> PAGEREF _Toc14594 \h </w:instrText>
        </w:r>
        <w:r>
          <w:fldChar w:fldCharType="separate"/>
        </w:r>
        <w:r>
          <w:t>33</w:t>
        </w:r>
        <w:r>
          <w:fldChar w:fldCharType="end"/>
        </w:r>
      </w:hyperlink>
    </w:p>
    <w:p>
      <w:pPr>
        <w:pStyle w:val="TOC2"/>
        <w:tabs>
          <w:tab w:val="right" w:leader="dot" w:pos="8306"/>
        </w:tabs>
      </w:pPr>
      <w:hyperlink w:anchor="_Toc20248" w:history="1">
        <w:r>
          <w:rPr>
            <w:rFonts w:ascii="仿宋" w:eastAsia="仿宋" w:hAnsi="仿宋" w:cs="仿宋" w:hint="eastAsia"/>
            <w:lang w:eastAsia="zh-CN"/>
          </w:rPr>
          <w:t>(六)、防静电、触电防护及防雷措施</w:t>
        </w:r>
        <w:r>
          <w:tab/>
        </w:r>
        <w:r>
          <w:fldChar w:fldCharType="begin"/>
        </w:r>
        <w:r>
          <w:instrText xml:space="preserve"> PAGEREF _Toc20248 \h </w:instrText>
        </w:r>
        <w:r>
          <w:fldChar w:fldCharType="separate"/>
        </w:r>
        <w:r>
          <w:t>34</w:t>
        </w:r>
        <w:r>
          <w:fldChar w:fldCharType="end"/>
        </w:r>
      </w:hyperlink>
    </w:p>
    <w:p>
      <w:pPr>
        <w:pStyle w:val="TOC2"/>
        <w:tabs>
          <w:tab w:val="right" w:leader="dot" w:pos="8306"/>
        </w:tabs>
      </w:pPr>
      <w:hyperlink w:anchor="_Toc9752" w:history="1">
        <w:r>
          <w:rPr>
            <w:rFonts w:ascii="仿宋" w:eastAsia="仿宋" w:hAnsi="仿宋" w:cs="仿宋" w:hint="eastAsia"/>
            <w:lang w:eastAsia="zh-CN"/>
          </w:rPr>
          <w:t>(七)、机械设备安全保障措施</w:t>
        </w:r>
        <w:r>
          <w:tab/>
        </w:r>
        <w:r>
          <w:fldChar w:fldCharType="begin"/>
        </w:r>
        <w:r>
          <w:instrText xml:space="preserve"> PAGEREF _Toc9752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93" w:history="1">
        <w:r>
          <w:rPr>
            <w:rFonts w:ascii="仿宋" w:eastAsia="仿宋" w:hAnsi="仿宋" w:cs="仿宋" w:hint="eastAsia"/>
            <w:lang w:eastAsia="zh-CN"/>
          </w:rPr>
          <w:t>十、加工盐项目技术管理</w:t>
        </w:r>
        <w:r>
          <w:tab/>
        </w:r>
        <w:r>
          <w:fldChar w:fldCharType="begin"/>
        </w:r>
        <w:r>
          <w:instrText xml:space="preserve"> PAGEREF _Toc29893 \h </w:instrText>
        </w:r>
        <w:r>
          <w:fldChar w:fldCharType="separate"/>
        </w:r>
        <w:r>
          <w:t>37</w:t>
        </w:r>
        <w:r>
          <w:fldChar w:fldCharType="end"/>
        </w:r>
      </w:hyperlink>
    </w:p>
    <w:p>
      <w:pPr>
        <w:pStyle w:val="TOC2"/>
        <w:tabs>
          <w:tab w:val="right" w:leader="dot" w:pos="8306"/>
        </w:tabs>
      </w:pPr>
      <w:hyperlink w:anchor="_Toc28519" w:history="1">
        <w:r>
          <w:rPr>
            <w:rFonts w:ascii="仿宋" w:eastAsia="仿宋" w:hAnsi="仿宋" w:cs="仿宋" w:hint="eastAsia"/>
            <w:lang w:eastAsia="zh-CN"/>
          </w:rPr>
          <w:t>(一)、技术方案选用方向</w:t>
        </w:r>
        <w:r>
          <w:tab/>
        </w:r>
        <w:r>
          <w:fldChar w:fldCharType="begin"/>
        </w:r>
        <w:r>
          <w:instrText xml:space="preserve"> PAGEREF _Toc28519 \h </w:instrText>
        </w:r>
        <w:r>
          <w:fldChar w:fldCharType="separate"/>
        </w:r>
        <w:r>
          <w:t>37</w:t>
        </w:r>
        <w:r>
          <w:fldChar w:fldCharType="end"/>
        </w:r>
      </w:hyperlink>
    </w:p>
    <w:p>
      <w:pPr>
        <w:pStyle w:val="TOC2"/>
        <w:tabs>
          <w:tab w:val="right" w:leader="dot" w:pos="8306"/>
        </w:tabs>
      </w:pPr>
      <w:hyperlink w:anchor="_Toc26227" w:history="1">
        <w:r>
          <w:rPr>
            <w:rFonts w:ascii="仿宋" w:eastAsia="仿宋" w:hAnsi="仿宋" w:cs="仿宋" w:hint="eastAsia"/>
            <w:lang w:eastAsia="zh-CN"/>
          </w:rPr>
          <w:t>(二)、工艺技术方案选用原则</w:t>
        </w:r>
        <w:r>
          <w:tab/>
        </w:r>
        <w:r>
          <w:fldChar w:fldCharType="begin"/>
        </w:r>
        <w:r>
          <w:instrText xml:space="preserve"> PAGEREF _Toc26227 \h </w:instrText>
        </w:r>
        <w:r>
          <w:fldChar w:fldCharType="separate"/>
        </w:r>
        <w:r>
          <w:t>39</w:t>
        </w:r>
        <w:r>
          <w:fldChar w:fldCharType="end"/>
        </w:r>
      </w:hyperlink>
    </w:p>
    <w:p>
      <w:pPr>
        <w:pStyle w:val="TOC2"/>
        <w:tabs>
          <w:tab w:val="right" w:leader="dot" w:pos="8306"/>
        </w:tabs>
      </w:pPr>
      <w:hyperlink w:anchor="_Toc32616" w:history="1">
        <w:r>
          <w:rPr>
            <w:rFonts w:ascii="仿宋" w:eastAsia="仿宋" w:hAnsi="仿宋" w:cs="仿宋" w:hint="eastAsia"/>
            <w:lang w:eastAsia="zh-CN"/>
          </w:rPr>
          <w:t>(三)、工艺技术方案要求</w:t>
        </w:r>
        <w:r>
          <w:tab/>
        </w:r>
        <w:r>
          <w:fldChar w:fldCharType="begin"/>
        </w:r>
        <w:r>
          <w:instrText xml:space="preserve"> PAGEREF _Toc32616 \h </w:instrText>
        </w:r>
        <w:r>
          <w:fldChar w:fldCharType="separate"/>
        </w:r>
        <w:r>
          <w:t>41</w:t>
        </w:r>
        <w:r>
          <w:fldChar w:fldCharType="end"/>
        </w:r>
      </w:hyperlink>
    </w:p>
    <w:p>
      <w:pPr>
        <w:pStyle w:val="TOC1"/>
        <w:tabs>
          <w:tab w:val="right" w:leader="dot" w:pos="8306"/>
        </w:tabs>
      </w:pPr>
      <w:hyperlink w:anchor="_Toc21174" w:history="1">
        <w:r>
          <w:rPr>
            <w:rFonts w:ascii="仿宋" w:eastAsia="仿宋" w:hAnsi="仿宋" w:cs="仿宋" w:hint="eastAsia"/>
            <w:lang w:eastAsia="zh-CN"/>
          </w:rPr>
          <w:t>十一、加工盐项目人力资源培养与发展</w:t>
        </w:r>
        <w:r>
          <w:tab/>
        </w:r>
        <w:r>
          <w:fldChar w:fldCharType="begin"/>
        </w:r>
        <w:r>
          <w:instrText xml:space="preserve"> PAGEREF _Toc21174 \h </w:instrText>
        </w:r>
        <w:r>
          <w:fldChar w:fldCharType="separate"/>
        </w:r>
        <w:r>
          <w:t>43</w:t>
        </w:r>
        <w:r>
          <w:fldChar w:fldCharType="end"/>
        </w:r>
      </w:hyperlink>
    </w:p>
    <w:p>
      <w:pPr>
        <w:pStyle w:val="TOC2"/>
        <w:tabs>
          <w:tab w:val="right" w:leader="dot" w:pos="8306"/>
        </w:tabs>
      </w:pPr>
      <w:hyperlink w:anchor="_Toc801" w:history="1">
        <w:r>
          <w:rPr>
            <w:rFonts w:ascii="仿宋" w:eastAsia="仿宋" w:hAnsi="仿宋" w:cs="仿宋" w:hint="eastAsia"/>
            <w:lang w:eastAsia="zh-CN"/>
          </w:rPr>
          <w:t>(一)、人才需求与规划</w:t>
        </w:r>
        <w:r>
          <w:tab/>
        </w:r>
        <w:r>
          <w:fldChar w:fldCharType="begin"/>
        </w:r>
        <w:r>
          <w:instrText xml:space="preserve"> PAGEREF _Toc801 \h </w:instrText>
        </w:r>
        <w:r>
          <w:fldChar w:fldCharType="separate"/>
        </w:r>
        <w:r>
          <w:t>43</w:t>
        </w:r>
        <w:r>
          <w:fldChar w:fldCharType="end"/>
        </w:r>
      </w:hyperlink>
    </w:p>
    <w:p>
      <w:pPr>
        <w:pStyle w:val="TOC2"/>
        <w:tabs>
          <w:tab w:val="right" w:leader="dot" w:pos="8306"/>
        </w:tabs>
      </w:pPr>
      <w:hyperlink w:anchor="_Toc8462" w:history="1">
        <w:r>
          <w:rPr>
            <w:rFonts w:ascii="仿宋" w:eastAsia="仿宋" w:hAnsi="仿宋" w:cs="仿宋" w:hint="eastAsia"/>
            <w:lang w:eastAsia="zh-CN"/>
          </w:rPr>
          <w:t>(二)、培训与发展计划</w:t>
        </w:r>
        <w:r>
          <w:tab/>
        </w:r>
        <w:r>
          <w:fldChar w:fldCharType="begin"/>
        </w:r>
        <w:r>
          <w:instrText xml:space="preserve"> PAGEREF _Toc8462 \h </w:instrText>
        </w:r>
        <w:r>
          <w:fldChar w:fldCharType="separate"/>
        </w:r>
        <w:r>
          <w:t>43</w:t>
        </w:r>
        <w:r>
          <w:fldChar w:fldCharType="end"/>
        </w:r>
      </w:hyperlink>
    </w:p>
    <w:p>
      <w:pPr>
        <w:pStyle w:val="TOC1"/>
        <w:tabs>
          <w:tab w:val="right" w:leader="dot" w:pos="8306"/>
        </w:tabs>
      </w:pPr>
      <w:hyperlink w:anchor="_Toc28460" w:history="1">
        <w:r>
          <w:rPr>
            <w:rFonts w:ascii="仿宋" w:eastAsia="仿宋" w:hAnsi="仿宋" w:cs="仿宋" w:hint="eastAsia"/>
            <w:lang w:eastAsia="zh-CN"/>
          </w:rPr>
          <w:t>十二、加工盐项目创新与研发</w:t>
        </w:r>
        <w:r>
          <w:tab/>
        </w:r>
        <w:r>
          <w:fldChar w:fldCharType="begin"/>
        </w:r>
        <w:r>
          <w:instrText xml:space="preserve"> PAGEREF _Toc28460 \h </w:instrText>
        </w:r>
        <w:r>
          <w:fldChar w:fldCharType="separate"/>
        </w:r>
        <w:r>
          <w:t>44</w:t>
        </w:r>
        <w:r>
          <w:fldChar w:fldCharType="end"/>
        </w:r>
      </w:hyperlink>
    </w:p>
    <w:p>
      <w:pPr>
        <w:pStyle w:val="TOC2"/>
        <w:tabs>
          <w:tab w:val="right" w:leader="dot" w:pos="8306"/>
        </w:tabs>
      </w:pPr>
      <w:hyperlink w:anchor="_Toc11475" w:history="1">
        <w:r>
          <w:rPr>
            <w:rFonts w:ascii="仿宋" w:eastAsia="仿宋" w:hAnsi="仿宋" w:cs="仿宋" w:hint="eastAsia"/>
            <w:lang w:eastAsia="zh-CN"/>
          </w:rPr>
          <w:t>(一)、创新策略与方向</w:t>
        </w:r>
        <w:r>
          <w:tab/>
        </w:r>
        <w:r>
          <w:fldChar w:fldCharType="begin"/>
        </w:r>
        <w:r>
          <w:instrText xml:space="preserve"> PAGEREF _Toc11475 \h </w:instrText>
        </w:r>
        <w:r>
          <w:fldChar w:fldCharType="separate"/>
        </w:r>
        <w:r>
          <w:t>44</w:t>
        </w:r>
        <w:r>
          <w:fldChar w:fldCharType="end"/>
        </w:r>
      </w:hyperlink>
    </w:p>
    <w:p>
      <w:pPr>
        <w:pStyle w:val="TOC2"/>
        <w:tabs>
          <w:tab w:val="right" w:leader="dot" w:pos="8306"/>
        </w:tabs>
      </w:pPr>
      <w:hyperlink w:anchor="_Toc23748" w:history="1">
        <w:r>
          <w:rPr>
            <w:rFonts w:ascii="仿宋" w:eastAsia="仿宋" w:hAnsi="仿宋" w:cs="仿宋" w:hint="eastAsia"/>
            <w:lang w:eastAsia="zh-CN"/>
          </w:rPr>
          <w:t>(二)、研发规划与投入</w:t>
        </w:r>
        <w:r>
          <w:tab/>
        </w:r>
        <w:r>
          <w:fldChar w:fldCharType="begin"/>
        </w:r>
        <w:r>
          <w:instrText xml:space="preserve"> PAGEREF _Toc23748 \h </w:instrText>
        </w:r>
        <w:r>
          <w:fldChar w:fldCharType="separate"/>
        </w:r>
        <w:r>
          <w:t>45</w:t>
        </w:r>
        <w:r>
          <w:fldChar w:fldCharType="end"/>
        </w:r>
      </w:hyperlink>
    </w:p>
    <w:p>
      <w:pPr>
        <w:pStyle w:val="TOC1"/>
        <w:tabs>
          <w:tab w:val="right" w:leader="dot" w:pos="8306"/>
        </w:tabs>
      </w:pPr>
      <w:hyperlink w:anchor="_Toc12146" w:history="1">
        <w:r>
          <w:rPr>
            <w:rFonts w:ascii="仿宋" w:eastAsia="仿宋" w:hAnsi="仿宋" w:cs="仿宋" w:hint="eastAsia"/>
            <w:lang w:eastAsia="zh-CN"/>
          </w:rPr>
          <w:t>十三、加工盐项目实施保障措施</w:t>
        </w:r>
        <w:r>
          <w:tab/>
        </w:r>
        <w:r>
          <w:fldChar w:fldCharType="begin"/>
        </w:r>
        <w:r>
          <w:instrText xml:space="preserve"> PAGEREF _Toc12146 \h </w:instrText>
        </w:r>
        <w:r>
          <w:fldChar w:fldCharType="separate"/>
        </w:r>
        <w:r>
          <w:t>47</w:t>
        </w:r>
        <w:r>
          <w:fldChar w:fldCharType="end"/>
        </w:r>
      </w:hyperlink>
    </w:p>
    <w:p>
      <w:pPr>
        <w:pStyle w:val="TOC2"/>
        <w:tabs>
          <w:tab w:val="right" w:leader="dot" w:pos="8306"/>
        </w:tabs>
      </w:pPr>
      <w:hyperlink w:anchor="_Toc30810" w:history="1">
        <w:r>
          <w:rPr>
            <w:rFonts w:ascii="仿宋" w:eastAsia="仿宋" w:hAnsi="仿宋" w:cs="仿宋" w:hint="eastAsia"/>
            <w:lang w:eastAsia="zh-CN"/>
          </w:rPr>
          <w:t>(一)、加工盐项目实施保障机制</w:t>
        </w:r>
        <w:r>
          <w:tab/>
        </w:r>
        <w:r>
          <w:fldChar w:fldCharType="begin"/>
        </w:r>
        <w:r>
          <w:instrText xml:space="preserve"> PAGEREF _Toc30810 \h </w:instrText>
        </w:r>
        <w:r>
          <w:fldChar w:fldCharType="separate"/>
        </w:r>
        <w:r>
          <w:t>47</w:t>
        </w:r>
        <w:r>
          <w:fldChar w:fldCharType="end"/>
        </w:r>
      </w:hyperlink>
    </w:p>
    <w:p>
      <w:pPr>
        <w:pStyle w:val="TOC2"/>
        <w:tabs>
          <w:tab w:val="right" w:leader="dot" w:pos="8306"/>
        </w:tabs>
      </w:pPr>
      <w:hyperlink w:anchor="_Toc24955" w:history="1">
        <w:r>
          <w:rPr>
            <w:rFonts w:ascii="仿宋" w:eastAsia="仿宋" w:hAnsi="仿宋" w:cs="仿宋" w:hint="eastAsia"/>
            <w:lang w:eastAsia="zh-CN"/>
          </w:rPr>
          <w:t>(二)、加工盐项目法律合规要求</w:t>
        </w:r>
        <w:r>
          <w:tab/>
        </w:r>
        <w:r>
          <w:fldChar w:fldCharType="begin"/>
        </w:r>
        <w:r>
          <w:instrText xml:space="preserve"> PAGEREF _Toc24955 \h </w:instrText>
        </w:r>
        <w:r>
          <w:fldChar w:fldCharType="separate"/>
        </w:r>
        <w:r>
          <w:t>50</w:t>
        </w:r>
        <w:r>
          <w:fldChar w:fldCharType="end"/>
        </w:r>
      </w:hyperlink>
    </w:p>
    <w:p>
      <w:pPr>
        <w:pStyle w:val="TOC2"/>
        <w:tabs>
          <w:tab w:val="right" w:leader="dot" w:pos="8306"/>
        </w:tabs>
      </w:pPr>
      <w:hyperlink w:anchor="_Toc1657" w:history="1">
        <w:r>
          <w:rPr>
            <w:rFonts w:ascii="仿宋" w:eastAsia="仿宋" w:hAnsi="仿宋" w:cs="仿宋" w:hint="eastAsia"/>
            <w:lang w:eastAsia="zh-CN"/>
          </w:rPr>
          <w:t>(三)、加工盐项目合同管理与法律事务</w:t>
        </w:r>
        <w:r>
          <w:tab/>
        </w:r>
        <w:r>
          <w:fldChar w:fldCharType="begin"/>
        </w:r>
        <w:r>
          <w:instrText xml:space="preserve"> PAGEREF _Toc1657 \h </w:instrText>
        </w:r>
        <w:r>
          <w:fldChar w:fldCharType="separate"/>
        </w:r>
        <w:r>
          <w:t>54</w:t>
        </w:r>
        <w:r>
          <w:fldChar w:fldCharType="end"/>
        </w:r>
      </w:hyperlink>
    </w:p>
    <w:p>
      <w:pPr>
        <w:pStyle w:val="TOC2"/>
        <w:tabs>
          <w:tab w:val="right" w:leader="dot" w:pos="8306"/>
        </w:tabs>
      </w:pPr>
      <w:hyperlink w:anchor="_Toc12940" w:history="1">
        <w:r>
          <w:rPr>
            <w:rFonts w:ascii="仿宋" w:eastAsia="仿宋" w:hAnsi="仿宋" w:cs="仿宋" w:hint="eastAsia"/>
            <w:lang w:eastAsia="zh-CN"/>
          </w:rPr>
          <w:t>(四)、加工盐项目知识产权保护策略</w:t>
        </w:r>
        <w:r>
          <w:tab/>
        </w:r>
        <w:r>
          <w:fldChar w:fldCharType="begin"/>
        </w:r>
        <w:r>
          <w:instrText xml:space="preserve"> PAGEREF _Toc12940 \h </w:instrText>
        </w:r>
        <w:r>
          <w:fldChar w:fldCharType="separate"/>
        </w:r>
        <w:r>
          <w:t>60</w:t>
        </w:r>
        <w:r>
          <w:fldChar w:fldCharType="end"/>
        </w:r>
      </w:hyperlink>
    </w:p>
    <w:p>
      <w:pPr>
        <w:pStyle w:val="TOC1"/>
        <w:tabs>
          <w:tab w:val="right" w:leader="dot" w:pos="8306"/>
        </w:tabs>
      </w:pPr>
      <w:hyperlink w:anchor="_Toc26783" w:history="1">
        <w:r>
          <w:rPr>
            <w:rFonts w:ascii="仿宋" w:eastAsia="仿宋" w:hAnsi="仿宋" w:cs="仿宋" w:hint="eastAsia"/>
            <w:lang w:eastAsia="zh-CN"/>
          </w:rPr>
          <w:t>十四、加工盐项目治理与监督</w:t>
        </w:r>
        <w:r>
          <w:tab/>
        </w:r>
        <w:r>
          <w:fldChar w:fldCharType="begin"/>
        </w:r>
        <w:r>
          <w:instrText xml:space="preserve"> PAGEREF _Toc26783 \h </w:instrText>
        </w:r>
        <w:r>
          <w:fldChar w:fldCharType="separate"/>
        </w:r>
        <w:r>
          <w:t>63</w:t>
        </w:r>
        <w:r>
          <w:fldChar w:fldCharType="end"/>
        </w:r>
      </w:hyperlink>
    </w:p>
    <w:p>
      <w:pPr>
        <w:pStyle w:val="TOC2"/>
        <w:tabs>
          <w:tab w:val="right" w:leader="dot" w:pos="8306"/>
        </w:tabs>
      </w:pPr>
      <w:hyperlink w:anchor="_Toc13619" w:history="1">
        <w:r>
          <w:rPr>
            <w:rFonts w:ascii="仿宋" w:eastAsia="仿宋" w:hAnsi="仿宋" w:cs="仿宋" w:hint="eastAsia"/>
            <w:lang w:eastAsia="zh-CN"/>
          </w:rPr>
          <w:t>(一)、加工盐项目治理结构</w:t>
        </w:r>
        <w:r>
          <w:tab/>
        </w:r>
        <w:r>
          <w:fldChar w:fldCharType="begin"/>
        </w:r>
        <w:r>
          <w:instrText xml:space="preserve"> PAGEREF _Toc13619 \h </w:instrText>
        </w:r>
        <w:r>
          <w:fldChar w:fldCharType="separate"/>
        </w:r>
        <w:r>
          <w:t>63</w:t>
        </w:r>
        <w:r>
          <w:fldChar w:fldCharType="end"/>
        </w:r>
      </w:hyperlink>
    </w:p>
    <w:p>
      <w:pPr>
        <w:pStyle w:val="TOC2"/>
        <w:tabs>
          <w:tab w:val="right" w:leader="dot" w:pos="8306"/>
        </w:tabs>
      </w:pPr>
      <w:hyperlink w:anchor="_Toc27136" w:history="1">
        <w:r>
          <w:rPr>
            <w:rFonts w:ascii="仿宋" w:eastAsia="仿宋" w:hAnsi="仿宋" w:cs="仿宋" w:hint="eastAsia"/>
            <w:lang w:eastAsia="zh-CN"/>
          </w:rPr>
          <w:t>(二)、监督与审计</w:t>
        </w:r>
        <w:r>
          <w:tab/>
        </w:r>
        <w:r>
          <w:fldChar w:fldCharType="begin"/>
        </w:r>
        <w:r>
          <w:instrText xml:space="preserve"> PAGEREF _Toc27136 \h </w:instrText>
        </w:r>
        <w:r>
          <w:fldChar w:fldCharType="separate"/>
        </w:r>
        <w:r>
          <w:t>64</w:t>
        </w:r>
        <w:r>
          <w:fldChar w:fldCharType="end"/>
        </w:r>
      </w:hyperlink>
    </w:p>
    <w:p>
      <w:pPr>
        <w:pStyle w:val="TOC1"/>
        <w:tabs>
          <w:tab w:val="right" w:leader="dot" w:pos="8306"/>
        </w:tabs>
      </w:pPr>
      <w:hyperlink w:anchor="_Toc1838" w:history="1">
        <w:r>
          <w:rPr>
            <w:rFonts w:ascii="仿宋" w:eastAsia="仿宋" w:hAnsi="仿宋" w:cs="仿宋" w:hint="eastAsia"/>
            <w:lang w:eastAsia="zh-CN"/>
          </w:rPr>
          <w:t>十五、加工盐项目变更管理</w:t>
        </w:r>
        <w:r>
          <w:tab/>
        </w:r>
        <w:r>
          <w:fldChar w:fldCharType="begin"/>
        </w:r>
        <w:r>
          <w:instrText xml:space="preserve"> PAGEREF _Toc1838 \h </w:instrText>
        </w:r>
        <w:r>
          <w:fldChar w:fldCharType="separate"/>
        </w:r>
        <w:r>
          <w:t>65</w:t>
        </w:r>
        <w:r>
          <w:fldChar w:fldCharType="end"/>
        </w:r>
      </w:hyperlink>
    </w:p>
    <w:p>
      <w:pPr>
        <w:pStyle w:val="TOC2"/>
        <w:tabs>
          <w:tab w:val="right" w:leader="dot" w:pos="8306"/>
        </w:tabs>
      </w:pPr>
      <w:hyperlink w:anchor="_Toc6996" w:history="1">
        <w:r>
          <w:rPr>
            <w:rFonts w:ascii="仿宋" w:eastAsia="仿宋" w:hAnsi="仿宋" w:cs="仿宋" w:hint="eastAsia"/>
            <w:lang w:eastAsia="zh-CN"/>
          </w:rPr>
          <w:t>(一)、变更申请与评估</w:t>
        </w:r>
        <w:r>
          <w:tab/>
        </w:r>
        <w:r>
          <w:fldChar w:fldCharType="begin"/>
        </w:r>
        <w:r>
          <w:instrText xml:space="preserve"> PAGEREF _Toc6996 \h </w:instrText>
        </w:r>
        <w:r>
          <w:fldChar w:fldCharType="separate"/>
        </w:r>
        <w:r>
          <w:t>65</w:t>
        </w:r>
        <w:r>
          <w:fldChar w:fldCharType="end"/>
        </w:r>
      </w:hyperlink>
    </w:p>
    <w:p>
      <w:pPr>
        <w:pStyle w:val="TOC2"/>
        <w:tabs>
          <w:tab w:val="right" w:leader="dot" w:pos="8306"/>
        </w:tabs>
      </w:pPr>
      <w:hyperlink w:anchor="_Toc126" w:history="1">
        <w:r>
          <w:rPr>
            <w:rFonts w:ascii="仿宋" w:eastAsia="仿宋" w:hAnsi="仿宋" w:cs="仿宋" w:hint="eastAsia"/>
            <w:lang w:eastAsia="zh-CN"/>
          </w:rPr>
          <w:t>(二)、变更实施与控制</w:t>
        </w:r>
        <w:r>
          <w:tab/>
        </w:r>
        <w:r>
          <w:fldChar w:fldCharType="begin"/>
        </w:r>
        <w:r>
          <w:instrText xml:space="preserve"> PAGEREF _Toc126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317"/>
      <w:r>
        <w:rPr>
          <w:rFonts w:ascii="仿宋" w:eastAsia="仿宋" w:hAnsi="仿宋" w:cs="仿宋" w:hint="eastAsia"/>
          <w:sz w:val="28"/>
          <w:lang w:eastAsia="zh-CN"/>
        </w:rPr>
        <w:t>一、加工盐项目选址可行性分析</w:t>
      </w:r>
      <w:bookmarkEnd w:id="2"/>
    </w:p>
    <w:p>
      <w:pPr>
        <w:pStyle w:val="Heading2"/>
        <w:rPr>
          <w:rFonts w:ascii="仿宋" w:eastAsia="仿宋" w:hAnsi="仿宋" w:cs="仿宋" w:hint="eastAsia"/>
          <w:lang w:eastAsia="zh-CN"/>
        </w:rPr>
      </w:pPr>
      <w:bookmarkStart w:id="3" w:name="_Toc11075"/>
      <w:r>
        <w:rPr>
          <w:rFonts w:ascii="仿宋" w:eastAsia="仿宋" w:hAnsi="仿宋" w:cs="仿宋" w:hint="eastAsia"/>
          <w:lang w:eastAsia="zh-CN"/>
        </w:rPr>
        <w:t>(一)、加工盐项目选址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该加工盐项目选址位于XX省XX市XX区XXX街道</w:t>
      </w:r>
    </w:p>
    <w:p>
      <w:pPr>
        <w:pStyle w:val="Heading2"/>
        <w:ind w:firstLine="560" w:firstLineChars="200"/>
        <w:rPr>
          <w:rFonts w:ascii="仿宋" w:eastAsia="仿宋" w:hAnsi="仿宋" w:cs="仿宋" w:hint="eastAsia"/>
          <w:sz w:val="28"/>
          <w:lang w:eastAsia="zh-CN"/>
        </w:rPr>
      </w:pPr>
      <w:bookmarkStart w:id="4" w:name="_Toc2532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加工盐项目的征地面积将根据加工盐项目的实际规模和需求进行精确规划。具体面积XXX平方米，旨在确保加工盐项目不仅能够满足当前的发展需求，还能够预留空间以适应未来的扩展。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净用地面积是在征地面积基础上去除不可利用面积后的实际可开发用地。具体面积XXX平方米，考虑到环保、交通、安全等多方面因素，以确保加工盐项目在整体利用效率上达到最优。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加工盐项目计划建设的建筑总规模具体面积XXX平方米。这一规模的确定综合考虑了加工盐项目的性质、规模，以及城市规划的相关要求，确保建筑布局与周边环境协调一致。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绿地率是加工盐项目用地中被规划为绿地的比例。具体面积XXX平方米，旨在通过合理规划绿地，改善加工盐项目周边环境，提升居民生活质量，并符合城市整体绿化规划。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容积率是用地上可以建设的建筑总体积与用地面积之比。具体面积XXX，通过合理的容积率规划，确保加工盐项目建筑规模与周边环境和谐共生。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确保加工盐项目选址与当地城市规划相一致，具体面积XXX平方米。通过与城市规划部门深入沟通，确保加工盐项目不仅符合城市的整体发展方向，还能够融入城市的发展布局，为城市的长远发展贡献力量。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充分了解并确保加工盐项目选址符合当地产业政策，具体面积XXX平方米。这包括加工盐项目对当地经济的促进作用，以及对相关产业的带动效应，确保加工盐项目与地方政府的产业政策保持一致，促进共赢合作。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用地总体要求必须符合环保和可持续发展的原则，具体面积XXX平方米。通过采用绿色建筑设计、节能减排等措施，确保加工盐项目在建设和运营过程中对环境的影响最小化，达到可持续发展的要求。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确保加工盐项目选址具备必要的公共设施配套，具体面积XXX平方米。这包括交通便利性、教育、医疗等基础设施，以提高居民生活品质，使得加工盐项目选址更具吸引力。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考虑用地总体要求对当地社会稳定性的影响，具体面积XXX平方米。通过深入了解当地社区反馈，确保加工盐项目的选址和建设过程对当地社会和谐稳定产生积极作用。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加工盐项目选址不仅符合法规和规划，还在实际操作中具有可行性。这一全面规划将为加工盐项目的成功实施提供坚实的基础，确保加工盐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475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工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加工盐项目的设备规划和空间设计中，我们将采取灵活设备布局的措施。设备布局将根据实际需求进行灵活设计，避免不必要的浪费。通过合理规划设备摆放位置，我们将提高设备的利用率，减少设备间距，以确保加工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加工盐项目内部引入共享设施的概念，例如共享会议室、办公区等。通过这种方式，我们可以减少对资源的重复建设，提高资源共享效率，从而减小加工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41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加工盐项目的总图布置中，我们将不同功能区域进行明确的规划，以最大程度满足加工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527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我们首先关注市场因素，包括潜在客户分布、竞争对手位置、市场需求等。通过深入的市场调研，我们能够更准确地评估选址对于市场开拓和产品销售的影响，确保加工盐项目能够在有利的市场环境中蓬勃发展。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 加工盐项目对环境的影响是综合评价的重要因素之一。我们将详细考虑选址周边的自然环境、生态保护区、水源地等情况，确保加工盐项目的建设和运营对环境影响最小化，并符合当地的环保法规标准。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对选址的评价还需充分考虑当地政府的产业政策和法规。我们将详细了解加工盐项目所在地的相关政策，确保加工盐项目的规划和运营与当地法规相符，降低不必要的法律风险。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考虑到社会稳定性对企业运营的重要性，我们将评估选址地区的社会安全情况、劳工关系、社区反馈等方面，以确保加工盐项目的建设和运营不会受到社会稳定性的负面影响。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最后，我们将综合考虑用地成本，包括土地购置费用、土地开发成本等。通过对用地成本的详细评估，我们能够做出更为精确的经济效益分析，为加工盐项目的投资决策提供有力支持。</w:t>
      </w:r>
    </w:p>
    <w:p>
      <w:pPr>
        <w:pStyle w:val="Heading1"/>
        <w:ind w:firstLine="560" w:firstLineChars="200"/>
        <w:rPr>
          <w:rFonts w:ascii="仿宋" w:eastAsia="仿宋" w:hAnsi="仿宋" w:cs="仿宋" w:hint="eastAsia"/>
          <w:sz w:val="28"/>
          <w:lang w:eastAsia="zh-CN"/>
        </w:rPr>
      </w:pPr>
      <w:bookmarkStart w:id="8" w:name="_Toc441"/>
      <w:r>
        <w:rPr>
          <w:rFonts w:ascii="仿宋" w:eastAsia="仿宋" w:hAnsi="仿宋" w:cs="仿宋" w:hint="eastAsia"/>
          <w:sz w:val="28"/>
          <w:lang w:eastAsia="zh-CN"/>
        </w:rPr>
        <w:t>二、加工盐项目建设背景及必要性分析</w:t>
      </w:r>
      <w:bookmarkEnd w:id="8"/>
    </w:p>
    <w:p>
      <w:pPr>
        <w:pStyle w:val="Heading2"/>
        <w:rPr>
          <w:rFonts w:ascii="仿宋" w:eastAsia="仿宋" w:hAnsi="仿宋" w:cs="仿宋" w:hint="eastAsia"/>
          <w:lang w:eastAsia="zh-CN"/>
        </w:rPr>
      </w:pPr>
      <w:bookmarkStart w:id="9" w:name="_Toc5234"/>
      <w:r>
        <w:rPr>
          <w:rFonts w:ascii="仿宋" w:eastAsia="仿宋" w:hAnsi="仿宋" w:cs="仿宋" w:hint="eastAsia"/>
          <w:lang w:eastAsia="zh-CN"/>
        </w:rPr>
        <w:t>(一)、加工盐项目背景分析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加工盐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我们的背景分析将深入挖掘当前行业的发展趋势，通过对竞争态势的全面审视，找到加工盐项目在这个潮流中的定位。同时，我们将关注行业内涌现的新兴机遇，以便加工盐项目更好地融入行业发展的潮流中。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加工盐项目提供了强大的发展动力。我们将聚焦于行业内最新的技术发展趋势，包括但不限于人工智能、大数据分析、物联网等领域。通过深度的技术研究，我们将确保加工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加工盐项目发展的源泉。我们将投入更多的精力对市场需求进行深入剖析，超越表面的需求，深入挖掘潜在的市场痛点和机遇。通过对市场需求的细致了解，加工盐项目将更有针对性地设计解决方案，满足市场的多样化需求，从而更好地促进加工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加工盐项目战略至关重要。我们将对竞争态势进行更为深入的分析，包括但不限于市场份额、产品特点、客户满意度等多个维度。通过深度的竞争分析，加工盐项目将能够更准确地把握市场脉搏，制定具有竞争力的加工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加工盐项目的发展具有直接的影响。我们将进行更为全面的法规和政策分析，了解行业发展中的潜在法律风险和合规挑战。通过充分了解和遵守相关法规，加工盐项目将确保在法律框架内合法合规运营，为加工盐项目的稳健发展提供有力支持。</w:t>
      </w:r>
    </w:p>
    <w:p>
      <w:pPr>
        <w:pStyle w:val="Heading2"/>
        <w:ind w:firstLine="560" w:firstLineChars="200"/>
        <w:rPr>
          <w:rFonts w:ascii="仿宋" w:eastAsia="仿宋" w:hAnsi="仿宋" w:cs="仿宋" w:hint="eastAsia"/>
          <w:sz w:val="28"/>
          <w:lang w:eastAsia="zh-CN"/>
        </w:rPr>
      </w:pPr>
      <w:bookmarkStart w:id="10" w:name="_Toc29942"/>
      <w:r>
        <w:rPr>
          <w:rFonts w:ascii="仿宋" w:eastAsia="仿宋" w:hAnsi="仿宋" w:cs="仿宋" w:hint="eastAsia"/>
          <w:sz w:val="28"/>
          <w:lang w:eastAsia="zh-CN"/>
        </w:rPr>
        <w:t>(二)、加工盐项目建设必要性分析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建设的迫切性源于对行业发展趋势的深刻洞察。我们正处于一个行业变革的时代，科技创新、数字化转型成为企业发展的关键动力。加工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建设不仅仅是为了跟上潮流，更是为了通过技术创新推动企业的持续发展。通过引入先进的技术和解决方案，加工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加工盐项目的建设成为必然选择，通过提高产品质量、拓展服务领域，从而在竞争中获得更多的机会。加工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加工盐项目建设的必要性体现在对客户需求更精准的满足。通过加工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建设的背后是对企业持续创新的追求。只有通过不断创新，企业才能在竞争中立于不败之地。加工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29456"/>
      <w:r>
        <w:rPr>
          <w:rFonts w:ascii="仿宋" w:eastAsia="仿宋" w:hAnsi="仿宋" w:cs="仿宋" w:hint="eastAsia"/>
          <w:sz w:val="28"/>
          <w:lang w:eastAsia="zh-CN"/>
        </w:rPr>
        <w:t>三、加工盐项目可持续发展</w:t>
      </w:r>
      <w:bookmarkEnd w:id="11"/>
    </w:p>
    <w:p>
      <w:pPr>
        <w:pStyle w:val="Heading2"/>
        <w:rPr>
          <w:rFonts w:ascii="仿宋" w:eastAsia="仿宋" w:hAnsi="仿宋" w:cs="仿宋" w:hint="eastAsia"/>
          <w:lang w:eastAsia="zh-CN"/>
        </w:rPr>
      </w:pPr>
      <w:bookmarkStart w:id="12" w:name="_Toc7365"/>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工盐项目中，加工盐项目团队着眼于未来，明确了可持续发展的战略方向。制定的具体可持续发展目标包括降低资源使用、采用环保技术、最大化社会效益等。这一步骤不仅有助于加工盐项目在环保和社会责任方面达到最高标准，也为未来提供了明确的指引，确保加工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可持续实践的融入加工盐项目管理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加工盐项目管理周期。从加工盐项目规划开始，加工盐项目团队就考虑了环境和社会的因素。在执行阶段，加工盐项目团队积极推动绿色技术的应用，优化资源利用。此外，关注员工的社会责任，通过培训和沟通活动提高员工对可持续发展的认知，使他们能够在日常工作中践行可持续实践。这些举措不仅为加工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7337"/>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扎根于加工盐项目的可持续发展理念，我们深信环保与社会责任是加工盐项目成功的关键支柱。在加工盐项目的每一步，我们都致力于通过创新和实践，履行对环境和社会的坚定责任。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团队通过引入先进的环保技术、建立高效的废物处理系统以及推动能源节约措施，积极履行环保责任。定期的环保监测和评估确保加工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不仅致力于自身可持续发展，还注重对社会的回馈。通过支持社区加工盐项目、参与慈善事业、提供培训机会等方式，加工盐项目积极履行社会责任。与当地社区建立积极互动，关注员工的工作与生活平衡，以及员工的身心健康，是加工盐项目在社会责任层面的关键举措。这样的实践不仅增强了加工盐项目在社会中的声誉，也促进了社会的共同繁荣。</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4" w:name="_Toc14786"/>
      <w:r>
        <w:rPr>
          <w:rFonts w:ascii="仿宋" w:eastAsia="仿宋" w:hAnsi="仿宋" w:cs="仿宋" w:hint="eastAsia"/>
          <w:sz w:val="28"/>
          <w:lang w:eastAsia="zh-CN"/>
        </w:rPr>
        <w:t>四、加工盐项目土建工程</w:t>
      </w:r>
      <w:bookmarkEnd w:id="14"/>
    </w:p>
    <w:p>
      <w:pPr>
        <w:pStyle w:val="Heading2"/>
        <w:rPr>
          <w:rFonts w:ascii="仿宋" w:eastAsia="仿宋" w:hAnsi="仿宋" w:cs="仿宋" w:hint="eastAsia"/>
          <w:lang w:eastAsia="zh-CN"/>
        </w:rPr>
      </w:pPr>
      <w:bookmarkStart w:id="15" w:name="_Toc4729"/>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在加工盐项目的建筑工程设计中，我们将秉承一系列重要的设计原则，以确保加工盐项目建筑在功能、美观、可持续性等方面达到最佳效果。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首要原则是确保建筑的功能性得到最大化的发挥。我们将充分理解加工盐项目的实际需求，合理布局各个功能区域，保证建筑在满足业务需求的同时，提供高效的工作环境。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在建筑设计中，我们将综合考虑建设和运营成本。通过精细的经济效益分析，确保设计方案在高效利用资源的同时，对加工盐项目的长期盈利能力有积极的贡献。</w:t>
      </w:r>
    </w:p>
    <w:p>
      <w:pPr>
        <w:pStyle w:val="Heading2"/>
        <w:ind w:firstLine="560" w:firstLineChars="200"/>
        <w:rPr>
          <w:rFonts w:ascii="仿宋" w:eastAsia="仿宋" w:hAnsi="仿宋" w:cs="仿宋" w:hint="eastAsia"/>
          <w:sz w:val="28"/>
          <w:lang w:eastAsia="zh-CN"/>
        </w:rPr>
      </w:pPr>
      <w:bookmarkStart w:id="16" w:name="_Toc9564"/>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加工盐项目的土建工程设计中，我们将精准设定设计年限，结合加工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加工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3021"/>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加工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加工盐项目的设计在符合法规的同时，达到最高的安全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加工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8" w:name="_Toc22687"/>
      <w:r>
        <w:rPr>
          <w:rFonts w:ascii="仿宋" w:eastAsia="仿宋" w:hAnsi="仿宋" w:cs="仿宋" w:hint="eastAsia"/>
          <w:sz w:val="28"/>
          <w:lang w:eastAsia="zh-CN"/>
        </w:rPr>
        <w:t>(四)、土建工程建设指标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本期工程加工盐项目预计总建筑面积XXX平方米，其中：计容建筑面积XXX平方米，计划建筑工程投资XX万元，占加工盐项目总投资的XX%。</w:t>
      </w:r>
    </w:p>
    <w:p>
      <w:pPr>
        <w:pStyle w:val="Heading1"/>
        <w:ind w:firstLine="560" w:firstLineChars="200"/>
        <w:rPr>
          <w:rFonts w:ascii="仿宋" w:eastAsia="仿宋" w:hAnsi="仿宋" w:cs="仿宋" w:hint="eastAsia"/>
          <w:sz w:val="28"/>
          <w:lang w:eastAsia="zh-CN"/>
        </w:rPr>
      </w:pPr>
      <w:bookmarkStart w:id="19" w:name="_Toc6504"/>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10819"/>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加工盐项目的技术管理特点体现在其创新导向。通过引入最先进的技术趋势和解决方案，加工盐项目致力于提升科技含量、提高质量和效率水平。这意味着我们将采用最新的工具和方法，确保加工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加工盐项目技术管理的显著特征。通过整合不同领域的技术资源，我们实现了跨学科的协同工作。这有助于优化技术架构，提高整体效能。此外，整合性策略还促进了不同技术团队之间的紧密沟通和高效合作，确保加工盐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加工盐项目所采用的技术。通过不断优化技术方案，加工盐项目将能够灵活应对市场和行业的变化，确保技术一直处于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https://d.book118.com/738053033110006044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加工盐项目规划设计纲要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EC70CB"/>
    <w:rsid w:val="46EC70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05303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2024-02-29T08:43:00Z</dcterms:created>
  <dcterms:modified xsi:type="dcterms:W3CDTF">2024-02-29T08:43:55Z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70410BF635A04998B84FF7EBBD5B0434_11</vt:lpwstr>
  </property>
  <property fmtid="{D5CDD505-2E9C-101B-9397-08002B2CF9AE}" pid="3" name="KSOProductBuildVer">
    <vt:lpwstr>2052-12.1.0.16388</vt:lpwstr>
  </property>
</Properties>
</file>