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木器涂料项目计划设计方案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2" w:history="1">
        <w:r>
          <w:rPr>
            <w:rFonts w:ascii="仿宋" w:eastAsia="仿宋" w:hAnsi="仿宋" w:cs="仿宋" w:hint="eastAsia"/>
            <w:lang w:eastAsia="zh-CN"/>
          </w:rPr>
          <w:t>概论</w:t>
        </w:r>
        <w:r>
          <w:tab/>
        </w:r>
        <w:r>
          <w:fldChar w:fldCharType="begin"/>
        </w:r>
        <w:r>
          <w:instrText xml:space="preserve"> PAGEREF _Toc832 \h </w:instrText>
        </w:r>
        <w:r>
          <w:fldChar w:fldCharType="separate"/>
        </w:r>
        <w:r>
          <w:t>3</w:t>
        </w:r>
        <w:r>
          <w:fldChar w:fldCharType="end"/>
        </w:r>
      </w:hyperlink>
    </w:p>
    <w:p>
      <w:pPr>
        <w:pStyle w:val="TOC1"/>
        <w:tabs>
          <w:tab w:val="right" w:leader="dot" w:pos="8306"/>
        </w:tabs>
      </w:pPr>
      <w:hyperlink w:anchor="_Toc24619" w:history="1">
        <w:r>
          <w:rPr>
            <w:rFonts w:ascii="仿宋" w:eastAsia="仿宋" w:hAnsi="仿宋" w:cs="仿宋" w:hint="eastAsia"/>
            <w:lang w:eastAsia="zh-CN"/>
          </w:rPr>
          <w:t>一、木器涂料项目文档管理</w:t>
        </w:r>
        <w:r>
          <w:tab/>
        </w:r>
        <w:r>
          <w:fldChar w:fldCharType="begin"/>
        </w:r>
        <w:r>
          <w:instrText xml:space="preserve"> PAGEREF _Toc24619 \h </w:instrText>
        </w:r>
        <w:r>
          <w:fldChar w:fldCharType="separate"/>
        </w:r>
        <w:r>
          <w:t>3</w:t>
        </w:r>
        <w:r>
          <w:fldChar w:fldCharType="end"/>
        </w:r>
      </w:hyperlink>
    </w:p>
    <w:p>
      <w:pPr>
        <w:pStyle w:val="TOC2"/>
        <w:tabs>
          <w:tab w:val="right" w:leader="dot" w:pos="8306"/>
        </w:tabs>
      </w:pPr>
      <w:hyperlink w:anchor="_Toc30100" w:history="1">
        <w:r>
          <w:rPr>
            <w:rFonts w:ascii="仿宋" w:eastAsia="仿宋" w:hAnsi="仿宋" w:cs="仿宋" w:hint="eastAsia"/>
            <w:lang w:eastAsia="zh-CN"/>
          </w:rPr>
          <w:t>(一)、文档编制与审查</w:t>
        </w:r>
        <w:r>
          <w:tab/>
        </w:r>
        <w:r>
          <w:fldChar w:fldCharType="begin"/>
        </w:r>
        <w:r>
          <w:instrText xml:space="preserve"> PAGEREF _Toc30100 \h </w:instrText>
        </w:r>
        <w:r>
          <w:fldChar w:fldCharType="separate"/>
        </w:r>
        <w:r>
          <w:t>3</w:t>
        </w:r>
        <w:r>
          <w:fldChar w:fldCharType="end"/>
        </w:r>
      </w:hyperlink>
    </w:p>
    <w:p>
      <w:pPr>
        <w:pStyle w:val="TOC2"/>
        <w:tabs>
          <w:tab w:val="right" w:leader="dot" w:pos="8306"/>
        </w:tabs>
      </w:pPr>
      <w:hyperlink w:anchor="_Toc1998" w:history="1">
        <w:r>
          <w:rPr>
            <w:rFonts w:ascii="仿宋" w:eastAsia="仿宋" w:hAnsi="仿宋" w:cs="仿宋" w:hint="eastAsia"/>
            <w:lang w:eastAsia="zh-CN"/>
          </w:rPr>
          <w:t>(二)、文档发布与分发</w:t>
        </w:r>
        <w:r>
          <w:tab/>
        </w:r>
        <w:r>
          <w:fldChar w:fldCharType="begin"/>
        </w:r>
        <w:r>
          <w:instrText xml:space="preserve"> PAGEREF _Toc1998 \h </w:instrText>
        </w:r>
        <w:r>
          <w:fldChar w:fldCharType="separate"/>
        </w:r>
        <w:r>
          <w:t>4</w:t>
        </w:r>
        <w:r>
          <w:fldChar w:fldCharType="end"/>
        </w:r>
      </w:hyperlink>
    </w:p>
    <w:p>
      <w:pPr>
        <w:pStyle w:val="TOC2"/>
        <w:tabs>
          <w:tab w:val="right" w:leader="dot" w:pos="8306"/>
        </w:tabs>
      </w:pPr>
      <w:hyperlink w:anchor="_Toc5362" w:history="1">
        <w:r>
          <w:rPr>
            <w:rFonts w:ascii="仿宋" w:eastAsia="仿宋" w:hAnsi="仿宋" w:cs="仿宋" w:hint="eastAsia"/>
            <w:lang w:eastAsia="zh-CN"/>
          </w:rPr>
          <w:t>(三)、文档存档与归档</w:t>
        </w:r>
        <w:r>
          <w:tab/>
        </w:r>
        <w:r>
          <w:fldChar w:fldCharType="begin"/>
        </w:r>
        <w:r>
          <w:instrText xml:space="preserve"> PAGEREF _Toc5362 \h </w:instrText>
        </w:r>
        <w:r>
          <w:fldChar w:fldCharType="separate"/>
        </w:r>
        <w:r>
          <w:t>5</w:t>
        </w:r>
        <w:r>
          <w:fldChar w:fldCharType="end"/>
        </w:r>
      </w:hyperlink>
    </w:p>
    <w:p>
      <w:pPr>
        <w:pStyle w:val="TOC1"/>
        <w:tabs>
          <w:tab w:val="right" w:leader="dot" w:pos="8306"/>
        </w:tabs>
      </w:pPr>
      <w:hyperlink w:anchor="_Toc12419" w:history="1">
        <w:r>
          <w:rPr>
            <w:rFonts w:ascii="仿宋" w:eastAsia="仿宋" w:hAnsi="仿宋" w:cs="仿宋" w:hint="eastAsia"/>
            <w:lang w:eastAsia="zh-CN"/>
          </w:rPr>
          <w:t>二、木器涂料项目选址可行性分析</w:t>
        </w:r>
        <w:r>
          <w:tab/>
        </w:r>
        <w:r>
          <w:fldChar w:fldCharType="begin"/>
        </w:r>
        <w:r>
          <w:instrText xml:space="preserve"> PAGEREF _Toc12419 \h </w:instrText>
        </w:r>
        <w:r>
          <w:fldChar w:fldCharType="separate"/>
        </w:r>
        <w:r>
          <w:t>6</w:t>
        </w:r>
        <w:r>
          <w:fldChar w:fldCharType="end"/>
        </w:r>
      </w:hyperlink>
    </w:p>
    <w:p>
      <w:pPr>
        <w:pStyle w:val="TOC2"/>
        <w:tabs>
          <w:tab w:val="right" w:leader="dot" w:pos="8306"/>
        </w:tabs>
      </w:pPr>
      <w:hyperlink w:anchor="_Toc10630" w:history="1">
        <w:r>
          <w:rPr>
            <w:rFonts w:ascii="仿宋" w:eastAsia="仿宋" w:hAnsi="仿宋" w:cs="仿宋" w:hint="eastAsia"/>
            <w:lang w:eastAsia="zh-CN"/>
          </w:rPr>
          <w:t>(一)、木器涂料项目选址</w:t>
        </w:r>
        <w:r>
          <w:tab/>
        </w:r>
        <w:r>
          <w:fldChar w:fldCharType="begin"/>
        </w:r>
        <w:r>
          <w:instrText xml:space="preserve"> PAGEREF _Toc10630 \h </w:instrText>
        </w:r>
        <w:r>
          <w:fldChar w:fldCharType="separate"/>
        </w:r>
        <w:r>
          <w:t>6</w:t>
        </w:r>
        <w:r>
          <w:fldChar w:fldCharType="end"/>
        </w:r>
      </w:hyperlink>
    </w:p>
    <w:p>
      <w:pPr>
        <w:pStyle w:val="TOC2"/>
        <w:tabs>
          <w:tab w:val="right" w:leader="dot" w:pos="8306"/>
        </w:tabs>
      </w:pPr>
      <w:hyperlink w:anchor="_Toc23879" w:history="1">
        <w:r>
          <w:rPr>
            <w:rFonts w:ascii="仿宋" w:eastAsia="仿宋" w:hAnsi="仿宋" w:cs="仿宋" w:hint="eastAsia"/>
            <w:lang w:eastAsia="zh-CN"/>
          </w:rPr>
          <w:t>(二)、用地控制指标</w:t>
        </w:r>
        <w:r>
          <w:tab/>
        </w:r>
        <w:r>
          <w:fldChar w:fldCharType="begin"/>
        </w:r>
        <w:r>
          <w:instrText xml:space="preserve"> PAGEREF _Toc23879 \h </w:instrText>
        </w:r>
        <w:r>
          <w:fldChar w:fldCharType="separate"/>
        </w:r>
        <w:r>
          <w:t>6</w:t>
        </w:r>
        <w:r>
          <w:fldChar w:fldCharType="end"/>
        </w:r>
      </w:hyperlink>
    </w:p>
    <w:p>
      <w:pPr>
        <w:pStyle w:val="TOC2"/>
        <w:tabs>
          <w:tab w:val="right" w:leader="dot" w:pos="8306"/>
        </w:tabs>
      </w:pPr>
      <w:hyperlink w:anchor="_Toc8154" w:history="1">
        <w:r>
          <w:rPr>
            <w:rFonts w:ascii="仿宋" w:eastAsia="仿宋" w:hAnsi="仿宋" w:cs="仿宋" w:hint="eastAsia"/>
            <w:lang w:eastAsia="zh-CN"/>
          </w:rPr>
          <w:t>(三)、节约用地措施</w:t>
        </w:r>
        <w:r>
          <w:tab/>
        </w:r>
        <w:r>
          <w:fldChar w:fldCharType="begin"/>
        </w:r>
        <w:r>
          <w:instrText xml:space="preserve"> PAGEREF _Toc8154 \h </w:instrText>
        </w:r>
        <w:r>
          <w:fldChar w:fldCharType="separate"/>
        </w:r>
        <w:r>
          <w:t>8</w:t>
        </w:r>
        <w:r>
          <w:fldChar w:fldCharType="end"/>
        </w:r>
      </w:hyperlink>
    </w:p>
    <w:p>
      <w:pPr>
        <w:pStyle w:val="TOC2"/>
        <w:tabs>
          <w:tab w:val="right" w:leader="dot" w:pos="8306"/>
        </w:tabs>
      </w:pPr>
      <w:hyperlink w:anchor="_Toc20496" w:history="1">
        <w:r>
          <w:rPr>
            <w:rFonts w:ascii="仿宋" w:eastAsia="仿宋" w:hAnsi="仿宋" w:cs="仿宋" w:hint="eastAsia"/>
            <w:lang w:eastAsia="zh-CN"/>
          </w:rPr>
          <w:t>(四)、总图布置方案</w:t>
        </w:r>
        <w:r>
          <w:tab/>
        </w:r>
        <w:r>
          <w:fldChar w:fldCharType="begin"/>
        </w:r>
        <w:r>
          <w:instrText xml:space="preserve"> PAGEREF _Toc20496 \h </w:instrText>
        </w:r>
        <w:r>
          <w:fldChar w:fldCharType="separate"/>
        </w:r>
        <w:r>
          <w:t>9</w:t>
        </w:r>
        <w:r>
          <w:fldChar w:fldCharType="end"/>
        </w:r>
      </w:hyperlink>
    </w:p>
    <w:p>
      <w:pPr>
        <w:pStyle w:val="TOC2"/>
        <w:tabs>
          <w:tab w:val="right" w:leader="dot" w:pos="8306"/>
        </w:tabs>
      </w:pPr>
      <w:hyperlink w:anchor="_Toc25424" w:history="1">
        <w:r>
          <w:rPr>
            <w:rFonts w:ascii="仿宋" w:eastAsia="仿宋" w:hAnsi="仿宋" w:cs="仿宋" w:hint="eastAsia"/>
            <w:lang w:eastAsia="zh-CN"/>
          </w:rPr>
          <w:t>(五)、选址综合评价</w:t>
        </w:r>
        <w:r>
          <w:tab/>
        </w:r>
        <w:r>
          <w:fldChar w:fldCharType="begin"/>
        </w:r>
        <w:r>
          <w:instrText xml:space="preserve"> PAGEREF _Toc25424 \h </w:instrText>
        </w:r>
        <w:r>
          <w:fldChar w:fldCharType="separate"/>
        </w:r>
        <w:r>
          <w:t>10</w:t>
        </w:r>
        <w:r>
          <w:fldChar w:fldCharType="end"/>
        </w:r>
      </w:hyperlink>
    </w:p>
    <w:p>
      <w:pPr>
        <w:pStyle w:val="TOC1"/>
        <w:tabs>
          <w:tab w:val="right" w:leader="dot" w:pos="8306"/>
        </w:tabs>
      </w:pPr>
      <w:hyperlink w:anchor="_Toc23257" w:history="1">
        <w:r>
          <w:rPr>
            <w:rFonts w:ascii="仿宋" w:eastAsia="仿宋" w:hAnsi="仿宋" w:cs="仿宋" w:hint="eastAsia"/>
            <w:lang w:eastAsia="zh-CN"/>
          </w:rPr>
          <w:t>三、木器涂料项目概论</w:t>
        </w:r>
        <w:r>
          <w:tab/>
        </w:r>
        <w:r>
          <w:fldChar w:fldCharType="begin"/>
        </w:r>
        <w:r>
          <w:instrText xml:space="preserve"> PAGEREF _Toc23257 \h </w:instrText>
        </w:r>
        <w:r>
          <w:fldChar w:fldCharType="separate"/>
        </w:r>
        <w:r>
          <w:t>12</w:t>
        </w:r>
        <w:r>
          <w:fldChar w:fldCharType="end"/>
        </w:r>
      </w:hyperlink>
    </w:p>
    <w:p>
      <w:pPr>
        <w:pStyle w:val="TOC2"/>
        <w:tabs>
          <w:tab w:val="right" w:leader="dot" w:pos="8306"/>
        </w:tabs>
      </w:pPr>
      <w:hyperlink w:anchor="_Toc18836" w:history="1">
        <w:r>
          <w:rPr>
            <w:rFonts w:ascii="仿宋" w:eastAsia="仿宋" w:hAnsi="仿宋" w:cs="仿宋" w:hint="eastAsia"/>
            <w:lang w:eastAsia="zh-CN"/>
          </w:rPr>
          <w:t>(一)、木器涂料项目概况</w:t>
        </w:r>
        <w:r>
          <w:tab/>
        </w:r>
        <w:r>
          <w:fldChar w:fldCharType="begin"/>
        </w:r>
        <w:r>
          <w:instrText xml:space="preserve"> PAGEREF _Toc18836 \h </w:instrText>
        </w:r>
        <w:r>
          <w:fldChar w:fldCharType="separate"/>
        </w:r>
        <w:r>
          <w:t>12</w:t>
        </w:r>
        <w:r>
          <w:fldChar w:fldCharType="end"/>
        </w:r>
      </w:hyperlink>
    </w:p>
    <w:p>
      <w:pPr>
        <w:pStyle w:val="TOC2"/>
        <w:tabs>
          <w:tab w:val="right" w:leader="dot" w:pos="8306"/>
        </w:tabs>
      </w:pPr>
      <w:hyperlink w:anchor="_Toc465" w:history="1">
        <w:r>
          <w:rPr>
            <w:rFonts w:ascii="仿宋" w:eastAsia="仿宋" w:hAnsi="仿宋" w:cs="仿宋" w:hint="eastAsia"/>
            <w:lang w:eastAsia="zh-CN"/>
          </w:rPr>
          <w:t>(二)、木器涂料项目目标</w:t>
        </w:r>
        <w:r>
          <w:tab/>
        </w:r>
        <w:r>
          <w:fldChar w:fldCharType="begin"/>
        </w:r>
        <w:r>
          <w:instrText xml:space="preserve"> PAGEREF _Toc465 \h </w:instrText>
        </w:r>
        <w:r>
          <w:fldChar w:fldCharType="separate"/>
        </w:r>
        <w:r>
          <w:t>14</w:t>
        </w:r>
        <w:r>
          <w:fldChar w:fldCharType="end"/>
        </w:r>
      </w:hyperlink>
    </w:p>
    <w:p>
      <w:pPr>
        <w:pStyle w:val="TOC2"/>
        <w:tabs>
          <w:tab w:val="right" w:leader="dot" w:pos="8306"/>
        </w:tabs>
      </w:pPr>
      <w:hyperlink w:anchor="_Toc32386" w:history="1">
        <w:r>
          <w:rPr>
            <w:rFonts w:ascii="仿宋" w:eastAsia="仿宋" w:hAnsi="仿宋" w:cs="仿宋" w:hint="eastAsia"/>
            <w:lang w:eastAsia="zh-CN"/>
          </w:rPr>
          <w:t>(三)、木器涂料项目提出的理由</w:t>
        </w:r>
        <w:r>
          <w:tab/>
        </w:r>
        <w:r>
          <w:fldChar w:fldCharType="begin"/>
        </w:r>
        <w:r>
          <w:instrText xml:space="preserve"> PAGEREF _Toc32386 \h </w:instrText>
        </w:r>
        <w:r>
          <w:fldChar w:fldCharType="separate"/>
        </w:r>
        <w:r>
          <w:t>15</w:t>
        </w:r>
        <w:r>
          <w:fldChar w:fldCharType="end"/>
        </w:r>
      </w:hyperlink>
    </w:p>
    <w:p>
      <w:pPr>
        <w:pStyle w:val="TOC2"/>
        <w:tabs>
          <w:tab w:val="right" w:leader="dot" w:pos="8306"/>
        </w:tabs>
      </w:pPr>
      <w:hyperlink w:anchor="_Toc16419" w:history="1">
        <w:r>
          <w:rPr>
            <w:rFonts w:ascii="仿宋" w:eastAsia="仿宋" w:hAnsi="仿宋" w:cs="仿宋" w:hint="eastAsia"/>
            <w:lang w:eastAsia="zh-CN"/>
          </w:rPr>
          <w:t>(四)、木器涂料项目意义</w:t>
        </w:r>
        <w:r>
          <w:tab/>
        </w:r>
        <w:r>
          <w:fldChar w:fldCharType="begin"/>
        </w:r>
        <w:r>
          <w:instrText xml:space="preserve"> PAGEREF _Toc16419 \h </w:instrText>
        </w:r>
        <w:r>
          <w:fldChar w:fldCharType="separate"/>
        </w:r>
        <w:r>
          <w:t>16</w:t>
        </w:r>
        <w:r>
          <w:fldChar w:fldCharType="end"/>
        </w:r>
      </w:hyperlink>
    </w:p>
    <w:p>
      <w:pPr>
        <w:pStyle w:val="TOC2"/>
        <w:tabs>
          <w:tab w:val="right" w:leader="dot" w:pos="8306"/>
        </w:tabs>
      </w:pPr>
      <w:hyperlink w:anchor="_Toc7250" w:history="1">
        <w:r>
          <w:rPr>
            <w:rFonts w:ascii="仿宋" w:eastAsia="仿宋" w:hAnsi="仿宋" w:cs="仿宋" w:hint="eastAsia"/>
            <w:lang w:eastAsia="zh-CN"/>
          </w:rPr>
          <w:t>(五)、木器涂料项目背景</w:t>
        </w:r>
        <w:r>
          <w:tab/>
        </w:r>
        <w:r>
          <w:fldChar w:fldCharType="begin"/>
        </w:r>
        <w:r>
          <w:instrText xml:space="preserve"> PAGEREF _Toc7250 \h </w:instrText>
        </w:r>
        <w:r>
          <w:fldChar w:fldCharType="separate"/>
        </w:r>
        <w:r>
          <w:t>17</w:t>
        </w:r>
        <w:r>
          <w:fldChar w:fldCharType="end"/>
        </w:r>
      </w:hyperlink>
    </w:p>
    <w:p>
      <w:pPr>
        <w:pStyle w:val="TOC1"/>
        <w:tabs>
          <w:tab w:val="right" w:leader="dot" w:pos="8306"/>
        </w:tabs>
      </w:pPr>
      <w:hyperlink w:anchor="_Toc3069" w:history="1">
        <w:r>
          <w:rPr>
            <w:rFonts w:ascii="仿宋" w:eastAsia="仿宋" w:hAnsi="仿宋" w:cs="仿宋" w:hint="eastAsia"/>
            <w:lang w:eastAsia="zh-CN"/>
          </w:rPr>
          <w:t>四、木器涂料项目土建工程</w:t>
        </w:r>
        <w:r>
          <w:tab/>
        </w:r>
        <w:r>
          <w:fldChar w:fldCharType="begin"/>
        </w:r>
        <w:r>
          <w:instrText xml:space="preserve"> PAGEREF _Toc3069 \h </w:instrText>
        </w:r>
        <w:r>
          <w:fldChar w:fldCharType="separate"/>
        </w:r>
        <w:r>
          <w:t>18</w:t>
        </w:r>
        <w:r>
          <w:fldChar w:fldCharType="end"/>
        </w:r>
      </w:hyperlink>
    </w:p>
    <w:p>
      <w:pPr>
        <w:pStyle w:val="TOC2"/>
        <w:tabs>
          <w:tab w:val="right" w:leader="dot" w:pos="8306"/>
        </w:tabs>
      </w:pPr>
      <w:hyperlink w:anchor="_Toc14855" w:history="1">
        <w:r>
          <w:rPr>
            <w:rFonts w:ascii="仿宋" w:eastAsia="仿宋" w:hAnsi="仿宋" w:cs="仿宋" w:hint="eastAsia"/>
            <w:lang w:eastAsia="zh-CN"/>
          </w:rPr>
          <w:t>(一)、建筑工程设计原则</w:t>
        </w:r>
        <w:r>
          <w:tab/>
        </w:r>
        <w:r>
          <w:fldChar w:fldCharType="begin"/>
        </w:r>
        <w:r>
          <w:instrText xml:space="preserve"> PAGEREF _Toc14855 \h </w:instrText>
        </w:r>
        <w:r>
          <w:fldChar w:fldCharType="separate"/>
        </w:r>
        <w:r>
          <w:t>18</w:t>
        </w:r>
        <w:r>
          <w:fldChar w:fldCharType="end"/>
        </w:r>
      </w:hyperlink>
    </w:p>
    <w:p>
      <w:pPr>
        <w:pStyle w:val="TOC2"/>
        <w:tabs>
          <w:tab w:val="right" w:leader="dot" w:pos="8306"/>
        </w:tabs>
      </w:pPr>
      <w:hyperlink w:anchor="_Toc23478" w:history="1">
        <w:r>
          <w:rPr>
            <w:rFonts w:ascii="仿宋" w:eastAsia="仿宋" w:hAnsi="仿宋" w:cs="仿宋" w:hint="eastAsia"/>
            <w:lang w:eastAsia="zh-CN"/>
          </w:rPr>
          <w:t>(二)、土建工程设计年限及安全等级</w:t>
        </w:r>
        <w:r>
          <w:tab/>
        </w:r>
        <w:r>
          <w:fldChar w:fldCharType="begin"/>
        </w:r>
        <w:r>
          <w:instrText xml:space="preserve"> PAGEREF _Toc23478 \h </w:instrText>
        </w:r>
        <w:r>
          <w:fldChar w:fldCharType="separate"/>
        </w:r>
        <w:r>
          <w:t>19</w:t>
        </w:r>
        <w:r>
          <w:fldChar w:fldCharType="end"/>
        </w:r>
      </w:hyperlink>
    </w:p>
    <w:p>
      <w:pPr>
        <w:pStyle w:val="TOC2"/>
        <w:tabs>
          <w:tab w:val="right" w:leader="dot" w:pos="8306"/>
        </w:tabs>
      </w:pPr>
      <w:hyperlink w:anchor="_Toc19060" w:history="1">
        <w:r>
          <w:rPr>
            <w:rFonts w:ascii="仿宋" w:eastAsia="仿宋" w:hAnsi="仿宋" w:cs="仿宋" w:hint="eastAsia"/>
            <w:lang w:eastAsia="zh-CN"/>
          </w:rPr>
          <w:t>(三)、建筑工程设计总体要求</w:t>
        </w:r>
        <w:r>
          <w:tab/>
        </w:r>
        <w:r>
          <w:fldChar w:fldCharType="begin"/>
        </w:r>
        <w:r>
          <w:instrText xml:space="preserve"> PAGEREF _Toc19060 \h </w:instrText>
        </w:r>
        <w:r>
          <w:fldChar w:fldCharType="separate"/>
        </w:r>
        <w:r>
          <w:t>21</w:t>
        </w:r>
        <w:r>
          <w:fldChar w:fldCharType="end"/>
        </w:r>
      </w:hyperlink>
    </w:p>
    <w:p>
      <w:pPr>
        <w:pStyle w:val="TOC2"/>
        <w:tabs>
          <w:tab w:val="right" w:leader="dot" w:pos="8306"/>
        </w:tabs>
      </w:pPr>
      <w:hyperlink w:anchor="_Toc15687" w:history="1">
        <w:r>
          <w:rPr>
            <w:rFonts w:ascii="仿宋" w:eastAsia="仿宋" w:hAnsi="仿宋" w:cs="仿宋" w:hint="eastAsia"/>
            <w:lang w:eastAsia="zh-CN"/>
          </w:rPr>
          <w:t>(四)、土建工程建设指标</w:t>
        </w:r>
        <w:r>
          <w:tab/>
        </w:r>
        <w:r>
          <w:fldChar w:fldCharType="begin"/>
        </w:r>
        <w:r>
          <w:instrText xml:space="preserve"> PAGEREF _Toc15687 \h </w:instrText>
        </w:r>
        <w:r>
          <w:fldChar w:fldCharType="separate"/>
        </w:r>
        <w:r>
          <w:t>21</w:t>
        </w:r>
        <w:r>
          <w:fldChar w:fldCharType="end"/>
        </w:r>
      </w:hyperlink>
    </w:p>
    <w:p>
      <w:pPr>
        <w:pStyle w:val="TOC1"/>
        <w:tabs>
          <w:tab w:val="right" w:leader="dot" w:pos="8306"/>
        </w:tabs>
      </w:pPr>
      <w:hyperlink w:anchor="_Toc14424" w:history="1">
        <w:r>
          <w:rPr>
            <w:rFonts w:ascii="仿宋" w:eastAsia="仿宋" w:hAnsi="仿宋" w:cs="仿宋" w:hint="eastAsia"/>
            <w:lang w:eastAsia="zh-CN"/>
          </w:rPr>
          <w:t>五、市场分析、调研</w:t>
        </w:r>
        <w:r>
          <w:tab/>
        </w:r>
        <w:r>
          <w:fldChar w:fldCharType="begin"/>
        </w:r>
        <w:r>
          <w:instrText xml:space="preserve"> PAGEREF _Toc14424 \h </w:instrText>
        </w:r>
        <w:r>
          <w:fldChar w:fldCharType="separate"/>
        </w:r>
        <w:r>
          <w:t>21</w:t>
        </w:r>
        <w:r>
          <w:fldChar w:fldCharType="end"/>
        </w:r>
      </w:hyperlink>
    </w:p>
    <w:p>
      <w:pPr>
        <w:pStyle w:val="TOC2"/>
        <w:tabs>
          <w:tab w:val="right" w:leader="dot" w:pos="8306"/>
        </w:tabs>
      </w:pPr>
      <w:hyperlink w:anchor="_Toc23159" w:history="1">
        <w:r>
          <w:rPr>
            <w:rFonts w:ascii="仿宋" w:eastAsia="仿宋" w:hAnsi="仿宋" w:cs="仿宋" w:hint="eastAsia"/>
            <w:lang w:eastAsia="zh-CN"/>
          </w:rPr>
          <w:t>(一)、木器涂料行业分析</w:t>
        </w:r>
        <w:r>
          <w:tab/>
        </w:r>
        <w:r>
          <w:fldChar w:fldCharType="begin"/>
        </w:r>
        <w:r>
          <w:instrText xml:space="preserve"> PAGEREF _Toc23159 \h </w:instrText>
        </w:r>
        <w:r>
          <w:fldChar w:fldCharType="separate"/>
        </w:r>
        <w:r>
          <w:t>21</w:t>
        </w:r>
        <w:r>
          <w:fldChar w:fldCharType="end"/>
        </w:r>
      </w:hyperlink>
    </w:p>
    <w:p>
      <w:pPr>
        <w:pStyle w:val="TOC2"/>
        <w:tabs>
          <w:tab w:val="right" w:leader="dot" w:pos="8306"/>
        </w:tabs>
      </w:pPr>
      <w:hyperlink w:anchor="_Toc20569" w:history="1">
        <w:r>
          <w:rPr>
            <w:rFonts w:ascii="仿宋" w:eastAsia="仿宋" w:hAnsi="仿宋" w:cs="仿宋" w:hint="eastAsia"/>
            <w:lang w:eastAsia="zh-CN"/>
          </w:rPr>
          <w:t>(二)、木器涂料市场分析预测</w:t>
        </w:r>
        <w:r>
          <w:tab/>
        </w:r>
        <w:r>
          <w:fldChar w:fldCharType="begin"/>
        </w:r>
        <w:r>
          <w:instrText xml:space="preserve"> PAGEREF _Toc20569 \h </w:instrText>
        </w:r>
        <w:r>
          <w:fldChar w:fldCharType="separate"/>
        </w:r>
        <w:r>
          <w:t>22</w:t>
        </w:r>
        <w:r>
          <w:fldChar w:fldCharType="end"/>
        </w:r>
      </w:hyperlink>
    </w:p>
    <w:p>
      <w:pPr>
        <w:pStyle w:val="TOC1"/>
        <w:tabs>
          <w:tab w:val="right" w:leader="dot" w:pos="8306"/>
        </w:tabs>
      </w:pPr>
      <w:hyperlink w:anchor="_Toc22369" w:history="1">
        <w:r>
          <w:rPr>
            <w:rFonts w:ascii="仿宋" w:eastAsia="仿宋" w:hAnsi="仿宋" w:cs="仿宋" w:hint="eastAsia"/>
            <w:lang w:eastAsia="zh-CN"/>
          </w:rPr>
          <w:t>六、木器涂料项目危机管理</w:t>
        </w:r>
        <w:r>
          <w:tab/>
        </w:r>
        <w:r>
          <w:fldChar w:fldCharType="begin"/>
        </w:r>
        <w:r>
          <w:instrText xml:space="preserve"> PAGEREF _Toc22369 \h </w:instrText>
        </w:r>
        <w:r>
          <w:fldChar w:fldCharType="separate"/>
        </w:r>
        <w:r>
          <w:t>23</w:t>
        </w:r>
        <w:r>
          <w:fldChar w:fldCharType="end"/>
        </w:r>
      </w:hyperlink>
    </w:p>
    <w:p>
      <w:pPr>
        <w:pStyle w:val="TOC2"/>
        <w:tabs>
          <w:tab w:val="right" w:leader="dot" w:pos="8306"/>
        </w:tabs>
      </w:pPr>
      <w:hyperlink w:anchor="_Toc20463" w:history="1">
        <w:r>
          <w:rPr>
            <w:rFonts w:ascii="仿宋" w:eastAsia="仿宋" w:hAnsi="仿宋" w:cs="仿宋" w:hint="eastAsia"/>
            <w:lang w:eastAsia="zh-CN"/>
          </w:rPr>
          <w:t>(一)、危机预警与识别</w:t>
        </w:r>
        <w:r>
          <w:tab/>
        </w:r>
        <w:r>
          <w:fldChar w:fldCharType="begin"/>
        </w:r>
        <w:r>
          <w:instrText xml:space="preserve"> PAGEREF _Toc20463 \h </w:instrText>
        </w:r>
        <w:r>
          <w:fldChar w:fldCharType="separate"/>
        </w:r>
        <w:r>
          <w:t>23</w:t>
        </w:r>
        <w:r>
          <w:fldChar w:fldCharType="end"/>
        </w:r>
      </w:hyperlink>
    </w:p>
    <w:p>
      <w:pPr>
        <w:pStyle w:val="TOC2"/>
        <w:tabs>
          <w:tab w:val="right" w:leader="dot" w:pos="8306"/>
        </w:tabs>
      </w:pPr>
      <w:hyperlink w:anchor="_Toc9797" w:history="1">
        <w:r>
          <w:rPr>
            <w:rFonts w:ascii="仿宋" w:eastAsia="仿宋" w:hAnsi="仿宋" w:cs="仿宋" w:hint="eastAsia"/>
            <w:lang w:eastAsia="zh-CN"/>
          </w:rPr>
          <w:t>(二)、危机应对与恢复</w:t>
        </w:r>
        <w:r>
          <w:tab/>
        </w:r>
        <w:r>
          <w:fldChar w:fldCharType="begin"/>
        </w:r>
        <w:r>
          <w:instrText xml:space="preserve"> PAGEREF _Toc9797 \h </w:instrText>
        </w:r>
        <w:r>
          <w:fldChar w:fldCharType="separate"/>
        </w:r>
        <w:r>
          <w:t>24</w:t>
        </w:r>
        <w:r>
          <w:fldChar w:fldCharType="end"/>
        </w:r>
      </w:hyperlink>
    </w:p>
    <w:p>
      <w:pPr>
        <w:pStyle w:val="TOC1"/>
        <w:tabs>
          <w:tab w:val="right" w:leader="dot" w:pos="8306"/>
        </w:tabs>
      </w:pPr>
      <w:hyperlink w:anchor="_Toc26741" w:history="1">
        <w:r>
          <w:rPr>
            <w:rFonts w:ascii="仿宋" w:eastAsia="仿宋" w:hAnsi="仿宋" w:cs="仿宋" w:hint="eastAsia"/>
            <w:lang w:eastAsia="zh-CN"/>
          </w:rPr>
          <w:t>七、木器涂料项目投资规划</w:t>
        </w:r>
        <w:r>
          <w:tab/>
        </w:r>
        <w:r>
          <w:fldChar w:fldCharType="begin"/>
        </w:r>
        <w:r>
          <w:instrText xml:space="preserve"> PAGEREF _Toc26741 \h </w:instrText>
        </w:r>
        <w:r>
          <w:fldChar w:fldCharType="separate"/>
        </w:r>
        <w:r>
          <w:t>25</w:t>
        </w:r>
        <w:r>
          <w:fldChar w:fldCharType="end"/>
        </w:r>
      </w:hyperlink>
    </w:p>
    <w:p>
      <w:pPr>
        <w:pStyle w:val="TOC2"/>
        <w:tabs>
          <w:tab w:val="right" w:leader="dot" w:pos="8306"/>
        </w:tabs>
      </w:pPr>
      <w:hyperlink w:anchor="_Toc703" w:history="1">
        <w:r>
          <w:rPr>
            <w:rFonts w:ascii="仿宋" w:eastAsia="仿宋" w:hAnsi="仿宋" w:cs="仿宋" w:hint="eastAsia"/>
            <w:lang w:eastAsia="zh-CN"/>
          </w:rPr>
          <w:t>(一)、木器涂料项目总投资估算</w:t>
        </w:r>
        <w:r>
          <w:tab/>
        </w:r>
        <w:r>
          <w:fldChar w:fldCharType="begin"/>
        </w:r>
        <w:r>
          <w:instrText xml:space="preserve"> PAGEREF _Toc703 \h </w:instrText>
        </w:r>
        <w:r>
          <w:fldChar w:fldCharType="separate"/>
        </w:r>
        <w:r>
          <w:t>25</w:t>
        </w:r>
        <w:r>
          <w:fldChar w:fldCharType="end"/>
        </w:r>
      </w:hyperlink>
    </w:p>
    <w:p>
      <w:pPr>
        <w:pStyle w:val="TOC2"/>
        <w:tabs>
          <w:tab w:val="right" w:leader="dot" w:pos="8306"/>
        </w:tabs>
      </w:pPr>
      <w:hyperlink w:anchor="_Toc16383" w:history="1">
        <w:r>
          <w:rPr>
            <w:rFonts w:ascii="仿宋" w:eastAsia="仿宋" w:hAnsi="仿宋" w:cs="仿宋" w:hint="eastAsia"/>
            <w:lang w:eastAsia="zh-CN"/>
          </w:rPr>
          <w:t>(二)、资金筹措</w:t>
        </w:r>
        <w:r>
          <w:tab/>
        </w:r>
        <w:r>
          <w:fldChar w:fldCharType="begin"/>
        </w:r>
        <w:r>
          <w:instrText xml:space="preserve"> PAGEREF _Toc16383 \h </w:instrText>
        </w:r>
        <w:r>
          <w:fldChar w:fldCharType="separate"/>
        </w:r>
        <w:r>
          <w:t>27</w:t>
        </w:r>
        <w:r>
          <w:fldChar w:fldCharType="end"/>
        </w:r>
      </w:hyperlink>
    </w:p>
    <w:p>
      <w:pPr>
        <w:pStyle w:val="TOC1"/>
        <w:tabs>
          <w:tab w:val="right" w:leader="dot" w:pos="8306"/>
        </w:tabs>
      </w:pPr>
      <w:hyperlink w:anchor="_Toc6107" w:history="1">
        <w:r>
          <w:rPr>
            <w:rFonts w:ascii="仿宋" w:eastAsia="仿宋" w:hAnsi="仿宋" w:cs="仿宋" w:hint="eastAsia"/>
            <w:lang w:eastAsia="zh-CN"/>
          </w:rPr>
          <w:t>八、生产安全保护</w:t>
        </w:r>
        <w:r>
          <w:tab/>
        </w:r>
        <w:r>
          <w:fldChar w:fldCharType="begin"/>
        </w:r>
        <w:r>
          <w:instrText xml:space="preserve"> PAGEREF _Toc6107 \h </w:instrText>
        </w:r>
        <w:r>
          <w:fldChar w:fldCharType="separate"/>
        </w:r>
        <w:r>
          <w:t>27</w:t>
        </w:r>
        <w:r>
          <w:fldChar w:fldCharType="end"/>
        </w:r>
      </w:hyperlink>
    </w:p>
    <w:p>
      <w:pPr>
        <w:pStyle w:val="TOC2"/>
        <w:tabs>
          <w:tab w:val="right" w:leader="dot" w:pos="8306"/>
        </w:tabs>
      </w:pPr>
      <w:hyperlink w:anchor="_Toc1444" w:history="1">
        <w:r>
          <w:rPr>
            <w:rFonts w:ascii="仿宋" w:eastAsia="仿宋" w:hAnsi="仿宋" w:cs="仿宋" w:hint="eastAsia"/>
            <w:lang w:eastAsia="zh-CN"/>
          </w:rPr>
          <w:t>(一)、消防安全</w:t>
        </w:r>
        <w:r>
          <w:tab/>
        </w:r>
        <w:r>
          <w:fldChar w:fldCharType="begin"/>
        </w:r>
        <w:r>
          <w:instrText xml:space="preserve"> PAGEREF _Toc1444 \h </w:instrText>
        </w:r>
        <w:r>
          <w:fldChar w:fldCharType="separate"/>
        </w:r>
        <w:r>
          <w:t>27</w:t>
        </w:r>
        <w:r>
          <w:fldChar w:fldCharType="end"/>
        </w:r>
      </w:hyperlink>
    </w:p>
    <w:p>
      <w:pPr>
        <w:pStyle w:val="TOC2"/>
        <w:tabs>
          <w:tab w:val="right" w:leader="dot" w:pos="8306"/>
        </w:tabs>
      </w:pPr>
      <w:hyperlink w:anchor="_Toc12189" w:history="1">
        <w:r>
          <w:rPr>
            <w:rFonts w:ascii="仿宋" w:eastAsia="仿宋" w:hAnsi="仿宋" w:cs="仿宋" w:hint="eastAsia"/>
            <w:lang w:eastAsia="zh-CN"/>
          </w:rPr>
          <w:t>(二)、防火防爆总图布置措施</w:t>
        </w:r>
        <w:r>
          <w:tab/>
        </w:r>
        <w:r>
          <w:fldChar w:fldCharType="begin"/>
        </w:r>
        <w:r>
          <w:instrText xml:space="preserve"> PAGEREF _Toc12189 \h </w:instrText>
        </w:r>
        <w:r>
          <w:fldChar w:fldCharType="separate"/>
        </w:r>
        <w:r>
          <w:t>29</w:t>
        </w:r>
        <w:r>
          <w:fldChar w:fldCharType="end"/>
        </w:r>
      </w:hyperlink>
    </w:p>
    <w:p>
      <w:pPr>
        <w:pStyle w:val="TOC2"/>
        <w:tabs>
          <w:tab w:val="right" w:leader="dot" w:pos="8306"/>
        </w:tabs>
      </w:pPr>
      <w:hyperlink w:anchor="_Toc7522" w:history="1">
        <w:r>
          <w:rPr>
            <w:rFonts w:ascii="仿宋" w:eastAsia="仿宋" w:hAnsi="仿宋" w:cs="仿宋" w:hint="eastAsia"/>
            <w:lang w:eastAsia="zh-CN"/>
          </w:rPr>
          <w:t>(三)、自然灾害防范措施</w:t>
        </w:r>
        <w:r>
          <w:tab/>
        </w:r>
        <w:r>
          <w:fldChar w:fldCharType="begin"/>
        </w:r>
        <w:r>
          <w:instrText xml:space="preserve"> PAGEREF _Toc7522 \h </w:instrText>
        </w:r>
        <w:r>
          <w:fldChar w:fldCharType="separate"/>
        </w:r>
        <w:r>
          <w:t>30</w:t>
        </w:r>
        <w:r>
          <w:fldChar w:fldCharType="end"/>
        </w:r>
      </w:hyperlink>
    </w:p>
    <w:p>
      <w:pPr>
        <w:pStyle w:val="TOC2"/>
        <w:tabs>
          <w:tab w:val="right" w:leader="dot" w:pos="8306"/>
        </w:tabs>
      </w:pPr>
      <w:hyperlink w:anchor="_Toc32759" w:history="1">
        <w:r>
          <w:rPr>
            <w:rFonts w:ascii="仿宋" w:eastAsia="仿宋" w:hAnsi="仿宋" w:cs="仿宋" w:hint="eastAsia"/>
            <w:lang w:eastAsia="zh-CN"/>
          </w:rPr>
          <w:t>(四)、安全色及安全标志使用要求</w:t>
        </w:r>
        <w:r>
          <w:tab/>
        </w:r>
        <w:r>
          <w:fldChar w:fldCharType="begin"/>
        </w:r>
        <w:r>
          <w:instrText xml:space="preserve"> PAGEREF _Toc32759 \h </w:instrText>
        </w:r>
        <w:r>
          <w:fldChar w:fldCharType="separate"/>
        </w:r>
        <w:r>
          <w:t>31</w:t>
        </w:r>
        <w:r>
          <w:fldChar w:fldCharType="end"/>
        </w:r>
      </w:hyperlink>
    </w:p>
    <w:p>
      <w:pPr>
        <w:pStyle w:val="TOC2"/>
        <w:tabs>
          <w:tab w:val="right" w:leader="dot" w:pos="8306"/>
        </w:tabs>
      </w:pPr>
      <w:hyperlink w:anchor="_Toc18366" w:history="1">
        <w:r>
          <w:rPr>
            <w:rFonts w:ascii="仿宋" w:eastAsia="仿宋" w:hAnsi="仿宋" w:cs="仿宋" w:hint="eastAsia"/>
            <w:lang w:eastAsia="zh-CN"/>
          </w:rPr>
          <w:t>(五)、防尘防毒措施</w:t>
        </w:r>
        <w:r>
          <w:tab/>
        </w:r>
        <w:r>
          <w:fldChar w:fldCharType="begin"/>
        </w:r>
        <w:r>
          <w:instrText xml:space="preserve"> PAGEREF _Toc18366 \h </w:instrText>
        </w:r>
        <w:r>
          <w:fldChar w:fldCharType="separate"/>
        </w:r>
        <w:r>
          <w:t>32</w:t>
        </w:r>
        <w:r>
          <w:fldChar w:fldCharType="end"/>
        </w:r>
      </w:hyperlink>
    </w:p>
    <w:p>
      <w:pPr>
        <w:pStyle w:val="TOC2"/>
        <w:tabs>
          <w:tab w:val="right" w:leader="dot" w:pos="8306"/>
        </w:tabs>
      </w:pPr>
      <w:hyperlink w:anchor="_Toc2115" w:history="1">
        <w:r>
          <w:rPr>
            <w:rFonts w:ascii="仿宋" w:eastAsia="仿宋" w:hAnsi="仿宋" w:cs="仿宋" w:hint="eastAsia"/>
            <w:lang w:eastAsia="zh-CN"/>
          </w:rPr>
          <w:t>(六)、防静电、触电防护及防雷措施</w:t>
        </w:r>
        <w:r>
          <w:tab/>
        </w:r>
        <w:r>
          <w:fldChar w:fldCharType="begin"/>
        </w:r>
        <w:r>
          <w:instrText xml:space="preserve"> PAGEREF _Toc2115 \h </w:instrText>
        </w:r>
        <w:r>
          <w:fldChar w:fldCharType="separate"/>
        </w:r>
        <w:r>
          <w:t>32</w:t>
        </w:r>
        <w:r>
          <w:fldChar w:fldCharType="end"/>
        </w:r>
      </w:hyperlink>
    </w:p>
    <w:p>
      <w:pPr>
        <w:pStyle w:val="TOC2"/>
        <w:tabs>
          <w:tab w:val="right" w:leader="dot" w:pos="8306"/>
        </w:tabs>
      </w:pPr>
      <w:hyperlink w:anchor="_Toc3026" w:history="1">
        <w:r>
          <w:rPr>
            <w:rFonts w:ascii="仿宋" w:eastAsia="仿宋" w:hAnsi="仿宋" w:cs="仿宋" w:hint="eastAsia"/>
            <w:lang w:eastAsia="zh-CN"/>
          </w:rPr>
          <w:t>(七)、机械设备安全保障措施</w:t>
        </w:r>
        <w:r>
          <w:tab/>
        </w:r>
        <w:r>
          <w:fldChar w:fldCharType="begin"/>
        </w:r>
        <w:r>
          <w:instrText xml:space="preserve"> PAGEREF _Toc3026 \h </w:instrText>
        </w:r>
        <w:r>
          <w:fldChar w:fldCharType="separate"/>
        </w:r>
        <w:r>
          <w:t>34</w:t>
        </w:r>
        <w:r>
          <w:fldChar w:fldCharType="end"/>
        </w:r>
      </w:hyperlink>
    </w:p>
    <w:p>
      <w:pPr>
        <w:pStyle w:val="TOC1"/>
        <w:tabs>
          <w:tab w:val="right" w:leader="dot" w:pos="8306"/>
        </w:tabs>
      </w:pPr>
      <w:hyperlink w:anchor="_Toc19388" w:history="1">
        <w:r>
          <w:rPr>
            <w:rFonts w:ascii="仿宋" w:eastAsia="仿宋" w:hAnsi="仿宋" w:cs="仿宋" w:hint="eastAsia"/>
            <w:lang w:eastAsia="zh-CN"/>
          </w:rPr>
          <w:t>九、木器涂料项目人力资源培养与发展</w:t>
        </w:r>
        <w:r>
          <w:tab/>
        </w:r>
        <w:r>
          <w:fldChar w:fldCharType="begin"/>
        </w:r>
        <w:r>
          <w:instrText xml:space="preserve"> PAGEREF _Toc19388 \h </w:instrText>
        </w:r>
        <w:r>
          <w:fldChar w:fldCharType="separate"/>
        </w:r>
        <w:r>
          <w:t>35</w:t>
        </w:r>
        <w:r>
          <w:fldChar w:fldCharType="end"/>
        </w:r>
      </w:hyperlink>
    </w:p>
    <w:p>
      <w:pPr>
        <w:pStyle w:val="TOC2"/>
        <w:tabs>
          <w:tab w:val="right" w:leader="dot" w:pos="8306"/>
        </w:tabs>
      </w:pPr>
      <w:hyperlink w:anchor="_Toc7788" w:history="1">
        <w:r>
          <w:rPr>
            <w:rFonts w:ascii="仿宋" w:eastAsia="仿宋" w:hAnsi="仿宋" w:cs="仿宋" w:hint="eastAsia"/>
            <w:lang w:eastAsia="zh-CN"/>
          </w:rPr>
          <w:t>(一)、人才需求与规划</w:t>
        </w:r>
        <w:r>
          <w:tab/>
        </w:r>
        <w:r>
          <w:fldChar w:fldCharType="begin"/>
        </w:r>
        <w:r>
          <w:instrText xml:space="preserve"> PAGEREF _Toc7788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64" w:history="1">
        <w:r>
          <w:rPr>
            <w:rFonts w:ascii="仿宋" w:eastAsia="仿宋" w:hAnsi="仿宋" w:cs="仿宋" w:hint="eastAsia"/>
            <w:lang w:eastAsia="zh-CN"/>
          </w:rPr>
          <w:t>(二)、培训与发展计划</w:t>
        </w:r>
        <w:r>
          <w:tab/>
        </w:r>
        <w:r>
          <w:fldChar w:fldCharType="begin"/>
        </w:r>
        <w:r>
          <w:instrText xml:space="preserve"> PAGEREF _Toc22664 \h </w:instrText>
        </w:r>
        <w:r>
          <w:fldChar w:fldCharType="separate"/>
        </w:r>
        <w:r>
          <w:t>36</w:t>
        </w:r>
        <w:r>
          <w:fldChar w:fldCharType="end"/>
        </w:r>
      </w:hyperlink>
    </w:p>
    <w:p>
      <w:pPr>
        <w:pStyle w:val="TOC1"/>
        <w:tabs>
          <w:tab w:val="right" w:leader="dot" w:pos="8306"/>
        </w:tabs>
      </w:pPr>
      <w:hyperlink w:anchor="_Toc5981" w:history="1">
        <w:r>
          <w:rPr>
            <w:rFonts w:ascii="仿宋" w:eastAsia="仿宋" w:hAnsi="仿宋" w:cs="仿宋" w:hint="eastAsia"/>
            <w:lang w:eastAsia="zh-CN"/>
          </w:rPr>
          <w:t>十、木器涂料项目社会影响</w:t>
        </w:r>
        <w:r>
          <w:tab/>
        </w:r>
        <w:r>
          <w:fldChar w:fldCharType="begin"/>
        </w:r>
        <w:r>
          <w:instrText xml:space="preserve"> PAGEREF _Toc5981 \h </w:instrText>
        </w:r>
        <w:r>
          <w:fldChar w:fldCharType="separate"/>
        </w:r>
        <w:r>
          <w:t>36</w:t>
        </w:r>
        <w:r>
          <w:fldChar w:fldCharType="end"/>
        </w:r>
      </w:hyperlink>
    </w:p>
    <w:p>
      <w:pPr>
        <w:pStyle w:val="TOC2"/>
        <w:tabs>
          <w:tab w:val="right" w:leader="dot" w:pos="8306"/>
        </w:tabs>
      </w:pPr>
      <w:hyperlink w:anchor="_Toc18516" w:history="1">
        <w:r>
          <w:rPr>
            <w:rFonts w:ascii="仿宋" w:eastAsia="仿宋" w:hAnsi="仿宋" w:cs="仿宋" w:hint="eastAsia"/>
            <w:lang w:eastAsia="zh-CN"/>
          </w:rPr>
          <w:t>(一)、社会责任与义务</w:t>
        </w:r>
        <w:r>
          <w:tab/>
        </w:r>
        <w:r>
          <w:fldChar w:fldCharType="begin"/>
        </w:r>
        <w:r>
          <w:instrText xml:space="preserve"> PAGEREF _Toc18516 \h </w:instrText>
        </w:r>
        <w:r>
          <w:fldChar w:fldCharType="separate"/>
        </w:r>
        <w:r>
          <w:t>36</w:t>
        </w:r>
        <w:r>
          <w:fldChar w:fldCharType="end"/>
        </w:r>
      </w:hyperlink>
    </w:p>
    <w:p>
      <w:pPr>
        <w:pStyle w:val="TOC2"/>
        <w:tabs>
          <w:tab w:val="right" w:leader="dot" w:pos="8306"/>
        </w:tabs>
      </w:pPr>
      <w:hyperlink w:anchor="_Toc3642" w:history="1">
        <w:r>
          <w:rPr>
            <w:rFonts w:ascii="仿宋" w:eastAsia="仿宋" w:hAnsi="仿宋" w:cs="仿宋" w:hint="eastAsia"/>
            <w:lang w:eastAsia="zh-CN"/>
          </w:rPr>
          <w:t>(二)、社会参与与沟通</w:t>
        </w:r>
        <w:r>
          <w:tab/>
        </w:r>
        <w:r>
          <w:fldChar w:fldCharType="begin"/>
        </w:r>
        <w:r>
          <w:instrText xml:space="preserve"> PAGEREF _Toc3642 \h </w:instrText>
        </w:r>
        <w:r>
          <w:fldChar w:fldCharType="separate"/>
        </w:r>
        <w:r>
          <w:t>37</w:t>
        </w:r>
        <w:r>
          <w:fldChar w:fldCharType="end"/>
        </w:r>
      </w:hyperlink>
    </w:p>
    <w:p>
      <w:pPr>
        <w:pStyle w:val="TOC1"/>
        <w:tabs>
          <w:tab w:val="right" w:leader="dot" w:pos="8306"/>
        </w:tabs>
      </w:pPr>
      <w:hyperlink w:anchor="_Toc3733" w:history="1">
        <w:r>
          <w:rPr>
            <w:rFonts w:ascii="仿宋" w:eastAsia="仿宋" w:hAnsi="仿宋" w:cs="仿宋" w:hint="eastAsia"/>
            <w:lang w:eastAsia="zh-CN"/>
          </w:rPr>
          <w:t>十一、木器涂料项目计划安排</w:t>
        </w:r>
        <w:r>
          <w:tab/>
        </w:r>
        <w:r>
          <w:fldChar w:fldCharType="begin"/>
        </w:r>
        <w:r>
          <w:instrText xml:space="preserve"> PAGEREF _Toc3733 \h </w:instrText>
        </w:r>
        <w:r>
          <w:fldChar w:fldCharType="separate"/>
        </w:r>
        <w:r>
          <w:t>38</w:t>
        </w:r>
        <w:r>
          <w:fldChar w:fldCharType="end"/>
        </w:r>
      </w:hyperlink>
    </w:p>
    <w:p>
      <w:pPr>
        <w:pStyle w:val="TOC2"/>
        <w:tabs>
          <w:tab w:val="right" w:leader="dot" w:pos="8306"/>
        </w:tabs>
      </w:pPr>
      <w:hyperlink w:anchor="_Toc16915" w:history="1">
        <w:r>
          <w:rPr>
            <w:rFonts w:ascii="仿宋" w:eastAsia="仿宋" w:hAnsi="仿宋" w:cs="仿宋" w:hint="eastAsia"/>
            <w:lang w:eastAsia="zh-CN"/>
          </w:rPr>
          <w:t>(一)、建设周期</w:t>
        </w:r>
        <w:r>
          <w:tab/>
        </w:r>
        <w:r>
          <w:fldChar w:fldCharType="begin"/>
        </w:r>
        <w:r>
          <w:instrText xml:space="preserve"> PAGEREF _Toc16915 \h </w:instrText>
        </w:r>
        <w:r>
          <w:fldChar w:fldCharType="separate"/>
        </w:r>
        <w:r>
          <w:t>38</w:t>
        </w:r>
        <w:r>
          <w:fldChar w:fldCharType="end"/>
        </w:r>
      </w:hyperlink>
    </w:p>
    <w:p>
      <w:pPr>
        <w:pStyle w:val="TOC2"/>
        <w:tabs>
          <w:tab w:val="right" w:leader="dot" w:pos="8306"/>
        </w:tabs>
      </w:pPr>
      <w:hyperlink w:anchor="_Toc18907" w:history="1">
        <w:r>
          <w:rPr>
            <w:rFonts w:ascii="仿宋" w:eastAsia="仿宋" w:hAnsi="仿宋" w:cs="仿宋" w:hint="eastAsia"/>
            <w:lang w:eastAsia="zh-CN"/>
          </w:rPr>
          <w:t>(二)、建设进度</w:t>
        </w:r>
        <w:r>
          <w:tab/>
        </w:r>
        <w:r>
          <w:fldChar w:fldCharType="begin"/>
        </w:r>
        <w:r>
          <w:instrText xml:space="preserve"> PAGEREF _Toc18907 \h </w:instrText>
        </w:r>
        <w:r>
          <w:fldChar w:fldCharType="separate"/>
        </w:r>
        <w:r>
          <w:t>39</w:t>
        </w:r>
        <w:r>
          <w:fldChar w:fldCharType="end"/>
        </w:r>
      </w:hyperlink>
    </w:p>
    <w:p>
      <w:pPr>
        <w:pStyle w:val="TOC2"/>
        <w:tabs>
          <w:tab w:val="right" w:leader="dot" w:pos="8306"/>
        </w:tabs>
      </w:pPr>
      <w:hyperlink w:anchor="_Toc19437" w:history="1">
        <w:r>
          <w:rPr>
            <w:rFonts w:ascii="仿宋" w:eastAsia="仿宋" w:hAnsi="仿宋" w:cs="仿宋" w:hint="eastAsia"/>
            <w:lang w:eastAsia="zh-CN"/>
          </w:rPr>
          <w:t>(三)、进度安排注意事项</w:t>
        </w:r>
        <w:r>
          <w:tab/>
        </w:r>
        <w:r>
          <w:fldChar w:fldCharType="begin"/>
        </w:r>
        <w:r>
          <w:instrText xml:space="preserve"> PAGEREF _Toc19437 \h </w:instrText>
        </w:r>
        <w:r>
          <w:fldChar w:fldCharType="separate"/>
        </w:r>
        <w:r>
          <w:t>40</w:t>
        </w:r>
        <w:r>
          <w:fldChar w:fldCharType="end"/>
        </w:r>
      </w:hyperlink>
    </w:p>
    <w:p>
      <w:pPr>
        <w:pStyle w:val="TOC2"/>
        <w:tabs>
          <w:tab w:val="right" w:leader="dot" w:pos="8306"/>
        </w:tabs>
      </w:pPr>
      <w:hyperlink w:anchor="_Toc14571" w:history="1">
        <w:r>
          <w:rPr>
            <w:rFonts w:ascii="仿宋" w:eastAsia="仿宋" w:hAnsi="仿宋" w:cs="仿宋" w:hint="eastAsia"/>
            <w:lang w:eastAsia="zh-CN"/>
          </w:rPr>
          <w:t>(四)、人力资源配置</w:t>
        </w:r>
        <w:r>
          <w:tab/>
        </w:r>
        <w:r>
          <w:fldChar w:fldCharType="begin"/>
        </w:r>
        <w:r>
          <w:instrText xml:space="preserve"> PAGEREF _Toc14571 \h </w:instrText>
        </w:r>
        <w:r>
          <w:fldChar w:fldCharType="separate"/>
        </w:r>
        <w:r>
          <w:t>41</w:t>
        </w:r>
        <w:r>
          <w:fldChar w:fldCharType="end"/>
        </w:r>
      </w:hyperlink>
    </w:p>
    <w:p>
      <w:pPr>
        <w:pStyle w:val="TOC1"/>
        <w:tabs>
          <w:tab w:val="right" w:leader="dot" w:pos="8306"/>
        </w:tabs>
      </w:pPr>
      <w:hyperlink w:anchor="_Toc6658" w:history="1">
        <w:r>
          <w:rPr>
            <w:rFonts w:ascii="仿宋" w:eastAsia="仿宋" w:hAnsi="仿宋" w:cs="仿宋" w:hint="eastAsia"/>
            <w:lang w:eastAsia="zh-CN"/>
          </w:rPr>
          <w:t>十二、木器涂料项目环境影响分析</w:t>
        </w:r>
        <w:r>
          <w:tab/>
        </w:r>
        <w:r>
          <w:fldChar w:fldCharType="begin"/>
        </w:r>
        <w:r>
          <w:instrText xml:space="preserve"> PAGEREF _Toc6658 \h </w:instrText>
        </w:r>
        <w:r>
          <w:fldChar w:fldCharType="separate"/>
        </w:r>
        <w:r>
          <w:t>42</w:t>
        </w:r>
        <w:r>
          <w:fldChar w:fldCharType="end"/>
        </w:r>
      </w:hyperlink>
    </w:p>
    <w:p>
      <w:pPr>
        <w:pStyle w:val="TOC2"/>
        <w:tabs>
          <w:tab w:val="right" w:leader="dot" w:pos="8306"/>
        </w:tabs>
      </w:pPr>
      <w:hyperlink w:anchor="_Toc14712" w:history="1">
        <w:r>
          <w:rPr>
            <w:rFonts w:ascii="仿宋" w:eastAsia="仿宋" w:hAnsi="仿宋" w:cs="仿宋" w:hint="eastAsia"/>
            <w:lang w:eastAsia="zh-CN"/>
          </w:rPr>
          <w:t>(一)、建设区域环境质量现状</w:t>
        </w:r>
        <w:r>
          <w:tab/>
        </w:r>
        <w:r>
          <w:fldChar w:fldCharType="begin"/>
        </w:r>
        <w:r>
          <w:instrText xml:space="preserve"> PAGEREF _Toc14712 \h </w:instrText>
        </w:r>
        <w:r>
          <w:fldChar w:fldCharType="separate"/>
        </w:r>
        <w:r>
          <w:t>42</w:t>
        </w:r>
        <w:r>
          <w:fldChar w:fldCharType="end"/>
        </w:r>
      </w:hyperlink>
    </w:p>
    <w:p>
      <w:pPr>
        <w:pStyle w:val="TOC2"/>
        <w:tabs>
          <w:tab w:val="right" w:leader="dot" w:pos="8306"/>
        </w:tabs>
      </w:pPr>
      <w:hyperlink w:anchor="_Toc8726" w:history="1">
        <w:r>
          <w:rPr>
            <w:rFonts w:ascii="仿宋" w:eastAsia="仿宋" w:hAnsi="仿宋" w:cs="仿宋" w:hint="eastAsia"/>
            <w:lang w:eastAsia="zh-CN"/>
          </w:rPr>
          <w:t>(二)、建设期环境保护</w:t>
        </w:r>
        <w:r>
          <w:tab/>
        </w:r>
        <w:r>
          <w:fldChar w:fldCharType="begin"/>
        </w:r>
        <w:r>
          <w:instrText xml:space="preserve"> PAGEREF _Toc8726 \h </w:instrText>
        </w:r>
        <w:r>
          <w:fldChar w:fldCharType="separate"/>
        </w:r>
        <w:r>
          <w:t>43</w:t>
        </w:r>
        <w:r>
          <w:fldChar w:fldCharType="end"/>
        </w:r>
      </w:hyperlink>
    </w:p>
    <w:p>
      <w:pPr>
        <w:pStyle w:val="TOC2"/>
        <w:tabs>
          <w:tab w:val="right" w:leader="dot" w:pos="8306"/>
        </w:tabs>
      </w:pPr>
      <w:hyperlink w:anchor="_Toc9640" w:history="1">
        <w:r>
          <w:rPr>
            <w:rFonts w:ascii="仿宋" w:eastAsia="仿宋" w:hAnsi="仿宋" w:cs="仿宋" w:hint="eastAsia"/>
            <w:lang w:eastAsia="zh-CN"/>
          </w:rPr>
          <w:t>(三)、运营期环境保护</w:t>
        </w:r>
        <w:r>
          <w:tab/>
        </w:r>
        <w:r>
          <w:fldChar w:fldCharType="begin"/>
        </w:r>
        <w:r>
          <w:instrText xml:space="preserve"> PAGEREF _Toc9640 \h </w:instrText>
        </w:r>
        <w:r>
          <w:fldChar w:fldCharType="separate"/>
        </w:r>
        <w:r>
          <w:t>45</w:t>
        </w:r>
        <w:r>
          <w:fldChar w:fldCharType="end"/>
        </w:r>
      </w:hyperlink>
    </w:p>
    <w:p>
      <w:pPr>
        <w:pStyle w:val="TOC2"/>
        <w:tabs>
          <w:tab w:val="right" w:leader="dot" w:pos="8306"/>
        </w:tabs>
      </w:pPr>
      <w:hyperlink w:anchor="_Toc27492" w:history="1">
        <w:r>
          <w:rPr>
            <w:rFonts w:ascii="仿宋" w:eastAsia="仿宋" w:hAnsi="仿宋" w:cs="仿宋" w:hint="eastAsia"/>
            <w:lang w:eastAsia="zh-CN"/>
          </w:rPr>
          <w:t>(四)、木器涂料项目建设对区域经济的影响</w:t>
        </w:r>
        <w:r>
          <w:tab/>
        </w:r>
        <w:r>
          <w:fldChar w:fldCharType="begin"/>
        </w:r>
        <w:r>
          <w:instrText xml:space="preserve"> PAGEREF _Toc27492 \h </w:instrText>
        </w:r>
        <w:r>
          <w:fldChar w:fldCharType="separate"/>
        </w:r>
        <w:r>
          <w:t>46</w:t>
        </w:r>
        <w:r>
          <w:fldChar w:fldCharType="end"/>
        </w:r>
      </w:hyperlink>
    </w:p>
    <w:p>
      <w:pPr>
        <w:pStyle w:val="TOC2"/>
        <w:tabs>
          <w:tab w:val="right" w:leader="dot" w:pos="8306"/>
        </w:tabs>
      </w:pPr>
      <w:hyperlink w:anchor="_Toc20173" w:history="1">
        <w:r>
          <w:rPr>
            <w:rFonts w:ascii="仿宋" w:eastAsia="仿宋" w:hAnsi="仿宋" w:cs="仿宋" w:hint="eastAsia"/>
            <w:lang w:eastAsia="zh-CN"/>
          </w:rPr>
          <w:t>(五)、废弃物处理</w:t>
        </w:r>
        <w:r>
          <w:tab/>
        </w:r>
        <w:r>
          <w:fldChar w:fldCharType="begin"/>
        </w:r>
        <w:r>
          <w:instrText xml:space="preserve"> PAGEREF _Toc20173 \h </w:instrText>
        </w:r>
        <w:r>
          <w:fldChar w:fldCharType="separate"/>
        </w:r>
        <w:r>
          <w:t>48</w:t>
        </w:r>
        <w:r>
          <w:fldChar w:fldCharType="end"/>
        </w:r>
      </w:hyperlink>
    </w:p>
    <w:p>
      <w:pPr>
        <w:pStyle w:val="TOC2"/>
        <w:tabs>
          <w:tab w:val="right" w:leader="dot" w:pos="8306"/>
        </w:tabs>
      </w:pPr>
      <w:hyperlink w:anchor="_Toc21735" w:history="1">
        <w:r>
          <w:rPr>
            <w:rFonts w:ascii="仿宋" w:eastAsia="仿宋" w:hAnsi="仿宋" w:cs="仿宋" w:hint="eastAsia"/>
            <w:lang w:eastAsia="zh-CN"/>
          </w:rPr>
          <w:t>(六)、特殊环境影响分析</w:t>
        </w:r>
        <w:r>
          <w:tab/>
        </w:r>
        <w:r>
          <w:fldChar w:fldCharType="begin"/>
        </w:r>
        <w:r>
          <w:instrText xml:space="preserve"> PAGEREF _Toc21735 \h </w:instrText>
        </w:r>
        <w:r>
          <w:fldChar w:fldCharType="separate"/>
        </w:r>
        <w:r>
          <w:t>49</w:t>
        </w:r>
        <w:r>
          <w:fldChar w:fldCharType="end"/>
        </w:r>
      </w:hyperlink>
    </w:p>
    <w:p>
      <w:pPr>
        <w:pStyle w:val="TOC2"/>
        <w:tabs>
          <w:tab w:val="right" w:leader="dot" w:pos="8306"/>
        </w:tabs>
      </w:pPr>
      <w:hyperlink w:anchor="_Toc1797" w:history="1">
        <w:r>
          <w:rPr>
            <w:rFonts w:ascii="仿宋" w:eastAsia="仿宋" w:hAnsi="仿宋" w:cs="仿宋" w:hint="eastAsia"/>
            <w:lang w:eastAsia="zh-CN"/>
          </w:rPr>
          <w:t>(七)、清洁生产</w:t>
        </w:r>
        <w:r>
          <w:tab/>
        </w:r>
        <w:r>
          <w:fldChar w:fldCharType="begin"/>
        </w:r>
        <w:r>
          <w:instrText xml:space="preserve"> PAGEREF _Toc1797 \h </w:instrText>
        </w:r>
        <w:r>
          <w:fldChar w:fldCharType="separate"/>
        </w:r>
        <w:r>
          <w:t>50</w:t>
        </w:r>
        <w:r>
          <w:fldChar w:fldCharType="end"/>
        </w:r>
      </w:hyperlink>
    </w:p>
    <w:p>
      <w:pPr>
        <w:pStyle w:val="TOC2"/>
        <w:tabs>
          <w:tab w:val="right" w:leader="dot" w:pos="8306"/>
        </w:tabs>
      </w:pPr>
      <w:hyperlink w:anchor="_Toc25366" w:history="1">
        <w:r>
          <w:rPr>
            <w:rFonts w:ascii="仿宋" w:eastAsia="仿宋" w:hAnsi="仿宋" w:cs="仿宋" w:hint="eastAsia"/>
            <w:lang w:eastAsia="zh-CN"/>
          </w:rPr>
          <w:t>(八)、环境保护综合评价</w:t>
        </w:r>
        <w:r>
          <w:tab/>
        </w:r>
        <w:r>
          <w:fldChar w:fldCharType="begin"/>
        </w:r>
        <w:r>
          <w:instrText xml:space="preserve"> PAGEREF _Toc25366 \h </w:instrText>
        </w:r>
        <w:r>
          <w:fldChar w:fldCharType="separate"/>
        </w:r>
        <w:r>
          <w:t>51</w:t>
        </w:r>
        <w:r>
          <w:fldChar w:fldCharType="end"/>
        </w:r>
      </w:hyperlink>
    </w:p>
    <w:p>
      <w:pPr>
        <w:pStyle w:val="TOC1"/>
        <w:tabs>
          <w:tab w:val="right" w:leader="dot" w:pos="8306"/>
        </w:tabs>
      </w:pPr>
      <w:hyperlink w:anchor="_Toc30866" w:history="1">
        <w:r>
          <w:rPr>
            <w:rFonts w:ascii="仿宋" w:eastAsia="仿宋" w:hAnsi="仿宋" w:cs="仿宋" w:hint="eastAsia"/>
            <w:lang w:eastAsia="zh-CN"/>
          </w:rPr>
          <w:t>十三、供应链管理</w:t>
        </w:r>
        <w:r>
          <w:tab/>
        </w:r>
        <w:r>
          <w:fldChar w:fldCharType="begin"/>
        </w:r>
        <w:r>
          <w:instrText xml:space="preserve"> PAGEREF _Toc30866 \h </w:instrText>
        </w:r>
        <w:r>
          <w:fldChar w:fldCharType="separate"/>
        </w:r>
        <w:r>
          <w:t>53</w:t>
        </w:r>
        <w:r>
          <w:fldChar w:fldCharType="end"/>
        </w:r>
      </w:hyperlink>
    </w:p>
    <w:p>
      <w:pPr>
        <w:pStyle w:val="TOC2"/>
        <w:tabs>
          <w:tab w:val="right" w:leader="dot" w:pos="8306"/>
        </w:tabs>
      </w:pPr>
      <w:hyperlink w:anchor="_Toc30790" w:history="1">
        <w:r>
          <w:rPr>
            <w:rFonts w:ascii="仿宋" w:eastAsia="仿宋" w:hAnsi="仿宋" w:cs="仿宋" w:hint="eastAsia"/>
            <w:lang w:eastAsia="zh-CN"/>
          </w:rPr>
          <w:t>(一)、供应链战略规划</w:t>
        </w:r>
        <w:r>
          <w:tab/>
        </w:r>
        <w:r>
          <w:fldChar w:fldCharType="begin"/>
        </w:r>
        <w:r>
          <w:instrText xml:space="preserve"> PAGEREF _Toc30790 \h </w:instrText>
        </w:r>
        <w:r>
          <w:fldChar w:fldCharType="separate"/>
        </w:r>
        <w:r>
          <w:t>53</w:t>
        </w:r>
        <w:r>
          <w:fldChar w:fldCharType="end"/>
        </w:r>
      </w:hyperlink>
    </w:p>
    <w:p>
      <w:pPr>
        <w:pStyle w:val="TOC2"/>
        <w:tabs>
          <w:tab w:val="right" w:leader="dot" w:pos="8306"/>
        </w:tabs>
      </w:pPr>
      <w:hyperlink w:anchor="_Toc16676" w:history="1">
        <w:r>
          <w:rPr>
            <w:rFonts w:ascii="仿宋" w:eastAsia="仿宋" w:hAnsi="仿宋" w:cs="仿宋" w:hint="eastAsia"/>
            <w:lang w:eastAsia="zh-CN"/>
          </w:rPr>
          <w:t>(二)、供应商选择与合作</w:t>
        </w:r>
        <w:r>
          <w:tab/>
        </w:r>
        <w:r>
          <w:fldChar w:fldCharType="begin"/>
        </w:r>
        <w:r>
          <w:instrText xml:space="preserve"> PAGEREF _Toc16676 \h </w:instrText>
        </w:r>
        <w:r>
          <w:fldChar w:fldCharType="separate"/>
        </w:r>
        <w:r>
          <w:t>54</w:t>
        </w:r>
        <w:r>
          <w:fldChar w:fldCharType="end"/>
        </w:r>
      </w:hyperlink>
    </w:p>
    <w:p>
      <w:pPr>
        <w:pStyle w:val="TOC2"/>
        <w:tabs>
          <w:tab w:val="right" w:leader="dot" w:pos="8306"/>
        </w:tabs>
      </w:pPr>
      <w:hyperlink w:anchor="_Toc13644" w:history="1">
        <w:r>
          <w:rPr>
            <w:rFonts w:ascii="仿宋" w:eastAsia="仿宋" w:hAnsi="仿宋" w:cs="仿宋" w:hint="eastAsia"/>
            <w:lang w:eastAsia="zh-CN"/>
          </w:rPr>
          <w:t>(三)、物流与库存管理</w:t>
        </w:r>
        <w:r>
          <w:tab/>
        </w:r>
        <w:r>
          <w:fldChar w:fldCharType="begin"/>
        </w:r>
        <w:r>
          <w:instrText xml:space="preserve"> PAGEREF _Toc13644 \h </w:instrText>
        </w:r>
        <w:r>
          <w:fldChar w:fldCharType="separate"/>
        </w:r>
        <w:r>
          <w:t>55</w:t>
        </w:r>
        <w:r>
          <w:fldChar w:fldCharType="end"/>
        </w:r>
      </w:hyperlink>
    </w:p>
    <w:p>
      <w:pPr>
        <w:pStyle w:val="TOC1"/>
        <w:tabs>
          <w:tab w:val="right" w:leader="dot" w:pos="8306"/>
        </w:tabs>
      </w:pPr>
      <w:hyperlink w:anchor="_Toc14460" w:history="1">
        <w:r>
          <w:rPr>
            <w:rFonts w:ascii="仿宋" w:eastAsia="仿宋" w:hAnsi="仿宋" w:cs="仿宋" w:hint="eastAsia"/>
            <w:lang w:eastAsia="zh-CN"/>
          </w:rPr>
          <w:t>十四、质量管理体系</w:t>
        </w:r>
        <w:r>
          <w:tab/>
        </w:r>
        <w:r>
          <w:fldChar w:fldCharType="begin"/>
        </w:r>
        <w:r>
          <w:instrText xml:space="preserve"> PAGEREF _Toc14460 \h </w:instrText>
        </w:r>
        <w:r>
          <w:fldChar w:fldCharType="separate"/>
        </w:r>
        <w:r>
          <w:t>57</w:t>
        </w:r>
        <w:r>
          <w:fldChar w:fldCharType="end"/>
        </w:r>
      </w:hyperlink>
    </w:p>
    <w:p>
      <w:pPr>
        <w:pStyle w:val="TOC2"/>
        <w:tabs>
          <w:tab w:val="right" w:leader="dot" w:pos="8306"/>
        </w:tabs>
      </w:pPr>
      <w:hyperlink w:anchor="_Toc27680" w:history="1">
        <w:r>
          <w:rPr>
            <w:rFonts w:ascii="仿宋" w:eastAsia="仿宋" w:hAnsi="仿宋" w:cs="仿宋" w:hint="eastAsia"/>
            <w:lang w:eastAsia="zh-CN"/>
          </w:rPr>
          <w:t>(一)、质量目标与方针</w:t>
        </w:r>
        <w:r>
          <w:tab/>
        </w:r>
        <w:r>
          <w:fldChar w:fldCharType="begin"/>
        </w:r>
        <w:r>
          <w:instrText xml:space="preserve"> PAGEREF _Toc27680 \h </w:instrText>
        </w:r>
        <w:r>
          <w:fldChar w:fldCharType="separate"/>
        </w:r>
        <w:r>
          <w:t>57</w:t>
        </w:r>
        <w:r>
          <w:fldChar w:fldCharType="end"/>
        </w:r>
      </w:hyperlink>
    </w:p>
    <w:p>
      <w:pPr>
        <w:pStyle w:val="TOC2"/>
        <w:tabs>
          <w:tab w:val="right" w:leader="dot" w:pos="8306"/>
        </w:tabs>
      </w:pPr>
      <w:hyperlink w:anchor="_Toc17673" w:history="1">
        <w:r>
          <w:rPr>
            <w:rFonts w:ascii="仿宋" w:eastAsia="仿宋" w:hAnsi="仿宋" w:cs="仿宋" w:hint="eastAsia"/>
            <w:lang w:eastAsia="zh-CN"/>
          </w:rPr>
          <w:t>(二)、质量管理责任</w:t>
        </w:r>
        <w:r>
          <w:tab/>
        </w:r>
        <w:r>
          <w:fldChar w:fldCharType="begin"/>
        </w:r>
        <w:r>
          <w:instrText xml:space="preserve"> PAGEREF _Toc17673 \h </w:instrText>
        </w:r>
        <w:r>
          <w:fldChar w:fldCharType="separate"/>
        </w:r>
        <w:r>
          <w:t>58</w:t>
        </w:r>
        <w:r>
          <w:fldChar w:fldCharType="end"/>
        </w:r>
      </w:hyperlink>
    </w:p>
    <w:p>
      <w:pPr>
        <w:pStyle w:val="TOC2"/>
        <w:tabs>
          <w:tab w:val="right" w:leader="dot" w:pos="8306"/>
        </w:tabs>
      </w:pPr>
      <w:hyperlink w:anchor="_Toc7300" w:history="1">
        <w:r>
          <w:rPr>
            <w:rFonts w:ascii="仿宋" w:eastAsia="仿宋" w:hAnsi="仿宋" w:cs="仿宋" w:hint="eastAsia"/>
            <w:lang w:eastAsia="zh-CN"/>
          </w:rPr>
          <w:t>(三)、质量管理体系文件</w:t>
        </w:r>
        <w:r>
          <w:tab/>
        </w:r>
        <w:r>
          <w:fldChar w:fldCharType="begin"/>
        </w:r>
        <w:r>
          <w:instrText xml:space="preserve"> PAGEREF _Toc7300 \h </w:instrText>
        </w:r>
        <w:r>
          <w:fldChar w:fldCharType="separate"/>
        </w:r>
        <w:r>
          <w:t>59</w:t>
        </w:r>
        <w:r>
          <w:fldChar w:fldCharType="end"/>
        </w:r>
      </w:hyperlink>
    </w:p>
    <w:p>
      <w:pPr>
        <w:pStyle w:val="TOC2"/>
        <w:tabs>
          <w:tab w:val="right" w:leader="dot" w:pos="8306"/>
        </w:tabs>
      </w:pPr>
      <w:hyperlink w:anchor="_Toc30308" w:history="1">
        <w:r>
          <w:rPr>
            <w:rFonts w:ascii="仿宋" w:eastAsia="仿宋" w:hAnsi="仿宋" w:cs="仿宋" w:hint="eastAsia"/>
            <w:lang w:eastAsia="zh-CN"/>
          </w:rPr>
          <w:t>(四)、质量培训与教育</w:t>
        </w:r>
        <w:r>
          <w:tab/>
        </w:r>
        <w:r>
          <w:fldChar w:fldCharType="begin"/>
        </w:r>
        <w:r>
          <w:instrText xml:space="preserve"> PAGEREF _Toc30308 \h </w:instrText>
        </w:r>
        <w:r>
          <w:fldChar w:fldCharType="separate"/>
        </w:r>
        <w:r>
          <w:t>61</w:t>
        </w:r>
        <w:r>
          <w:fldChar w:fldCharType="end"/>
        </w:r>
      </w:hyperlink>
    </w:p>
    <w:p>
      <w:pPr>
        <w:pStyle w:val="TOC2"/>
        <w:tabs>
          <w:tab w:val="right" w:leader="dot" w:pos="8306"/>
        </w:tabs>
      </w:pPr>
      <w:hyperlink w:anchor="_Toc29440" w:history="1">
        <w:r>
          <w:rPr>
            <w:rFonts w:ascii="仿宋" w:eastAsia="仿宋" w:hAnsi="仿宋" w:cs="仿宋" w:hint="eastAsia"/>
            <w:lang w:eastAsia="zh-CN"/>
          </w:rPr>
          <w:t>(五)、质量审核与评价</w:t>
        </w:r>
        <w:r>
          <w:tab/>
        </w:r>
        <w:r>
          <w:fldChar w:fldCharType="begin"/>
        </w:r>
        <w:r>
          <w:instrText xml:space="preserve"> PAGEREF _Toc29440 \h </w:instrText>
        </w:r>
        <w:r>
          <w:fldChar w:fldCharType="separate"/>
        </w:r>
        <w:r>
          <w:t>62</w:t>
        </w:r>
        <w:r>
          <w:fldChar w:fldCharType="end"/>
        </w:r>
      </w:hyperlink>
    </w:p>
    <w:p>
      <w:pPr>
        <w:pStyle w:val="TOC2"/>
        <w:tabs>
          <w:tab w:val="right" w:leader="dot" w:pos="8306"/>
        </w:tabs>
      </w:pPr>
      <w:hyperlink w:anchor="_Toc7398" w:history="1">
        <w:r>
          <w:rPr>
            <w:rFonts w:ascii="仿宋" w:eastAsia="仿宋" w:hAnsi="仿宋" w:cs="仿宋" w:hint="eastAsia"/>
            <w:lang w:eastAsia="zh-CN"/>
          </w:rPr>
          <w:t>(六)、不符合与纠正措施</w:t>
        </w:r>
        <w:r>
          <w:tab/>
        </w:r>
        <w:r>
          <w:fldChar w:fldCharType="begin"/>
        </w:r>
        <w:r>
          <w:instrText xml:space="preserve"> PAGEREF _Toc7398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619"/>
      <w:r>
        <w:rPr>
          <w:rFonts w:ascii="仿宋" w:eastAsia="仿宋" w:hAnsi="仿宋" w:cs="仿宋" w:hint="eastAsia"/>
          <w:sz w:val="28"/>
          <w:lang w:eastAsia="zh-CN"/>
        </w:rPr>
        <w:t>一、木器涂料项目文档管理</w:t>
      </w:r>
      <w:bookmarkEnd w:id="2"/>
    </w:p>
    <w:p>
      <w:pPr>
        <w:pStyle w:val="Heading2"/>
        <w:rPr>
          <w:rFonts w:ascii="仿宋" w:eastAsia="仿宋" w:hAnsi="仿宋" w:cs="仿宋" w:hint="eastAsia"/>
          <w:lang w:eastAsia="zh-CN"/>
        </w:rPr>
      </w:pPr>
      <w:bookmarkStart w:id="3" w:name="_Toc3010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木器涂料项目高度重视文档的质量和准确性，以支持木器涂料项目的各项活动和决策。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文档的编制始于木器涂料项目计划的初期，我们制定了详细的文档编制计划，明确了每个文档的内容、格式和编写责任人。在木器涂料项目启动阶段，我们首先编制了木器涂料项目章程，明确定义了木器涂料项目的目标、范围、风险等关键要素。随后，木器涂料项目团队根据计划陆续编制了需求文档、设计文档、测试文档等各类文档，确保木器涂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木器涂料项目管理中的重要环节，旨在确保木器涂料项目文档符合质量标准和木器涂料项目需求。在木器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除了内部审查，我们还进行了外部审查，邀请木器涂料项目相关利益方和专业领域的专家对文档进行独立审查。这有助于获取更全面、客观的反馈，确保木器涂料项目文档不仅符合内部标准，也满足外部需求。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木器涂料项目在文档编制与审查方面建立了严格的管理机制，通过规范的流程和多维度的审查，确保木器涂料项目文档的质量、准确性和可靠性，为木器涂料项目的顺利推进提供了有力支持。</w:t>
      </w:r>
    </w:p>
    <w:p>
      <w:pPr>
        <w:pStyle w:val="Heading2"/>
        <w:ind w:firstLine="560" w:firstLineChars="200"/>
        <w:rPr>
          <w:rFonts w:ascii="仿宋" w:eastAsia="仿宋" w:hAnsi="仿宋" w:cs="仿宋" w:hint="eastAsia"/>
          <w:sz w:val="28"/>
          <w:lang w:eastAsia="zh-CN"/>
        </w:rPr>
      </w:pPr>
      <w:bookmarkStart w:id="4" w:name="_Toc199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我们通过多渠道发布文档，包括电子邮件、木器涂料项目管理平台、内部网站等，以满足不同团队成员的偏好和需求。多渠道发布确保了信息的全面覆盖。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我们采用了精细的权限控制，确保只有授权人员可以访问敏感信息。这种安全措施保护了木器涂料项目文档的机密性，防止了未经授权的信息泄露。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36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文档存档与归档是木器涂料项目生命周期中一个至关重要的环节，直接关系到木器涂料项目信息的长期保存和历史记录的完整性。在木器涂料项目中，我们实施了一系列有效的文档存档与归档管理策略：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2419"/>
      <w:r>
        <w:rPr>
          <w:rFonts w:ascii="仿宋" w:eastAsia="仿宋" w:hAnsi="仿宋" w:cs="仿宋" w:hint="eastAsia"/>
          <w:sz w:val="28"/>
          <w:lang w:eastAsia="zh-CN"/>
        </w:rPr>
        <w:t>二、木器涂料项目选址可行性分析</w:t>
      </w:r>
      <w:bookmarkEnd w:id="6"/>
    </w:p>
    <w:p>
      <w:pPr>
        <w:pStyle w:val="Heading2"/>
        <w:rPr>
          <w:rFonts w:ascii="仿宋" w:eastAsia="仿宋" w:hAnsi="仿宋" w:cs="仿宋" w:hint="eastAsia"/>
          <w:lang w:eastAsia="zh-CN"/>
        </w:rPr>
      </w:pPr>
      <w:bookmarkStart w:id="7" w:name="_Toc10630"/>
      <w:r>
        <w:rPr>
          <w:rFonts w:ascii="仿宋" w:eastAsia="仿宋" w:hAnsi="仿宋" w:cs="仿宋" w:hint="eastAsia"/>
          <w:lang w:eastAsia="zh-CN"/>
        </w:rPr>
        <w:t>(一)、木器涂料项目选址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该木器涂料项目选址位于XX省XX市XX区XXX街道</w:t>
      </w:r>
    </w:p>
    <w:p>
      <w:pPr>
        <w:pStyle w:val="Heading2"/>
        <w:ind w:firstLine="560" w:firstLineChars="200"/>
        <w:rPr>
          <w:rFonts w:ascii="仿宋" w:eastAsia="仿宋" w:hAnsi="仿宋" w:cs="仿宋" w:hint="eastAsia"/>
          <w:sz w:val="28"/>
          <w:lang w:eastAsia="zh-CN"/>
        </w:rPr>
      </w:pPr>
      <w:bookmarkStart w:id="8" w:name="_Toc23879"/>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木器涂料项目的征地面积将根据木器涂料项目的实际规模和需求进行精确规划。具体面积XXX平方米，旨在确保木器涂料项目不仅能够满足当前的发展需求，还能够预留空间以适应未来的扩展。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净用地面积是在征地面积基础上去除不可利用面积后的实际可开发用地。具体面积XXX平方米，考虑到环保、交通、安全等多方面因素，以确保木器涂料项目在整体利用效率上达到最优。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木器涂料项目计划建设的建筑总规模具体面积XXX平方米。这一规模的确定综合考虑了木器涂料项目的性质、规模，以及城市规划的相关要求，确保建筑布局与周边环境协调一致。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绿地率是木器涂料项目用地中被规划为绿地的比例。具体面积XXX平方米，旨在通过合理规划绿地，改善木器涂料项目周边环境，提升居民生活质量，并符合城市整体绿化规划。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容积率是用地上可以建设的建筑总体积与用地面积之比。具体面积XXX，通过合理的容积率规划，确保木器涂料项目建筑规模与周边环境和谐共生。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确保木器涂料项目选址与当地城市规划相一致，具体面积XXX平方米。通过与城市规划部门深入沟通，确保木器涂料项目不仅符合城市的整体发展方向，还能够融入城市的发展布局，为城市的长远发展贡献力量。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木器涂料项目选址符合当地产业政策，具体面积XXX平方米。这包括木器涂料项目对当地经济的促进作用，以及对相关产业的带动效应，确保木器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用地总体要求必须符合环保和可持续发展的原则，具体面积XXX平方米。通过采用绿色建筑设计、节能减排等措施，确保木器涂料项目在建设和运营过程中对环境的影响最小化，达到可持续发展的要求。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确保木器涂料项目选址具备必要的公共设施配套，具体面积XXX平方米。这包括交通便利性、教育、医疗等基础设施，以提高居民生活品质，使得木器涂料项目选址更具吸引力。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考虑用地总体要求对当地社会稳定性的影响，具体面积XXX平方米。通过深入了解当地社区反馈，确保木器涂料项目的选址和建设过程对当地社会和谐稳定产生积极作用。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木器涂料项目选址不仅符合法规和规划，还在实际操作中具有可行性。这一全面规划将为木器涂料项目的成功实施提供坚实的基础，确保木器涂料项目选址阶段就能够奠定良好的发展基础。</w:t>
      </w:r>
    </w:p>
    <w:p>
      <w:pPr>
        <w:pStyle w:val="Heading2"/>
        <w:ind w:firstLine="560" w:firstLineChars="200"/>
        <w:rPr>
          <w:rFonts w:ascii="仿宋" w:eastAsia="仿宋" w:hAnsi="仿宋" w:cs="仿宋" w:hint="eastAsia"/>
          <w:sz w:val="28"/>
          <w:lang w:eastAsia="zh-CN"/>
        </w:rPr>
      </w:pPr>
      <w:bookmarkStart w:id="9" w:name="_Toc8154"/>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木器涂料项目的设备规划和空间设计中，我们将采取灵活设备布局的措施。设备布局将根据实际需求进行灵活设计，避免不必要的浪费。通过合理规划设备摆放位置，我们将提高设备的利用率，减少设备间距，以确保木器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木器涂料项目内部引入共享设施的概念，例如共享会议室、办公区等。通过这种方式，我们可以减少对资源的重复建设，提高资源共享效率，从而减小木器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49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木器涂料项目的总图布置中，我们将不同功能区域进行明确的规划，以最大程度满足木器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42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木器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木器涂料项目对环境的影响是综合评价的重要因素之一。我们将详细考虑选址周边的自然环境、生态保护区、水源地等情况，确保木器涂料项目的建设和运营对环境影响最小化，并符合当地的环保法规标准。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对选址的评价还需充分考虑当地政府的产业政策和法规。我们将详细了解木器涂料项目所在地的相关政策，确保木器涂料项目的规划和运营与当地法规相符，降低不必要的法律风险。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考虑到社会稳定性对企业运营的重要性，我们将评估选址地区的社会安全情况、劳工关系、社区反馈等方面，以确保木器涂料项目的建设和运营不会受到社会稳定性的负面影响。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最后，我们将综合考虑用地成本，包括土地购置费用、土地开发成本等。通过对用地成本的详细评估，我们能够做出更为精确的经济效益分析，为木器涂料项目的投资决策提供有力支持。</w:t>
      </w:r>
    </w:p>
    <w:p>
      <w:pPr>
        <w:pStyle w:val="Heading1"/>
        <w:ind w:firstLine="560" w:firstLineChars="200"/>
        <w:rPr>
          <w:rFonts w:ascii="仿宋" w:eastAsia="仿宋" w:hAnsi="仿宋" w:cs="仿宋" w:hint="eastAsia"/>
          <w:sz w:val="28"/>
          <w:lang w:eastAsia="zh-CN"/>
        </w:rPr>
      </w:pPr>
      <w:bookmarkStart w:id="12" w:name="_Toc23257"/>
      <w:r>
        <w:rPr>
          <w:rFonts w:ascii="仿宋" w:eastAsia="仿宋" w:hAnsi="仿宋" w:cs="仿宋" w:hint="eastAsia"/>
          <w:sz w:val="28"/>
          <w:lang w:eastAsia="zh-CN"/>
        </w:rPr>
        <w:t>三、木器涂料项目概论</w:t>
      </w:r>
      <w:bookmarkEnd w:id="12"/>
    </w:p>
    <w:p>
      <w:pPr>
        <w:pStyle w:val="Heading2"/>
        <w:rPr>
          <w:rFonts w:ascii="仿宋" w:eastAsia="仿宋" w:hAnsi="仿宋" w:cs="仿宋" w:hint="eastAsia"/>
          <w:lang w:eastAsia="zh-CN"/>
        </w:rPr>
      </w:pPr>
      <w:bookmarkStart w:id="13" w:name="_Toc18836"/>
      <w:r>
        <w:rPr>
          <w:rFonts w:ascii="仿宋" w:eastAsia="仿宋" w:hAnsi="仿宋" w:cs="仿宋" w:hint="eastAsia"/>
          <w:lang w:eastAsia="zh-CN"/>
        </w:rPr>
        <w:t>(一)、木器涂料项目概况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的起源追溯至对市场的深入洞察。市场的不断演变与变革为木器涂料项目提供了难得的机遇。当前市场存在的需求缺口和变革的大环境共同构成了木器涂料项目的背景。这个木器涂料项目旨在充分利用市场机遇，填补行业中尚未满足的需求，为客户提供全新的解决方案。市场的变革和需求的增长使得这个木器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木器涂料项目名称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正式命名为木器涂料。这个名称不仅仅是一个标识，更代表了木器涂料项目的核心理念和愿景。它蕴含着木器涂料项目所要解决问题的关键字，具有强烈的表达和辨识度，为木器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木器涂料项目目标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的核心目标是提供一种全新、高效的解决方案，满足客户日益增长的需求。木器涂料项目追求的不仅仅是满足市场需求，更是在市场中获得卓越的竞争优势。通过不断提升产品或服务的质量和创新水平，木器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木器涂料项目范围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全面涵盖了产品研发、制造、市场推广和售后服务，确保从产品设计到最终用户体验的全方位关注。这一全面的木器涂料项目范围是为了确保木器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木器涂料项目时间表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木器涂料项目计划在未来18个月内完成，包括研发、测试、市场试点和正式推出等不同阶段。这个时间表的合理设计是为了确保木器涂料项目各个阶段的顺利推进，以便按时交付高质量的成果。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木器涂料项目预算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木器涂料项目总预算估算为XX百万美元，主要分配在研发、市场推广、人员培训和运营等方面。这一充足的预算为木器涂料项目提供了充足的资源，确保木器涂料项目在各个方面都能取得优异的表现。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木器涂料项目风险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木器涂料项目可能面临的风险包括市场接受度低、技术难题、竞争激烈等。木器涂料项目团队已经制定了相应的风险应对计划，通过前瞻性的风险管理，确保木器涂料项目在面对不确定性时能够迅速做出应对。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木器涂料项目团队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木器涂料项目汇聚了一支经验丰富、多领域专业素养的核心团队，确保木器涂料项目在各个方面都能拥有高水平的执行力。团队的协同作战是木器涂料项目成功的关键因素之一。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木器涂料项目背景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木器涂料项目的背景根植于市场对更高效、创新产品的渴望，同时也受到科技发展对行业格局的深刻改变的影响。这为木器涂料项目提供了广阔的发展空间和市场需求。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木器涂料项目现状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截至目前，木器涂料项目已完成市场调研和技术验证，取得了初步的成功。这为木器涂料项目在未来的发展奠定了坚实的基础，为更远大的目标打下了坚实的基石。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465"/>
      <w:r>
        <w:rPr>
          <w:rFonts w:ascii="仿宋" w:eastAsia="仿宋" w:hAnsi="仿宋" w:cs="仿宋" w:hint="eastAsia"/>
          <w:sz w:val="28"/>
          <w:lang w:eastAsia="zh-CN"/>
        </w:rPr>
        <w:t>(二)、木器涂料项目目标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keyword》木器涂料项目首要业务目标是在市场中占据有利地位，实现产品/服务的成功推广和销售。通过不断提升产品质量、创新性，木器涂料项目追求成为行业中的领导者，赢得更多客户的青睐。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在科技迅速发展的时代，木器涂料项目着眼于技术创新。通过持续的研发和技术升级，木器涂料项目旨在推出更具创新性的产品或服务，以满足市场对新鲜、先进解决方案的需求。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为了建立可持续的客户关系，木器涂料项目设定了客户满意度目标。通过提供卓越的产品质量和优质的客户服务，木器涂料项目追求赢得客户的信任和忠诚度，确保他们的满意度达到行业领先水平。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木器涂料项目注重社会责任和可持续发展。通过实施环保、社会责任木器涂料项目，木器涂料项目致力于在经济发展的同时保护环境，促进社会公平，实现可持续经营。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木器涂料项目的团队是实现目标的核心驱动力。因此，木器涂料项目设定了团队发展目标，包括提升团队成员的专业技能、培养领导力，以及搭建协同高效的团队工作氛围。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2386"/>
      <w:r>
        <w:rPr>
          <w:rFonts w:ascii="仿宋" w:eastAsia="仿宋" w:hAnsi="仿宋" w:cs="仿宋" w:hint="eastAsia"/>
          <w:sz w:val="28"/>
          <w:lang w:eastAsia="zh-CN"/>
        </w:rPr>
        <w:t>(三)、木器涂料项目提出的理由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木器涂料项目提出的理由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的提出源于对市场机遇的深刻洞察。当前市场中存在的需求缺口和行业发展趋势表明，有巨大的商业机会等待被开发。通过准确捕捉市场机遇，木器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的理念基于对技术创新的信仰。通过持续的研发和技术投入，木器涂料项目有望推出更具创新性的产品或服务。在科技飞速发展的当下，木器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的提出是为了增强企业的行业竞争力。通过提升产品或服务的质量和独特性，木器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响应了消费者需求的变化。随着社会和科技的不断发展，消费者对产品和服务的需求也在发生变化。通过深入了解并及时回应消费者的新需求，木器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木器涂料项目的提出是企业战略发展规划的一部分。在面对日益激烈的市场竞争和不断变化的商业环境中，木器涂料项目作为企业战略的一环，旨在为企业开辟新的增长领域，巩固企业在行业中的地位。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的提出不仅仅是基于商业考量，还注重社会责任。通过推出环保、社会责任等方面的木器涂料项目，木器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木器涂料项目的提出反映了对利益相关者期望的关注。包括客户、员工、投资者等利益相关者在企业发展中都有着各自的期望，木器涂料项目力求在满足这些期望的同时，取得更大的共赢。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6419"/>
      <w:r>
        <w:rPr>
          <w:rFonts w:ascii="仿宋" w:eastAsia="仿宋" w:hAnsi="仿宋" w:cs="仿宋" w:hint="eastAsia"/>
          <w:sz w:val="28"/>
          <w:lang w:eastAsia="zh-CN"/>
        </w:rPr>
        <w:t>(四)、木器涂料项目意义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在实施木器涂料项目的过程中，我们不仅仅是在追逐商业成功，更是为企业和社会的多个层面创造了深远的意义。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https://d.book118.com/738056036122006024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511FE8"/>
    <w:rsid w:val="37511FE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05603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2024-01-08T21:03:00Z</dcterms:created>
  <dcterms:modified xsi:type="dcterms:W3CDTF">2024-01-08T21:03:59Z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C0920862FC594A56A0CBC40A8E5E6302_11</vt:lpwstr>
  </property>
  <property fmtid="{D5CDD505-2E9C-101B-9397-08002B2CF9AE}" pid="3" name="KSOProductBuildVer">
    <vt:lpwstr>2052-12.1.0.16120</vt:lpwstr>
  </property>
</Properties>
</file>