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光学纤维行业专题研究报告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6618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_Toc26618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002" w:history="1">
        <w:r>
          <w:rPr>
            <w:rFonts w:ascii="仿宋" w:eastAsia="仿宋" w:hAnsi="仿宋" w:cs="仿宋" w:hint="eastAsia"/>
            <w:lang w:eastAsia="zh-CN"/>
          </w:rPr>
          <w:t>一、光学纤维市场营销分析</w:t>
        </w:r>
        <w:r>
          <w:tab/>
        </w:r>
        <w:r>
          <w:fldChar w:fldCharType="begin"/>
        </w:r>
        <w:r>
          <w:instrText xml:space="preserve"> PAGEREF _Toc5002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21" w:history="1">
        <w:r>
          <w:rPr>
            <w:rFonts w:ascii="仿宋" w:eastAsia="仿宋" w:hAnsi="仿宋" w:cs="仿宋" w:hint="eastAsia"/>
            <w:lang w:eastAsia="zh-CN"/>
          </w:rPr>
          <w:t>(一)、光学纤维市场营销总体思路</w:t>
        </w:r>
        <w:r>
          <w:tab/>
        </w:r>
        <w:r>
          <w:fldChar w:fldCharType="begin"/>
        </w:r>
        <w:r>
          <w:instrText xml:space="preserve"> PAGEREF _Toc19621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79" w:history="1">
        <w:r>
          <w:rPr>
            <w:rFonts w:ascii="仿宋" w:eastAsia="仿宋" w:hAnsi="仿宋" w:cs="仿宋" w:hint="eastAsia"/>
            <w:lang w:eastAsia="zh-CN"/>
          </w:rPr>
          <w:t>(二)、光学纤维组织市场分析</w:t>
        </w:r>
        <w:r>
          <w:tab/>
        </w:r>
        <w:r>
          <w:fldChar w:fldCharType="begin"/>
        </w:r>
        <w:r>
          <w:instrText xml:space="preserve"> PAGEREF _Toc11679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03" w:history="1">
        <w:r>
          <w:rPr>
            <w:rFonts w:ascii="仿宋" w:eastAsia="仿宋" w:hAnsi="仿宋" w:cs="仿宋" w:hint="eastAsia"/>
            <w:lang w:eastAsia="zh-CN"/>
          </w:rPr>
          <w:t>(三)、光学纤维目标市场营销战略</w:t>
        </w:r>
        <w:r>
          <w:tab/>
        </w:r>
        <w:r>
          <w:fldChar w:fldCharType="begin"/>
        </w:r>
        <w:r>
          <w:instrText xml:space="preserve"> PAGEREF _Toc26303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01" w:history="1">
        <w:r>
          <w:rPr>
            <w:rFonts w:ascii="仿宋" w:eastAsia="仿宋" w:hAnsi="仿宋" w:cs="仿宋" w:hint="eastAsia"/>
            <w:lang w:eastAsia="zh-CN"/>
          </w:rPr>
          <w:t>(四)、光学纤维定价策略</w:t>
        </w:r>
        <w:r>
          <w:tab/>
        </w:r>
        <w:r>
          <w:fldChar w:fldCharType="begin"/>
        </w:r>
        <w:r>
          <w:instrText xml:space="preserve"> PAGEREF _Toc25701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26" w:history="1">
        <w:r>
          <w:rPr>
            <w:rFonts w:ascii="仿宋" w:eastAsia="仿宋" w:hAnsi="仿宋" w:cs="仿宋" w:hint="eastAsia"/>
            <w:lang w:eastAsia="zh-CN"/>
          </w:rPr>
          <w:t>(五)、光学纤维促销策略</w:t>
        </w:r>
        <w:r>
          <w:tab/>
        </w:r>
        <w:r>
          <w:fldChar w:fldCharType="begin"/>
        </w:r>
        <w:r>
          <w:instrText xml:space="preserve"> PAGEREF _Toc30926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03" w:history="1">
        <w:r>
          <w:rPr>
            <w:rFonts w:ascii="仿宋" w:eastAsia="仿宋" w:hAnsi="仿宋" w:cs="仿宋" w:hint="eastAsia"/>
            <w:lang w:eastAsia="zh-CN"/>
          </w:rPr>
          <w:t>(六)、光学纤维品牌策略</w:t>
        </w:r>
        <w:r>
          <w:tab/>
        </w:r>
        <w:r>
          <w:fldChar w:fldCharType="begin"/>
        </w:r>
        <w:r>
          <w:instrText xml:space="preserve"> PAGEREF _Toc14903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925" w:history="1">
        <w:r>
          <w:rPr>
            <w:rFonts w:ascii="仿宋" w:eastAsia="仿宋" w:hAnsi="仿宋" w:cs="仿宋" w:hint="eastAsia"/>
            <w:lang w:eastAsia="zh-CN"/>
          </w:rPr>
          <w:t>(七)、光学纤维关系营销</w:t>
        </w:r>
        <w:r>
          <w:tab/>
        </w:r>
        <w:r>
          <w:fldChar w:fldCharType="begin"/>
        </w:r>
        <w:r>
          <w:instrText xml:space="preserve"> PAGEREF _Toc17925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58" w:history="1">
        <w:r>
          <w:rPr>
            <w:rFonts w:ascii="仿宋" w:eastAsia="仿宋" w:hAnsi="仿宋" w:cs="仿宋" w:hint="eastAsia"/>
            <w:lang w:eastAsia="zh-CN"/>
          </w:rPr>
          <w:t>(八)、光学纤维体验营销</w:t>
        </w:r>
        <w:r>
          <w:tab/>
        </w:r>
        <w:r>
          <w:fldChar w:fldCharType="begin"/>
        </w:r>
        <w:r>
          <w:instrText xml:space="preserve"> PAGEREF _Toc3758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43" w:history="1">
        <w:r>
          <w:rPr>
            <w:rFonts w:ascii="仿宋" w:eastAsia="仿宋" w:hAnsi="仿宋" w:cs="仿宋" w:hint="eastAsia"/>
            <w:lang w:eastAsia="zh-CN"/>
          </w:rPr>
          <w:t>(九)、光学纤维互联网营销</w:t>
        </w:r>
        <w:r>
          <w:tab/>
        </w:r>
        <w:r>
          <w:fldChar w:fldCharType="begin"/>
        </w:r>
        <w:r>
          <w:instrText xml:space="preserve"> PAGEREF _Toc7143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26" w:history="1">
        <w:r>
          <w:rPr>
            <w:rFonts w:ascii="仿宋" w:eastAsia="仿宋" w:hAnsi="仿宋" w:cs="仿宋" w:hint="eastAsia"/>
            <w:lang w:eastAsia="zh-CN"/>
          </w:rPr>
          <w:t>二、光学纤维运营管理及商业模式分析</w:t>
        </w:r>
        <w:r>
          <w:tab/>
        </w:r>
        <w:r>
          <w:fldChar w:fldCharType="begin"/>
        </w:r>
        <w:r>
          <w:instrText xml:space="preserve"> PAGEREF _Toc31826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82" w:history="1">
        <w:r>
          <w:rPr>
            <w:rFonts w:ascii="仿宋" w:eastAsia="仿宋" w:hAnsi="仿宋" w:cs="仿宋" w:hint="eastAsia"/>
            <w:lang w:eastAsia="zh-CN"/>
          </w:rPr>
          <w:t>(一)、光学纤维数字化发展方案</w:t>
        </w:r>
        <w:r>
          <w:tab/>
        </w:r>
        <w:r>
          <w:fldChar w:fldCharType="begin"/>
        </w:r>
        <w:r>
          <w:instrText xml:space="preserve"> PAGEREF _Toc18882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26" w:history="1">
        <w:r>
          <w:rPr>
            <w:rFonts w:ascii="仿宋" w:eastAsia="仿宋" w:hAnsi="仿宋" w:cs="仿宋" w:hint="eastAsia"/>
            <w:lang w:eastAsia="zh-CN"/>
          </w:rPr>
          <w:t>(二)、光学纤维新型运营方式</w:t>
        </w:r>
        <w:r>
          <w:tab/>
        </w:r>
        <w:r>
          <w:fldChar w:fldCharType="begin"/>
        </w:r>
        <w:r>
          <w:instrText xml:space="preserve"> PAGEREF _Toc16526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66" w:history="1">
        <w:r>
          <w:rPr>
            <w:rFonts w:ascii="仿宋" w:eastAsia="仿宋" w:hAnsi="仿宋" w:cs="仿宋" w:hint="eastAsia"/>
            <w:lang w:eastAsia="zh-CN"/>
          </w:rPr>
          <w:t>(三)、光学纤维风险管理</w:t>
        </w:r>
        <w:r>
          <w:tab/>
        </w:r>
        <w:r>
          <w:fldChar w:fldCharType="begin"/>
        </w:r>
        <w:r>
          <w:instrText xml:space="preserve"> PAGEREF _Toc32066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64" w:history="1">
        <w:r>
          <w:rPr>
            <w:rFonts w:ascii="仿宋" w:eastAsia="仿宋" w:hAnsi="仿宋" w:cs="仿宋" w:hint="eastAsia"/>
            <w:lang w:eastAsia="zh-CN"/>
          </w:rPr>
          <w:t>三、光学纤维行业背景及市场分析</w:t>
        </w:r>
        <w:r>
          <w:tab/>
        </w:r>
        <w:r>
          <w:fldChar w:fldCharType="begin"/>
        </w:r>
        <w:r>
          <w:instrText xml:space="preserve"> PAGEREF _Toc26764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10" w:history="1">
        <w:r>
          <w:rPr>
            <w:rFonts w:ascii="仿宋" w:eastAsia="仿宋" w:hAnsi="仿宋" w:cs="仿宋" w:hint="eastAsia"/>
            <w:lang w:eastAsia="zh-CN"/>
          </w:rPr>
          <w:t>(一)、光学纤维行业创新驱动</w:t>
        </w:r>
        <w:r>
          <w:tab/>
        </w:r>
        <w:r>
          <w:fldChar w:fldCharType="begin"/>
        </w:r>
        <w:r>
          <w:instrText xml:space="preserve"> PAGEREF _Toc29810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13" w:history="1">
        <w:r>
          <w:rPr>
            <w:rFonts w:ascii="仿宋" w:eastAsia="仿宋" w:hAnsi="仿宋" w:cs="仿宋" w:hint="eastAsia"/>
            <w:lang w:eastAsia="zh-CN"/>
          </w:rPr>
          <w:t>(二)、光学纤维行业发展现状</w:t>
        </w:r>
        <w:r>
          <w:tab/>
        </w:r>
        <w:r>
          <w:fldChar w:fldCharType="begin"/>
        </w:r>
        <w:r>
          <w:instrText xml:space="preserve"> PAGEREF _Toc4513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59" w:history="1">
        <w:r>
          <w:rPr>
            <w:rFonts w:ascii="仿宋" w:eastAsia="仿宋" w:hAnsi="仿宋" w:cs="仿宋" w:hint="eastAsia"/>
            <w:lang w:eastAsia="zh-CN"/>
          </w:rPr>
          <w:t>(三)、光学纤维行业高质量发展</w:t>
        </w:r>
        <w:r>
          <w:tab/>
        </w:r>
        <w:r>
          <w:fldChar w:fldCharType="begin"/>
        </w:r>
        <w:r>
          <w:instrText xml:space="preserve"> PAGEREF _Toc14559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11" w:history="1">
        <w:r>
          <w:rPr>
            <w:rFonts w:ascii="仿宋" w:eastAsia="仿宋" w:hAnsi="仿宋" w:cs="仿宋" w:hint="eastAsia"/>
            <w:lang w:eastAsia="zh-CN"/>
          </w:rPr>
          <w:t>(四)、光学纤维行业产业链分析</w:t>
        </w:r>
        <w:r>
          <w:tab/>
        </w:r>
        <w:r>
          <w:fldChar w:fldCharType="begin"/>
        </w:r>
        <w:r>
          <w:instrText xml:space="preserve"> PAGEREF _Toc17011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84" w:history="1">
        <w:r>
          <w:rPr>
            <w:rFonts w:ascii="仿宋" w:eastAsia="仿宋" w:hAnsi="仿宋" w:cs="仿宋" w:hint="eastAsia"/>
            <w:lang w:eastAsia="zh-CN"/>
          </w:rPr>
          <w:t>(五)、光学纤维行业发展方向</w:t>
        </w:r>
        <w:r>
          <w:tab/>
        </w:r>
        <w:r>
          <w:fldChar w:fldCharType="begin"/>
        </w:r>
        <w:r>
          <w:instrText xml:space="preserve"> PAGEREF _Toc29884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8" w:history="1">
        <w:r>
          <w:rPr>
            <w:rFonts w:ascii="仿宋" w:eastAsia="仿宋" w:hAnsi="仿宋" w:cs="仿宋" w:hint="eastAsia"/>
            <w:lang w:eastAsia="zh-CN"/>
          </w:rPr>
          <w:t>(六)、光学纤维行业前景</w:t>
        </w:r>
        <w:r>
          <w:tab/>
        </w:r>
        <w:r>
          <w:fldChar w:fldCharType="begin"/>
        </w:r>
        <w:r>
          <w:instrText xml:space="preserve"> PAGEREF _Toc18948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99" w:history="1">
        <w:r>
          <w:rPr>
            <w:rFonts w:ascii="仿宋" w:eastAsia="仿宋" w:hAnsi="仿宋" w:cs="仿宋" w:hint="eastAsia"/>
            <w:lang w:eastAsia="zh-CN"/>
          </w:rPr>
          <w:t>(七)、光学纤维行业发展趋势</w:t>
        </w:r>
        <w:r>
          <w:tab/>
        </w:r>
        <w:r>
          <w:fldChar w:fldCharType="begin"/>
        </w:r>
        <w:r>
          <w:instrText xml:space="preserve"> PAGEREF _Toc14899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420" w:history="1">
        <w:r>
          <w:rPr>
            <w:rFonts w:ascii="仿宋" w:eastAsia="仿宋" w:hAnsi="仿宋" w:cs="仿宋" w:hint="eastAsia"/>
            <w:lang w:eastAsia="zh-CN"/>
          </w:rPr>
          <w:t>四、光学纤维人力资源管理策略</w:t>
        </w:r>
        <w:r>
          <w:tab/>
        </w:r>
        <w:r>
          <w:fldChar w:fldCharType="begin"/>
        </w:r>
        <w:r>
          <w:instrText xml:space="preserve"> PAGEREF _Toc15420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14" w:history="1">
        <w:r>
          <w:rPr>
            <w:rFonts w:ascii="仿宋" w:eastAsia="仿宋" w:hAnsi="仿宋" w:cs="仿宋" w:hint="eastAsia"/>
            <w:lang w:eastAsia="zh-CN"/>
          </w:rPr>
          <w:t>(一)、光学纤维劳动关系管理</w:t>
        </w:r>
        <w:r>
          <w:tab/>
        </w:r>
        <w:r>
          <w:fldChar w:fldCharType="begin"/>
        </w:r>
        <w:r>
          <w:instrText xml:space="preserve"> PAGEREF _Toc5714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12" w:history="1">
        <w:r>
          <w:rPr>
            <w:rFonts w:ascii="仿宋" w:eastAsia="仿宋" w:hAnsi="仿宋" w:cs="仿宋" w:hint="eastAsia"/>
            <w:lang w:eastAsia="zh-CN"/>
          </w:rPr>
          <w:t>(二)、光学纤维人力资源管理原则</w:t>
        </w:r>
        <w:r>
          <w:tab/>
        </w:r>
        <w:r>
          <w:fldChar w:fldCharType="begin"/>
        </w:r>
        <w:r>
          <w:instrText xml:space="preserve"> PAGEREF _Toc8112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45" w:history="1">
        <w:r>
          <w:rPr>
            <w:rFonts w:ascii="仿宋" w:eastAsia="仿宋" w:hAnsi="仿宋" w:cs="仿宋" w:hint="eastAsia"/>
            <w:lang w:eastAsia="zh-CN"/>
          </w:rPr>
          <w:t>(三)、光学纤维人员配置方案</w:t>
        </w:r>
        <w:r>
          <w:tab/>
        </w:r>
        <w:r>
          <w:fldChar w:fldCharType="begin"/>
        </w:r>
        <w:r>
          <w:instrText xml:space="preserve"> PAGEREF _Toc21545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53" w:history="1">
        <w:r>
          <w:rPr>
            <w:rFonts w:ascii="仿宋" w:eastAsia="仿宋" w:hAnsi="仿宋" w:cs="仿宋" w:hint="eastAsia"/>
            <w:lang w:eastAsia="zh-CN"/>
          </w:rPr>
          <w:t>(四)、光学纤维员工招聘方案</w:t>
        </w:r>
        <w:r>
          <w:tab/>
        </w:r>
        <w:r>
          <w:fldChar w:fldCharType="begin"/>
        </w:r>
        <w:r>
          <w:instrText xml:space="preserve"> PAGEREF _Toc16053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73" w:history="1">
        <w:r>
          <w:rPr>
            <w:rFonts w:ascii="仿宋" w:eastAsia="仿宋" w:hAnsi="仿宋" w:cs="仿宋" w:hint="eastAsia"/>
            <w:lang w:eastAsia="zh-CN"/>
          </w:rPr>
          <w:t>(五)、光学纤维绩效和薪酬管理方案</w:t>
        </w:r>
        <w:r>
          <w:tab/>
        </w:r>
        <w:r>
          <w:fldChar w:fldCharType="begin"/>
        </w:r>
        <w:r>
          <w:instrText xml:space="preserve"> PAGEREF _Toc14873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70" w:history="1">
        <w:r>
          <w:rPr>
            <w:rFonts w:ascii="仿宋" w:eastAsia="仿宋" w:hAnsi="仿宋" w:cs="仿宋" w:hint="eastAsia"/>
            <w:lang w:eastAsia="zh-CN"/>
          </w:rPr>
          <w:t>(六)、光学纤维员工福利管理方案</w:t>
        </w:r>
        <w:r>
          <w:tab/>
        </w:r>
        <w:r>
          <w:fldChar w:fldCharType="begin"/>
        </w:r>
        <w:r>
          <w:instrText xml:space="preserve"> PAGEREF _Toc24070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759" w:history="1">
        <w:r>
          <w:rPr>
            <w:rFonts w:ascii="仿宋" w:eastAsia="仿宋" w:hAnsi="仿宋" w:cs="仿宋" w:hint="eastAsia"/>
            <w:lang w:eastAsia="zh-CN"/>
          </w:rPr>
          <w:t>五、光学纤维公司治理与社会责任</w:t>
        </w:r>
        <w:r>
          <w:tab/>
        </w:r>
        <w:r>
          <w:fldChar w:fldCharType="begin"/>
        </w:r>
        <w:r>
          <w:instrText xml:space="preserve"> PAGEREF _Toc6759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27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_Toc28027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38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_Toc6538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178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_Toc11178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30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_Toc24530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13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_Toc15213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72" w:history="1">
        <w:r>
          <w:rPr>
            <w:rFonts w:ascii="仿宋" w:eastAsia="仿宋" w:hAnsi="仿宋" w:cs="仿宋" w:hint="eastAsia"/>
            <w:lang w:eastAsia="zh-CN"/>
          </w:rPr>
          <w:t>六、光学纤维项目管理与实施</w:t>
        </w:r>
        <w:r>
          <w:tab/>
        </w:r>
        <w:r>
          <w:fldChar w:fldCharType="begin"/>
        </w:r>
        <w:r>
          <w:instrText xml:space="preserve"> PAGEREF _Toc22872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37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_Toc25237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40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_Toc32340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56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_Toc9056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14" w:history="1">
        <w:r>
          <w:rPr>
            <w:rFonts w:ascii="仿宋" w:eastAsia="仿宋" w:hAnsi="仿宋" w:cs="仿宋" w:hint="eastAsia"/>
            <w:lang w:eastAsia="zh-CN"/>
          </w:rPr>
          <w:t>七、质量与技术管理</w:t>
        </w:r>
        <w:r>
          <w:tab/>
        </w:r>
        <w:r>
          <w:fldChar w:fldCharType="begin"/>
        </w:r>
        <w:r>
          <w:instrText xml:space="preserve"> PAGEREF _Toc12114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1878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_Toc11878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21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_Toc19421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05" w:history="1">
        <w:r>
          <w:rPr>
            <w:rFonts w:ascii="仿宋" w:eastAsia="仿宋" w:hAnsi="仿宋" w:cs="仿宋" w:hint="eastAsia"/>
            <w:lang w:eastAsia="zh-CN"/>
          </w:rPr>
          <w:t>八、光学纤维制度建设与执行</w:t>
        </w:r>
        <w:r>
          <w:tab/>
        </w:r>
        <w:r>
          <w:fldChar w:fldCharType="begin"/>
        </w:r>
        <w:r>
          <w:instrText xml:space="preserve"> PAGEREF _Toc22805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76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_Toc8076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49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_Toc25849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43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_Toc24743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0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_Toc1640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05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_Toc5305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771" w:history="1">
        <w:r>
          <w:rPr>
            <w:rFonts w:ascii="仿宋" w:eastAsia="仿宋" w:hAnsi="仿宋" w:cs="仿宋" w:hint="eastAsia"/>
            <w:lang w:eastAsia="zh-CN"/>
          </w:rPr>
          <w:t>九、质量管理与持续改进</w:t>
        </w:r>
        <w:r>
          <w:tab/>
        </w:r>
        <w:r>
          <w:fldChar w:fldCharType="begin"/>
        </w:r>
        <w:r>
          <w:instrText xml:space="preserve"> PAGEREF _Toc19771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9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_Toc4799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25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_Toc26825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92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_Toc22492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93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_Toc18493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137" w:history="1">
        <w:r>
          <w:rPr>
            <w:rFonts w:ascii="仿宋" w:eastAsia="仿宋" w:hAnsi="仿宋" w:cs="仿宋" w:hint="eastAsia"/>
            <w:lang w:eastAsia="zh-CN"/>
          </w:rPr>
          <w:t>十、公司文化与社会责任</w:t>
        </w:r>
        <w:r>
          <w:tab/>
        </w:r>
        <w:r>
          <w:fldChar w:fldCharType="begin"/>
        </w:r>
        <w:r>
          <w:instrText xml:space="preserve"> PAGEREF _Toc19137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28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_Toc25328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40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_Toc11040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31" w:history="1">
        <w:r>
          <w:rPr>
            <w:rFonts w:ascii="仿宋" w:eastAsia="仿宋" w:hAnsi="仿宋" w:cs="仿宋" w:hint="eastAsia"/>
            <w:lang w:eastAsia="zh-CN"/>
          </w:rPr>
          <w:t>十一、制度建设与管理</w:t>
        </w:r>
        <w:r>
          <w:tab/>
        </w:r>
        <w:r>
          <w:fldChar w:fldCharType="begin"/>
        </w:r>
        <w:r>
          <w:instrText xml:space="preserve"> PAGEREF _Toc4231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02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_Toc5602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21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_Toc22221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5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_Toc3075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2" w:history="1">
        <w:r>
          <w:rPr>
            <w:rFonts w:ascii="仿宋" w:eastAsia="仿宋" w:hAnsi="仿宋" w:cs="仿宋" w:hint="eastAsia"/>
            <w:lang w:eastAsia="zh-CN"/>
          </w:rPr>
          <w:t>十二、安全与劳动保护</w:t>
        </w:r>
        <w:r>
          <w:tab/>
        </w:r>
        <w:r>
          <w:fldChar w:fldCharType="begin"/>
        </w:r>
        <w:r>
          <w:instrText xml:space="preserve"> PAGEREF _Toc942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52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_Toc6452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86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_Toc23486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62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_Toc24762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793" w:history="1">
        <w:r>
          <w:rPr>
            <w:rFonts w:ascii="仿宋" w:eastAsia="仿宋" w:hAnsi="仿宋" w:cs="仿宋" w:hint="eastAsia"/>
            <w:lang w:eastAsia="zh-CN"/>
          </w:rPr>
          <w:t>十三、市场营销与推广策略</w:t>
        </w:r>
        <w:r>
          <w:tab/>
        </w:r>
        <w:r>
          <w:fldChar w:fldCharType="begin"/>
        </w:r>
        <w:r>
          <w:instrText xml:space="preserve"> PAGEREF _Toc10793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82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_Toc18982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77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_Toc9477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29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_Toc5329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6618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光学纤维行业研究报告致力于对光学纤维行业进行详尽研究和分析，旨在为光学纤维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002"/>
      <w:r>
        <w:rPr>
          <w:rFonts w:ascii="仿宋" w:eastAsia="仿宋" w:hAnsi="仿宋" w:cs="仿宋" w:hint="eastAsia"/>
          <w:sz w:val="28"/>
          <w:lang w:eastAsia="zh-CN"/>
        </w:rPr>
        <w:t>一、光学纤维市场营销分析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9621"/>
      <w:r>
        <w:rPr>
          <w:rFonts w:ascii="仿宋" w:eastAsia="仿宋" w:hAnsi="仿宋" w:cs="仿宋" w:hint="eastAsia"/>
          <w:lang w:eastAsia="zh-CN"/>
        </w:rPr>
        <w:t>(一)、光学纤维市场营销总体思路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在制定光学纤维市场营销总体思路时，我们将以全面、差异化和创新性为原则，以确保能够在竞争激烈的市场中脱颖而出。下面是我们的市场营销总体思路：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精准定位目标市场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首先，我们将深入分析市场，明确定位目标市场。通过细致入微的市场调研，了解潜在客户的需求、偏好和行为，确保我们的产品或服务能够精准地满足目标市场的需求。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制定差异化营销策略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在竞争激烈的市场中，差异化是成功的关键。我们将制定独特的营销策略，突显产品或服务的独特卖点，并通过品牌建设、创意广告等手段，塑造与竞争对手明显不同的品牌形象。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多渠道宣传推广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为确保产品或服务的广泛曝光，我们将采用多渠道宣传推广策略。结合线上和线下渠道，包括社交媒体、电视广告、展会参与等，以全方位、多层次地覆盖目标受众，提高品牌知名度。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强化数字化营销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数字化是现代市场营销的重要组成部分。我们将加强在数字平台上的营销活动，包括搜索引擎优化(SEO)、社交媒体营销、电子邮件营销等，以便更好地与目标受众互动，并实时了解市场反馈。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建立合作伙伴关系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与其他企业或机构建立战略性合作伙伴关系，通过互利共赢的方式扩大市场份额。这可能涉及联合推出产品、共同参与活动、共享资源等，以增强市场竞争力。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强调社会责任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在市场营销中强调企业的社会责任，通过参与公益活动、环保倡议等方式，树立企业的良好形象。现代消费者越来越关注企业的社会责任，积极参与可持续发展将成为我们市场营销的一项策略。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不断创新和优化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市场环境不断变化，我们将保持灵活性，不断创新和优化市场营销策略。通过定期评估市场反馈和业绩数据，及时调整和改进市场营销计划，以适应市场的变化并保持竞争力。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https://d.book118.com/738060030142006030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光学纤维行业专题研究报告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光学纤维行业专题研究报告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光学纤维行业专题研究报告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光学纤维行业专题研究报告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光学纤维行业专题研究报告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405FBC"/>
    <w:rsid w:val="28405FB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38060030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2023-12-04T04:45:00Z</dcterms:created>
  <dcterms:modified xsi:type="dcterms:W3CDTF">2023-12-04T04:45:49Z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33035CC363F7446486DA5BFBD02D05DA_11</vt:lpwstr>
  </property>
  <property fmtid="{D5CDD505-2E9C-101B-9397-08002B2CF9AE}" pid="3" name="KSOProductBuildVer">
    <vt:lpwstr>2052-12.1.0.15712</vt:lpwstr>
  </property>
</Properties>
</file>