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DAB" w:rsidP="006C7DAB">
      <w:pPr>
        <w:jc w:val="center"/>
        <w:rPr>
          <w:rFonts w:ascii="宋体" w:hAnsi="宋体"/>
          <w:b/>
          <w:bCs/>
        </w:rPr>
      </w:pPr>
      <w:r w:rsidRPr="006C7DAB">
        <w:rPr>
          <w:rFonts w:ascii="微软雅黑" w:eastAsia="微软雅黑" w:hAnsi="微软雅黑" w:hint="eastAsia"/>
          <w:b/>
          <w:bCs/>
          <w:sz w:val="28"/>
        </w:rPr>
        <w:t>辽宁省朝阳市朝阳县柳城高中</w:t>
      </w:r>
      <w:r w:rsidRPr="006C7DAB">
        <w:rPr>
          <w:rFonts w:ascii="微软雅黑" w:eastAsia="微软雅黑" w:hAnsi="微软雅黑"/>
          <w:b/>
          <w:bCs/>
          <w:sz w:val="28"/>
        </w:rPr>
        <w:t>2024学年高三语文第一学期期末学业水平测试试</w:t>
      </w:r>
      <w:r>
        <w:rPr>
          <w:rFonts w:ascii="宋体" w:hAnsi="宋体"/>
          <w:b/>
          <w:bCs/>
        </w:rPr>
        <w:t>题</w:t>
      </w:r>
    </w:p>
    <w:p w:rsidR="00DC64CF" w:rsidRPr="00DC64CF" w:rsidP="001131D4">
      <w:pPr>
        <w:jc w:val="left"/>
        <w:rPr>
          <w:rFonts w:ascii="宋体" w:hAnsi="宋体"/>
          <w:b/>
          <w:bCs/>
        </w:rPr>
      </w:pPr>
      <w:r w:rsidRPr="00DC64CF">
        <w:rPr>
          <w:rFonts w:ascii="宋体" w:hAnsi="宋体" w:hint="eastAsia"/>
          <w:b/>
          <w:bCs/>
        </w:rPr>
        <w:t>注意事项:</w:t>
      </w:r>
    </w:p>
    <w:p w:rsidR="00DC64CF" w:rsidRPr="00DC64CF" w:rsidP="001131D4">
      <w:pPr>
        <w:jc w:val="left"/>
        <w:rPr>
          <w:rFonts w:ascii="宋体" w:hAnsi="宋体" w:hint="eastAsia"/>
          <w:b/>
          <w:bCs/>
        </w:rPr>
      </w:pPr>
      <w:r w:rsidRPr="00DC64CF">
        <w:rPr>
          <w:rFonts w:ascii="宋体" w:hAnsi="宋体" w:hint="eastAsia"/>
          <w:b/>
          <w:bCs/>
        </w:rPr>
        <w:t>1．答题前，考生先将自己的姓名、准考证号码填写清楚，将条形码准确粘贴在条形码区域内。</w:t>
      </w:r>
    </w:p>
    <w:p w:rsidR="00DC64CF" w:rsidRPr="00DC64CF" w:rsidP="001131D4">
      <w:pPr>
        <w:jc w:val="left"/>
        <w:rPr>
          <w:rFonts w:ascii="宋体" w:hAnsi="宋体" w:hint="eastAsia"/>
          <w:b/>
          <w:bCs/>
        </w:rPr>
      </w:pPr>
      <w:r w:rsidRPr="00DC64CF">
        <w:rPr>
          <w:rFonts w:ascii="宋体" w:hAnsi="宋体" w:hint="eastAsia"/>
          <w:b/>
          <w:bCs/>
        </w:rPr>
        <w:t>2．答题时请按要求用笔。</w:t>
      </w:r>
    </w:p>
    <w:p w:rsidR="00DC64CF" w:rsidRPr="00DC64CF" w:rsidP="001131D4">
      <w:pPr>
        <w:jc w:val="left"/>
        <w:rPr>
          <w:rFonts w:ascii="宋体" w:hAnsi="宋体" w:hint="eastAsia"/>
          <w:b/>
          <w:bCs/>
        </w:rPr>
      </w:pPr>
      <w:r w:rsidRPr="00DC64CF">
        <w:rPr>
          <w:rFonts w:ascii="宋体" w:hAnsi="宋体" w:hint="eastAsia"/>
          <w:b/>
          <w:bCs/>
        </w:rPr>
        <w:t>3．请按照题号顺序在答题卡各题目的答题区域内作答，超出答题区域书写的答案无效；在草稿纸、试卷上答题无效。</w:t>
      </w:r>
    </w:p>
    <w:p w:rsidR="00DC64CF" w:rsidRPr="00DC64CF" w:rsidP="001131D4">
      <w:pPr>
        <w:jc w:val="left"/>
        <w:rPr>
          <w:rFonts w:ascii="宋体" w:hAnsi="宋体" w:hint="eastAsia"/>
          <w:b/>
          <w:bCs/>
        </w:rPr>
      </w:pPr>
      <w:r w:rsidRPr="00DC64CF">
        <w:rPr>
          <w:rFonts w:ascii="宋体" w:hAnsi="宋体" w:hint="eastAsia"/>
          <w:b/>
          <w:bCs/>
        </w:rPr>
        <w:t>4．作图可先使用铅笔画出，确定后必须用黑色字迹的签字笔描黑。</w:t>
      </w:r>
    </w:p>
    <w:p w:rsidR="00DC64CF" w:rsidRPr="00DC64CF" w:rsidP="001131D4">
      <w:pPr>
        <w:jc w:val="left"/>
        <w:rPr>
          <w:rFonts w:ascii="宋体" w:hAnsi="宋体"/>
          <w:b/>
          <w:bCs/>
        </w:rPr>
      </w:pPr>
      <w:r w:rsidRPr="00DC64CF">
        <w:rPr>
          <w:rFonts w:ascii="宋体" w:hAnsi="宋体" w:hint="eastAsia"/>
          <w:b/>
          <w:bCs/>
        </w:rPr>
        <w:t>5．保持卡面清洁，不要折暴、不要弄破、弄皱，不准使用涂改液、修正带、刮纸刀。</w:t>
      </w:r>
    </w:p>
    <w:p w:rsidR="00DC64CF" w:rsidRPr="00DC64CF" w:rsidP="00DC64CF">
      <w:pPr>
        <w:jc w:val="center"/>
        <w:rPr>
          <w:rFonts w:ascii="宋体" w:hAnsi="宋体"/>
          <w:b/>
        </w:rPr>
      </w:pPr>
    </w:p>
    <w:p w:rsidR="00DC64CF" w:rsidRPr="00DC64CF" w:rsidP="00DC64CF">
      <w:pPr>
        <w:jc w:val="left"/>
        <w:rPr>
          <w:rFonts w:ascii="宋体" w:hAnsi="宋体"/>
          <w:b/>
        </w:rPr>
      </w:pPr>
    </w:p>
    <w:p w:rsidR="00DC64CF" w:rsidRPr="00DC64CF" w:rsidP="001131D4">
      <w:pPr>
        <w:spacing w:line="360" w:lineRule="auto"/>
        <w:jc w:val="left"/>
        <w:textAlignment w:val="center"/>
        <w:rPr>
          <w:rFonts w:ascii="宋体" w:hAnsi="宋体" w:cs="宋体"/>
          <w:b/>
        </w:rPr>
      </w:pPr>
      <w:r w:rsidRPr="00DC64CF">
        <w:rPr>
          <w:rFonts w:ascii="宋体" w:hAnsi="宋体"/>
          <w:b/>
        </w:rPr>
        <w:t>1．</w:t>
      </w:r>
      <w:r w:rsidRPr="00DC64CF">
        <w:rPr>
          <w:rFonts w:ascii="宋体" w:hAnsi="宋体" w:cs="宋体"/>
          <w:b/>
        </w:rPr>
        <w:t>阅读下面的文字，完成各题。</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材料一</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突发公共卫生事件，是指突然发生，造成或者可能造成公众健康严重损害的重大传染病疫情、群体性不明原因疾病、重大食物和职业中毒以及其他严重影响公众健康的事件。它具有如下一些特点：一是突发性。突发性指事件的时间、地点、方式、程度等情况，都难以准确把握；对事件起因、规模、事态变化等，也不能事先确定。二是复杂性，主要指造成原因复杂。有自然因素造成的，如地震、台风等自然灾害引发的公共卫生事件；有人为因素造成的，如战争引发的公共卫生事件。三是传播的广泛性，某些传染病可能毫无国界地广泛传播。</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（摘编自《突发公共卫生事件的构成要素和主要特征探讨》）</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材料二</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作为非典疫情最为严重的地区，当时的中国在疫情防治中暴露出诸多问题。一方面，部分地方政府对疫情隐瞒不报。另一方面，当时国内比较缺乏应对突发公共卫生事件的相关制度、应急设施。对于非典一类的新发传染病，彼时并无任何应急预案作为指导依据。而且，许多医院没有足够的隔离设施，交叉感染严重。这些都使得疫情难以在初期得到有效控制。</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SARS之后，政府加大了对公共卫生应急体系建设的决心和行动。政策方面，2003年国家公布施行《突发公共卫生事件应急条例》，此后又出台了一家列“突发公共卫生事件应急预案”，从国家到乡镇逐步形成了相对完整的突发公共卫生事件应急预案。医疗救治方面，各地加强突发公共卫生事件医疗救治体系建设，包括设立专门的传染病医院，扩大医疗救治队伍等。此外，中央还主导建立了一套信息通报体系，保证疫情信息快速透明地传播。这一系列建设使我国应对突发公共卫生事件的能力明显提升。</w:t>
      </w:r>
    </w:p>
    <w:p w:rsidR="00DC64CF" w:rsidRPr="00DC64CF" w:rsidP="001131D4">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DC64CF">
        <w:rPr>
          <w:rFonts w:ascii="楷体" w:eastAsia="楷体" w:hAnsi="楷体" w:cs="楷体"/>
          <w:b/>
        </w:rPr>
        <w:t>（摘编自《非典十六年之后，中国的防疫体系都有哪些进展？》）</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材料三</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2009年，全球爆发甲型H1N1流感疫情，我国政府对此高度重视，迅速组织联防联控，并坚持公开透明地公布疫情信息，使公众能够了解疫情，做好防控。此外，政府还联合科研机构进行疫苗的研发和生产，仅87天，就研制生产出全球首支获得生产批号的H1N1甲流疫苗。</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2014年，西非爆发埃博拉疫情，中国政府积极应援非洲，同时采取国内疫情防范措施，取得了“零感染，零输入”的可喜成绩。这次疫情抗击还成为我国首次在卫生应急领域走出国门的成功案例。</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事实上，自非典后，我国的突发公共卫生事件处理机制已多次经受住考验，并在实战中不断完善。国家卫计委卫生应急办主任许树强曾表示，中国经过非典疫情、汶川地震和埃博拉疫情等重要阶段的洗礼，应急能力已大大提升，并达到国际先进水平。</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（摘编自《抗击甲流：中国在行动》）</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材料四</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新冠肺炎疫情汹涌袭来，是对我国治理体系和能力的一次重大考验。面对疫情，党中央总揽全局，对抗击疫情作出指示，指明方向。各级党委政府按照中央决策团结带领广大人民群众，全面加强防疫工作，把落实工作抓实抓细。此外，在疫情面前，我国还坚持防控工作全国一盘棋，联防联控，“一方有难，八方支援”，创造了十天十夜建成火神山医院的奇迹。</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我国一系列措施有效地防控了疫情蔓延，国际社会对此普遍给予肯定。世卫组织总干事谭德塞表示，“中方行动快速有力，速度之快、规模之大，世所罕见，我们对此表示高度赞赏。</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（摘编自《打赢疫情防控阻击战的信心来自哪里》）</w:t>
      </w:r>
    </w:p>
    <w:p w:rsidR="00DC64CF" w:rsidRPr="00DC64CF" w:rsidP="001131D4">
      <w:pPr>
        <w:spacing w:line="360" w:lineRule="auto"/>
        <w:jc w:val="left"/>
        <w:textAlignment w:val="center"/>
        <w:rPr>
          <w:rFonts w:ascii="宋体" w:hAnsi="宋体" w:cs="宋体"/>
          <w:b/>
        </w:rPr>
      </w:pPr>
      <w:r w:rsidRPr="00DC64CF">
        <w:rPr>
          <w:b/>
        </w:rPr>
        <w:t>1．</w:t>
      </w:r>
      <w:r w:rsidRPr="00DC64CF">
        <w:rPr>
          <w:rFonts w:ascii="宋体" w:hAnsi="宋体" w:cs="宋体"/>
          <w:b/>
        </w:rPr>
        <w:t>下列对于“突发公共卫生事件”相关内容的理解和分析，不正确的一项是</w:t>
      </w:r>
    </w:p>
    <w:p w:rsidR="00DC64CF" w:rsidRPr="00DC64CF" w:rsidP="001131D4">
      <w:pPr>
        <w:spacing w:line="360" w:lineRule="auto"/>
        <w:jc w:val="left"/>
        <w:textAlignment w:val="center"/>
        <w:rPr>
          <w:rFonts w:ascii="宋体" w:hAnsi="宋体" w:cs="宋体"/>
          <w:b/>
        </w:rPr>
      </w:pPr>
      <w:r w:rsidRPr="00DC64CF">
        <w:rPr>
          <w:b/>
        </w:rPr>
        <w:t>A．</w:t>
      </w:r>
      <w:r w:rsidRPr="00DC64CF">
        <w:rPr>
          <w:rFonts w:ascii="宋体" w:hAnsi="宋体" w:cs="宋体"/>
          <w:b/>
        </w:rPr>
        <w:t>突发公共卫生事件通常突然发生，人们事先难以准确把握某次事件发生的时间、方式、成因等情况，因此在应对时就往往会束手无策。</w:t>
      </w:r>
    </w:p>
    <w:p w:rsidR="00DC64CF" w:rsidRPr="00DC64CF" w:rsidP="001131D4">
      <w:pPr>
        <w:spacing w:line="360" w:lineRule="auto"/>
        <w:jc w:val="left"/>
        <w:textAlignment w:val="center"/>
        <w:rPr>
          <w:rFonts w:ascii="宋体" w:hAnsi="宋体" w:cs="宋体"/>
          <w:b/>
        </w:rPr>
      </w:pPr>
      <w:r w:rsidRPr="00DC64CF">
        <w:rPr>
          <w:b/>
        </w:rPr>
        <w:t>B．</w:t>
      </w:r>
      <w:r w:rsidRPr="00DC64CF">
        <w:rPr>
          <w:rFonts w:ascii="宋体" w:hAnsi="宋体" w:cs="宋体"/>
          <w:b/>
        </w:rPr>
        <w:t>突发公共卫生事件成因复杂，地震、台风等自然灾害，战争等人为因素都可能引发公共卫生事件，从而对公众健康产生难以估量的影响。</w:t>
      </w:r>
    </w:p>
    <w:p w:rsidR="00DC64CF" w:rsidRPr="00DC64CF" w:rsidP="001131D4">
      <w:pPr>
        <w:spacing w:line="360" w:lineRule="auto"/>
        <w:jc w:val="left"/>
        <w:textAlignment w:val="center"/>
        <w:rPr>
          <w:rFonts w:ascii="宋体" w:hAnsi="宋体" w:cs="宋体"/>
          <w:b/>
        </w:rPr>
      </w:pPr>
      <w:r w:rsidRPr="00DC64CF">
        <w:rPr>
          <w:b/>
        </w:rPr>
        <w:t>C．</w:t>
      </w:r>
      <w:r w:rsidRPr="00DC64CF">
        <w:rPr>
          <w:rFonts w:ascii="宋体" w:hAnsi="宋体" w:cs="宋体"/>
          <w:b/>
        </w:rPr>
        <w:t>突发公共卫生事件影响范围广，某些传染病毒可能会无国界扩散，这需要各国共同应对，国际合作抗击埃博拉疫情就是其中的典型案例。</w:t>
      </w:r>
    </w:p>
    <w:p w:rsidR="00DC64CF" w:rsidRPr="00DC64CF" w:rsidP="001131D4">
      <w:pPr>
        <w:spacing w:line="360" w:lineRule="auto"/>
        <w:jc w:val="left"/>
        <w:textAlignment w:val="center"/>
        <w:rPr>
          <w:rFonts w:ascii="宋体" w:hAnsi="宋体" w:cs="宋体"/>
          <w:b/>
        </w:rPr>
      </w:pPr>
      <w:r w:rsidRPr="00DC64CF">
        <w:rPr>
          <w:b/>
        </w:rPr>
        <w:t>D．</w:t>
      </w:r>
      <w:r w:rsidRPr="00DC64CF">
        <w:rPr>
          <w:rFonts w:ascii="宋体" w:hAnsi="宋体" w:cs="宋体"/>
          <w:b/>
        </w:rPr>
        <w:t>应对突发公共卫生事件时，应坚持公开透明地公布疫情信息，这有利于把握该突发公共卫生事件的规模、事态发展等信息，做好防控。</w:t>
      </w:r>
    </w:p>
    <w:p w:rsidR="00DC64CF" w:rsidRPr="00DC64CF" w:rsidP="001131D4">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C64CF">
        <w:rPr>
          <w:b/>
        </w:rPr>
        <w:t>2．</w:t>
      </w:r>
      <w:r w:rsidRPr="00DC64CF">
        <w:rPr>
          <w:rFonts w:ascii="宋体" w:hAnsi="宋体" w:cs="宋体"/>
          <w:b/>
        </w:rPr>
        <w:t>下列对材料相关内容的概括和分析，不正确的一项是</w:t>
      </w:r>
    </w:p>
    <w:p w:rsidR="00DC64CF" w:rsidRPr="00DC64CF" w:rsidP="001131D4">
      <w:pPr>
        <w:spacing w:line="360" w:lineRule="auto"/>
        <w:jc w:val="left"/>
        <w:textAlignment w:val="center"/>
        <w:rPr>
          <w:rFonts w:ascii="宋体" w:hAnsi="宋体" w:cs="宋体"/>
          <w:b/>
        </w:rPr>
      </w:pPr>
      <w:r w:rsidRPr="00DC64CF">
        <w:rPr>
          <w:b/>
        </w:rPr>
        <w:t>A．</w:t>
      </w:r>
      <w:r w:rsidRPr="00DC64CF">
        <w:rPr>
          <w:rFonts w:ascii="宋体" w:hAnsi="宋体" w:cs="宋体"/>
          <w:b/>
        </w:rPr>
        <w:t>应对非典时，我国存在着部分地方政府瞒报疫情信息、缺乏新型传染病应急预案和应急设施等问题，这使得疫情难以在初期得到有效控制。</w:t>
      </w:r>
    </w:p>
    <w:p w:rsidR="00DC64CF" w:rsidRPr="00DC64CF" w:rsidP="001131D4">
      <w:pPr>
        <w:spacing w:line="360" w:lineRule="auto"/>
        <w:jc w:val="left"/>
        <w:textAlignment w:val="center"/>
        <w:rPr>
          <w:rFonts w:ascii="宋体" w:hAnsi="宋体" w:cs="宋体"/>
          <w:b/>
        </w:rPr>
      </w:pPr>
      <w:r w:rsidRPr="00DC64CF">
        <w:rPr>
          <w:b/>
        </w:rPr>
        <w:t>B．</w:t>
      </w:r>
      <w:r w:rsidRPr="00DC64CF">
        <w:rPr>
          <w:rFonts w:ascii="宋体" w:hAnsi="宋体" w:cs="宋体"/>
          <w:b/>
        </w:rPr>
        <w:t>2009年我国采取了一系列积极有力的防控措施抗击甲型H1N1流感疫情，还成功研制生产了H1N1甲流疫苗，取得了抗击疫情的胜利。</w:t>
      </w:r>
    </w:p>
    <w:p w:rsidR="00DC64CF" w:rsidRPr="00DC64CF" w:rsidP="001131D4">
      <w:pPr>
        <w:spacing w:line="360" w:lineRule="auto"/>
        <w:jc w:val="left"/>
        <w:textAlignment w:val="center"/>
        <w:rPr>
          <w:rFonts w:ascii="宋体" w:hAnsi="宋体" w:cs="宋体"/>
          <w:b/>
        </w:rPr>
      </w:pPr>
      <w:r w:rsidRPr="00DC64CF">
        <w:rPr>
          <w:b/>
        </w:rPr>
        <w:t>C．</w:t>
      </w:r>
      <w:r w:rsidRPr="00DC64CF">
        <w:rPr>
          <w:rFonts w:ascii="宋体" w:hAnsi="宋体" w:cs="宋体"/>
          <w:b/>
        </w:rPr>
        <w:t>正是因为经历了非典疫情、汶川地震和非洲埃博拉疫情三个重要阶段的洗礼，我国的应急能力才能够大大提升，并达到国际先进水平。</w:t>
      </w:r>
    </w:p>
    <w:p w:rsidR="00DC64CF" w:rsidRPr="00DC64CF" w:rsidP="001131D4">
      <w:pPr>
        <w:spacing w:line="360" w:lineRule="auto"/>
        <w:jc w:val="left"/>
        <w:textAlignment w:val="center"/>
        <w:rPr>
          <w:rFonts w:ascii="宋体" w:hAnsi="宋体" w:cs="宋体"/>
          <w:b/>
        </w:rPr>
      </w:pPr>
      <w:r w:rsidRPr="00DC64CF">
        <w:rPr>
          <w:b/>
        </w:rPr>
        <w:t>D．</w:t>
      </w:r>
      <w:r w:rsidRPr="00DC64CF">
        <w:rPr>
          <w:rFonts w:ascii="宋体" w:hAnsi="宋体" w:cs="宋体"/>
          <w:b/>
        </w:rPr>
        <w:t>世界卫生组织对我国有力抗击新冠肺炎疫情的赞赏，这体现出国际社会对我国疫情防控的肯定，也侧面显示出我国防控疫情能力的提升。</w:t>
      </w:r>
    </w:p>
    <w:p w:rsidR="00DC64CF" w:rsidRPr="00DC64CF" w:rsidP="001131D4">
      <w:pPr>
        <w:spacing w:line="360" w:lineRule="auto"/>
        <w:jc w:val="left"/>
        <w:textAlignment w:val="center"/>
        <w:rPr>
          <w:rFonts w:ascii="宋体" w:hAnsi="宋体" w:cs="宋体"/>
          <w:b/>
        </w:rPr>
      </w:pPr>
      <w:r w:rsidRPr="00DC64CF">
        <w:rPr>
          <w:b/>
        </w:rPr>
        <w:t>3．</w:t>
      </w:r>
      <w:r w:rsidRPr="00DC64CF">
        <w:rPr>
          <w:rFonts w:ascii="宋体" w:hAnsi="宋体" w:cs="宋体"/>
          <w:b/>
        </w:rPr>
        <w:t>面对新冠肺炎疫情这样一次重大的突发公共卫生事件，我国为什么能快速有效地进行防控？请结合材料概括并分析。</w:t>
      </w:r>
    </w:p>
    <w:p w:rsidR="00DC64CF" w:rsidRPr="00DC64CF" w:rsidP="001131D4">
      <w:pPr>
        <w:spacing w:line="360" w:lineRule="auto"/>
        <w:jc w:val="left"/>
        <w:textAlignment w:val="center"/>
        <w:rPr>
          <w:rFonts w:ascii="宋体" w:hAnsi="宋体" w:cs="宋体"/>
          <w:b/>
        </w:rPr>
      </w:pPr>
      <w:r w:rsidRPr="00DC64CF">
        <w:rPr>
          <w:rFonts w:ascii="宋体" w:hAnsi="宋体"/>
          <w:b/>
        </w:rPr>
        <w:t>2．</w:t>
      </w:r>
      <w:r w:rsidRPr="00DC64CF">
        <w:rPr>
          <w:rFonts w:ascii="宋体" w:hAnsi="宋体" w:cs="宋体"/>
          <w:b/>
        </w:rPr>
        <w:t>阅读下面的文字，完成各题。</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①关于少数民族文学的概念，学术界大致有两种界定：广义上，以题材分，指反映少数民族题材的作品；严格意义上，以作家分，指少数民族作家创作的反映少数民族题材的作品。不管是哪一种界定，少数民族文学最基本的含义应该是以少数民族为创作对象的文学。当然，少数民族文学的价值不仅仅在于以少数民族为写作题材，还在于它能够通过文学的形式传达一个民族的心声、介绍一个民族的历史和文化、促进各民族之间的互相理解和交流，对少数民族文化在中华民族大家庭中的融合起到积极作用。无疑，少数民族文学的繁荣，对于促进各民族的理解、提振各民族的文化自信心、构建中国边疆的文化软实力、对外产生文化影响、提升国家认同等，都有重要的意义。</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②少数民族作家存在着身份认同和自己的民族文化立场问题，其优点在于他们成长于自己的民族文化环境中，对本民族的文化从意识、价值到社会、物质等各个层面都有优先于其他民族的体验，这样使他们能够写出深刻反映本民族题材的文学作品。然而，无论哪个民族的作家，只要能深入少数民族的生活都能够进行创作，也完全有可能产生好的文艺作品，例如雷振邦创作的云南少数民族题材的电影音乐脍炙人口、经久不衰。因此，少数民族文学创作的繁荣，并不完全是由作家的身份决定的。少数民族文学首先应该是少数民族题材文学，其次才是作家身份文学。如果少数民族文学成为一种作家的身份文学，那么，少数民族文学就不可能有真正的发展，以身份和身份认同作为标志，也可能对作家的视野和思维造成不可避免的局限，从而带来创作的局限性。</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③创作中所使用的文字仅仅是一种工具，不应被看作是文学的特征。因此，应该鼓励少数民族作家使用汉字甚至未来用英语进行创作，让更多的人能够阅读和理解。</w:t>
      </w:r>
    </w:p>
    <w:p w:rsidR="00DC64CF" w:rsidRPr="00DC64CF" w:rsidP="001131D4">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④对于少数民族作家来说，处理好身份认同的平衡点也是非常关键的。一方面必须要有自我身份认同，这样才能立足于民族文化的立场，深入思考和挖掘文化的精髓，从中吸取创作的养分；另一方面应该淡化少数民族的身份，立足少数民族文化资源去思考人类共同的关注和命运，写出一部民族心灵史的同时也表达出人类共同的兴趣、心灵的共鸣和共同的关注；用自己特殊的身份去认识民族文化、表达民族文化，促进各民族的理解和文化交融。这两者之间的平衡点在于固守自己的民族身份和认同，目的在于用本民族的文化资源与世界对话，如果丧失了这些资源，一个少数民族作家也就没有了和世界对话的资本。只有立足本民族的文化资源，同时又形成不同民族相向而行的共同文化、满足各民族人民共同的文化需求，少数民族文学才能获得更大的发展空间。</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⑤要使少数民族文学创作迈向一个新的繁荣阶段，我们必须走出两个误区：一是关于“越是民族的越是世界的”的思维误区。事实上，民族的只有走向世界才是世界的，如果没有走向世界，那么永远都是民族的，而并非世界的。因此并非固守民族的立场就可以成为世界的，这样的结果是会被世人边缘化，走向自我消亡。二是关于主流和非主流问题。少数民族文学常常被看作是非主流，由此产生了长期的关于主流与非主流的争论。产生这种思维误区是因为没有认清主流和非主流的根本考量在于社会的认知度和认同度，认知度高、认同度大、阅读面广的文学作品必然成为主流，包括少数民族文学也是一样的。而没有认知度和认同度的文学，必然成为非主流，被边缘化，这对于任何一个民族的文学都是一样的，因此少数民族文学必须立足于自己的民族文化资源，同时具有世界的视野和人类共同的关注，用少数民族文化这只手去拨动人类共同的心弦，用少数民族的声音去震撼人类共有的心灵，才是根本的繁荣之道。</w:t>
      </w:r>
    </w:p>
    <w:p w:rsidR="00DC64CF" w:rsidRPr="00DC64CF" w:rsidP="001131D4">
      <w:pPr>
        <w:spacing w:line="360" w:lineRule="auto"/>
        <w:ind w:firstLine="420"/>
        <w:jc w:val="left"/>
        <w:textAlignment w:val="center"/>
        <w:rPr>
          <w:rFonts w:ascii="楷体" w:eastAsia="楷体" w:hAnsi="楷体" w:cs="楷体"/>
          <w:b/>
        </w:rPr>
      </w:pPr>
      <w:r w:rsidRPr="00DC64CF">
        <w:rPr>
          <w:rFonts w:ascii="楷体" w:eastAsia="楷体" w:hAnsi="楷体" w:cs="楷体"/>
          <w:b/>
        </w:rPr>
        <w:t>(摘编自《光明日报》)</w:t>
      </w:r>
    </w:p>
    <w:p w:rsidR="00DC64CF" w:rsidRPr="00DC64CF" w:rsidP="001131D4">
      <w:pPr>
        <w:spacing w:line="360" w:lineRule="auto"/>
        <w:jc w:val="left"/>
        <w:textAlignment w:val="center"/>
        <w:rPr>
          <w:rFonts w:ascii="宋体" w:hAnsi="宋体" w:cs="宋体"/>
          <w:b/>
        </w:rPr>
      </w:pPr>
      <w:r w:rsidRPr="00DC64CF">
        <w:rPr>
          <w:b/>
        </w:rPr>
        <w:t>1．</w:t>
      </w:r>
      <w:r w:rsidRPr="00DC64CF">
        <w:rPr>
          <w:rFonts w:ascii="宋体" w:hAnsi="宋体" w:cs="宋体"/>
          <w:b/>
        </w:rPr>
        <w:t>下列关于原文内容的理解和分析，正确的一项是</w:t>
      </w:r>
    </w:p>
    <w:p w:rsidR="00DC64CF" w:rsidRPr="00DC64CF" w:rsidP="001131D4">
      <w:pPr>
        <w:spacing w:line="360" w:lineRule="auto"/>
        <w:jc w:val="left"/>
        <w:textAlignment w:val="center"/>
        <w:rPr>
          <w:rFonts w:ascii="宋体" w:hAnsi="宋体" w:cs="宋体"/>
          <w:b/>
        </w:rPr>
      </w:pPr>
      <w:r w:rsidRPr="00DC64CF">
        <w:rPr>
          <w:b/>
        </w:rPr>
        <w:t>A．</w:t>
      </w:r>
      <w:r w:rsidRPr="00DC64CF">
        <w:rPr>
          <w:rFonts w:ascii="宋体" w:hAnsi="宋体" w:cs="宋体"/>
          <w:b/>
        </w:rPr>
        <w:t>少数民族作家成长于自己的民族文化环境中，因此他们能够写出更深刻反映本民族题材的文学作品。</w:t>
      </w:r>
    </w:p>
    <w:p w:rsidR="00DC64CF" w:rsidRPr="00DC64CF" w:rsidP="001131D4">
      <w:pPr>
        <w:spacing w:line="360" w:lineRule="auto"/>
        <w:jc w:val="left"/>
        <w:textAlignment w:val="center"/>
        <w:rPr>
          <w:rFonts w:ascii="宋体" w:hAnsi="宋体" w:cs="宋体"/>
          <w:b/>
        </w:rPr>
      </w:pPr>
      <w:r w:rsidRPr="00DC64CF">
        <w:rPr>
          <w:b/>
        </w:rPr>
        <w:t>B．</w:t>
      </w:r>
      <w:r w:rsidRPr="00DC64CF">
        <w:rPr>
          <w:rFonts w:ascii="宋体" w:hAnsi="宋体" w:cs="宋体"/>
          <w:b/>
        </w:rPr>
        <w:t>为了能用本民族的文化资源与世界对话，少数民族作家必须固守自己的民族身份和认同。</w:t>
      </w:r>
    </w:p>
    <w:p w:rsidR="00DC64CF" w:rsidRPr="00DC64CF" w:rsidP="001131D4">
      <w:pPr>
        <w:spacing w:line="360" w:lineRule="auto"/>
        <w:jc w:val="left"/>
        <w:textAlignment w:val="center"/>
        <w:rPr>
          <w:rFonts w:ascii="宋体" w:hAnsi="宋体" w:cs="宋体"/>
          <w:b/>
        </w:rPr>
      </w:pPr>
      <w:r w:rsidRPr="00DC64CF">
        <w:rPr>
          <w:b/>
        </w:rPr>
        <w:t>C．</w:t>
      </w:r>
      <w:r w:rsidRPr="00DC64CF">
        <w:rPr>
          <w:rFonts w:ascii="宋体" w:hAnsi="宋体" w:cs="宋体"/>
          <w:b/>
        </w:rPr>
        <w:t>只有立足本民族文化资源，与其他民族的文化相向而行，少数民族文学才能获得更大发展空间。</w:t>
      </w:r>
    </w:p>
    <w:p w:rsidR="00DC64CF" w:rsidRPr="00DC64CF" w:rsidP="001131D4">
      <w:pPr>
        <w:spacing w:line="360" w:lineRule="auto"/>
        <w:jc w:val="left"/>
        <w:textAlignment w:val="center"/>
        <w:rPr>
          <w:rFonts w:ascii="宋体" w:hAnsi="宋体" w:cs="宋体"/>
          <w:b/>
        </w:rPr>
      </w:pPr>
      <w:r w:rsidRPr="00DC64CF">
        <w:rPr>
          <w:b/>
        </w:rPr>
        <w:t>D．</w:t>
      </w:r>
      <w:r w:rsidRPr="00DC64CF">
        <w:rPr>
          <w:rFonts w:ascii="宋体" w:hAnsi="宋体" w:cs="宋体"/>
          <w:b/>
        </w:rPr>
        <w:t>即使社会的认知度高、认同度大、阅读面广，少数民族文学也不一定就能成为主流文学。</w:t>
      </w:r>
    </w:p>
    <w:p w:rsidR="00DC64CF" w:rsidRPr="00DC64CF" w:rsidP="001131D4">
      <w:pPr>
        <w:spacing w:line="360" w:lineRule="auto"/>
        <w:jc w:val="left"/>
        <w:textAlignment w:val="center"/>
        <w:rPr>
          <w:rFonts w:ascii="宋体" w:hAnsi="宋体" w:cs="宋体"/>
          <w:b/>
        </w:rPr>
      </w:pPr>
      <w:r w:rsidRPr="00DC64CF">
        <w:rPr>
          <w:b/>
        </w:rPr>
        <w:t>2．</w:t>
      </w:r>
      <w:r w:rsidRPr="00DC64CF">
        <w:rPr>
          <w:rFonts w:ascii="宋体" w:hAnsi="宋体" w:cs="宋体"/>
          <w:b/>
        </w:rPr>
        <w:t>下列对原文论证的相关分析，不正确的一项是</w:t>
      </w:r>
    </w:p>
    <w:p w:rsidR="00DC64CF" w:rsidRPr="00DC64CF" w:rsidP="001131D4">
      <w:pPr>
        <w:spacing w:line="360" w:lineRule="auto"/>
        <w:jc w:val="left"/>
        <w:textAlignment w:val="center"/>
        <w:rPr>
          <w:rFonts w:ascii="宋体" w:hAnsi="宋体" w:cs="宋体"/>
          <w:b/>
        </w:rPr>
      </w:pPr>
      <w:r w:rsidRPr="00DC64CF">
        <w:rPr>
          <w:b/>
        </w:rPr>
        <w:t>A．</w:t>
      </w:r>
      <w:r w:rsidRPr="00DC64CF">
        <w:rPr>
          <w:rFonts w:ascii="宋体" w:hAnsi="宋体" w:cs="宋体"/>
          <w:b/>
        </w:rPr>
        <w:t>文章开篇从少数民族文学的概念界定及其文化价值谈起，进而围绕如何繁荣少数民族文学展开论述。</w:t>
      </w:r>
    </w:p>
    <w:p w:rsidR="00DC64CF" w:rsidRPr="00DC64CF" w:rsidP="001131D4">
      <w:pPr>
        <w:spacing w:line="360" w:lineRule="auto"/>
        <w:jc w:val="left"/>
        <w:textAlignment w:val="center"/>
        <w:rPr>
          <w:rFonts w:ascii="宋体" w:hAnsi="宋体" w:cs="宋体"/>
          <w:b/>
        </w:rPr>
      </w:pPr>
      <w:r w:rsidRPr="00DC64CF">
        <w:rPr>
          <w:b/>
        </w:rPr>
        <w:t>B．</w:t>
      </w:r>
      <w:r w:rsidRPr="00DC64CF">
        <w:rPr>
          <w:rFonts w:ascii="宋体" w:hAnsi="宋体" w:cs="宋体"/>
          <w:b/>
        </w:rPr>
        <w:br/>
      </w:r>
      <w:r w:rsidRPr="00DC64CF">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https://d.book118.com/738100002100006027</w:t>
        </w:r>
      </w:hyperlink>
    </w:p>
    <w:p w:rsidR="00DC64CF" w:rsidRPr="00DC64CF" w:rsidP="001131D4">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032CA"/>
    <w:rsid w:val="00013F2D"/>
    <w:rsid w:val="000B6540"/>
    <w:rsid w:val="001131D4"/>
    <w:rsid w:val="0016710A"/>
    <w:rsid w:val="00187194"/>
    <w:rsid w:val="00193019"/>
    <w:rsid w:val="002B7D81"/>
    <w:rsid w:val="003D3C46"/>
    <w:rsid w:val="00464523"/>
    <w:rsid w:val="00622F25"/>
    <w:rsid w:val="00644CE2"/>
    <w:rsid w:val="006B2EBA"/>
    <w:rsid w:val="006C7DAB"/>
    <w:rsid w:val="00850032"/>
    <w:rsid w:val="008D2EAE"/>
    <w:rsid w:val="008F1F6E"/>
    <w:rsid w:val="00911EF2"/>
    <w:rsid w:val="00A12C77"/>
    <w:rsid w:val="00C1772A"/>
    <w:rsid w:val="00C57401"/>
    <w:rsid w:val="00DC64C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38100002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3814</Words>
  <Characters>21741</Characters>
  <Application>Microsoft Office Word</Application>
  <DocSecurity>0</DocSecurity>
  <Lines>181</Lines>
  <Paragraphs>51</Paragraphs>
  <ScaleCrop>false</ScaleCrop>
  <Company>zxxk.com</Company>
  <LinksUpToDate>false</LinksUpToDate>
  <CharactersWithSpaces>25504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2022-07-08T02:03:00Z</dcterms:created>
  <dcterms:modified xsi:type="dcterms:W3CDTF">2023-05-16T22:59:00Z</dcterms:modified>
</cp:coreProperties>
</file>