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锂电池用特种玻璃粉项目规划设计纲要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8899" w:history="1">
        <w:r>
          <w:rPr>
            <w:rFonts w:ascii="仿宋" w:eastAsia="仿宋" w:hAnsi="仿宋" w:cs="仿宋" w:hint="eastAsia"/>
            <w:lang w:eastAsia="zh-CN"/>
          </w:rPr>
          <w:t>概论</w:t>
        </w:r>
        <w:r>
          <w:tab/>
        </w:r>
        <w:r>
          <w:fldChar w:fldCharType="begin"/>
        </w:r>
        <w:r>
          <w:instrText xml:space="preserve"> PAGEREF _Toc18899 \h </w:instrText>
        </w:r>
        <w:r>
          <w:fldChar w:fldCharType="separate"/>
        </w:r>
        <w:r>
          <w:t>3</w:t>
        </w:r>
        <w:r>
          <w:fldChar w:fldCharType="end"/>
        </w:r>
      </w:hyperlink>
    </w:p>
    <w:p>
      <w:pPr>
        <w:pStyle w:val="TOC1"/>
        <w:tabs>
          <w:tab w:val="right" w:leader="dot" w:pos="8306"/>
        </w:tabs>
      </w:pPr>
      <w:hyperlink w:anchor="_Toc30982" w:history="1">
        <w:r>
          <w:rPr>
            <w:rFonts w:ascii="仿宋" w:eastAsia="仿宋" w:hAnsi="仿宋" w:cs="仿宋" w:hint="eastAsia"/>
            <w:lang w:eastAsia="zh-CN"/>
          </w:rPr>
          <w:t>一、市场分析、调研</w:t>
        </w:r>
        <w:r>
          <w:tab/>
        </w:r>
        <w:r>
          <w:fldChar w:fldCharType="begin"/>
        </w:r>
        <w:r>
          <w:instrText xml:space="preserve"> PAGEREF _Toc30982 \h </w:instrText>
        </w:r>
        <w:r>
          <w:fldChar w:fldCharType="separate"/>
        </w:r>
        <w:r>
          <w:t>3</w:t>
        </w:r>
        <w:r>
          <w:fldChar w:fldCharType="end"/>
        </w:r>
      </w:hyperlink>
    </w:p>
    <w:p>
      <w:pPr>
        <w:pStyle w:val="TOC2"/>
        <w:tabs>
          <w:tab w:val="right" w:leader="dot" w:pos="8306"/>
        </w:tabs>
      </w:pPr>
      <w:hyperlink w:anchor="_Toc23672" w:history="1">
        <w:r>
          <w:rPr>
            <w:rFonts w:ascii="仿宋" w:eastAsia="仿宋" w:hAnsi="仿宋" w:cs="仿宋" w:hint="eastAsia"/>
            <w:lang w:eastAsia="zh-CN"/>
          </w:rPr>
          <w:t>(一)、锂电池用特种玻璃粉行业分析</w:t>
        </w:r>
        <w:r>
          <w:tab/>
        </w:r>
        <w:r>
          <w:fldChar w:fldCharType="begin"/>
        </w:r>
        <w:r>
          <w:instrText xml:space="preserve"> PAGEREF _Toc23672 \h </w:instrText>
        </w:r>
        <w:r>
          <w:fldChar w:fldCharType="separate"/>
        </w:r>
        <w:r>
          <w:t>3</w:t>
        </w:r>
        <w:r>
          <w:fldChar w:fldCharType="end"/>
        </w:r>
      </w:hyperlink>
    </w:p>
    <w:p>
      <w:pPr>
        <w:pStyle w:val="TOC2"/>
        <w:tabs>
          <w:tab w:val="right" w:leader="dot" w:pos="8306"/>
        </w:tabs>
      </w:pPr>
      <w:hyperlink w:anchor="_Toc6455" w:history="1">
        <w:r>
          <w:rPr>
            <w:rFonts w:ascii="仿宋" w:eastAsia="仿宋" w:hAnsi="仿宋" w:cs="仿宋" w:hint="eastAsia"/>
            <w:lang w:eastAsia="zh-CN"/>
          </w:rPr>
          <w:t>(二)、锂电池用特种玻璃粉市场分析预测</w:t>
        </w:r>
        <w:r>
          <w:tab/>
        </w:r>
        <w:r>
          <w:fldChar w:fldCharType="begin"/>
        </w:r>
        <w:r>
          <w:instrText xml:space="preserve"> PAGEREF _Toc6455 \h </w:instrText>
        </w:r>
        <w:r>
          <w:fldChar w:fldCharType="separate"/>
        </w:r>
        <w:r>
          <w:t>4</w:t>
        </w:r>
        <w:r>
          <w:fldChar w:fldCharType="end"/>
        </w:r>
      </w:hyperlink>
    </w:p>
    <w:p>
      <w:pPr>
        <w:pStyle w:val="TOC1"/>
        <w:tabs>
          <w:tab w:val="right" w:leader="dot" w:pos="8306"/>
        </w:tabs>
      </w:pPr>
      <w:hyperlink w:anchor="_Toc16169" w:history="1">
        <w:r>
          <w:rPr>
            <w:rFonts w:ascii="仿宋" w:eastAsia="仿宋" w:hAnsi="仿宋" w:cs="仿宋" w:hint="eastAsia"/>
            <w:lang w:eastAsia="zh-CN"/>
          </w:rPr>
          <w:t>二、工艺说明</w:t>
        </w:r>
        <w:r>
          <w:tab/>
        </w:r>
        <w:r>
          <w:fldChar w:fldCharType="begin"/>
        </w:r>
        <w:r>
          <w:instrText xml:space="preserve"> PAGEREF _Toc16169 \h </w:instrText>
        </w:r>
        <w:r>
          <w:fldChar w:fldCharType="separate"/>
        </w:r>
        <w:r>
          <w:t>5</w:t>
        </w:r>
        <w:r>
          <w:fldChar w:fldCharType="end"/>
        </w:r>
      </w:hyperlink>
    </w:p>
    <w:p>
      <w:pPr>
        <w:pStyle w:val="TOC2"/>
        <w:tabs>
          <w:tab w:val="right" w:leader="dot" w:pos="8306"/>
        </w:tabs>
      </w:pPr>
      <w:hyperlink w:anchor="_Toc17525" w:history="1">
        <w:r>
          <w:rPr>
            <w:rFonts w:ascii="仿宋" w:eastAsia="仿宋" w:hAnsi="仿宋" w:cs="仿宋" w:hint="eastAsia"/>
            <w:lang w:eastAsia="zh-CN"/>
          </w:rPr>
          <w:t>(一)、技术管理特点</w:t>
        </w:r>
        <w:r>
          <w:tab/>
        </w:r>
        <w:r>
          <w:fldChar w:fldCharType="begin"/>
        </w:r>
        <w:r>
          <w:instrText xml:space="preserve"> PAGEREF _Toc17525 \h </w:instrText>
        </w:r>
        <w:r>
          <w:fldChar w:fldCharType="separate"/>
        </w:r>
        <w:r>
          <w:t>5</w:t>
        </w:r>
        <w:r>
          <w:fldChar w:fldCharType="end"/>
        </w:r>
      </w:hyperlink>
    </w:p>
    <w:p>
      <w:pPr>
        <w:pStyle w:val="TOC2"/>
        <w:tabs>
          <w:tab w:val="right" w:leader="dot" w:pos="8306"/>
        </w:tabs>
      </w:pPr>
      <w:hyperlink w:anchor="_Toc27673" w:history="1">
        <w:r>
          <w:rPr>
            <w:rFonts w:ascii="仿宋" w:eastAsia="仿宋" w:hAnsi="仿宋" w:cs="仿宋" w:hint="eastAsia"/>
            <w:lang w:eastAsia="zh-CN"/>
          </w:rPr>
          <w:t>(二)、锂电池用特种玻璃粉项目工艺技术设计方案</w:t>
        </w:r>
        <w:r>
          <w:tab/>
        </w:r>
        <w:r>
          <w:fldChar w:fldCharType="begin"/>
        </w:r>
        <w:r>
          <w:instrText xml:space="preserve"> PAGEREF _Toc27673 \h </w:instrText>
        </w:r>
        <w:r>
          <w:fldChar w:fldCharType="separate"/>
        </w:r>
        <w:r>
          <w:t>6</w:t>
        </w:r>
        <w:r>
          <w:fldChar w:fldCharType="end"/>
        </w:r>
      </w:hyperlink>
    </w:p>
    <w:p>
      <w:pPr>
        <w:pStyle w:val="TOC2"/>
        <w:tabs>
          <w:tab w:val="right" w:leader="dot" w:pos="8306"/>
        </w:tabs>
      </w:pPr>
      <w:hyperlink w:anchor="_Toc14276" w:history="1">
        <w:r>
          <w:rPr>
            <w:rFonts w:ascii="仿宋" w:eastAsia="仿宋" w:hAnsi="仿宋" w:cs="仿宋" w:hint="eastAsia"/>
            <w:lang w:eastAsia="zh-CN"/>
          </w:rPr>
          <w:t>(三)、设备选型方案</w:t>
        </w:r>
        <w:r>
          <w:tab/>
        </w:r>
        <w:r>
          <w:fldChar w:fldCharType="begin"/>
        </w:r>
        <w:r>
          <w:instrText xml:space="preserve"> PAGEREF _Toc14276 \h </w:instrText>
        </w:r>
        <w:r>
          <w:fldChar w:fldCharType="separate"/>
        </w:r>
        <w:r>
          <w:t>7</w:t>
        </w:r>
        <w:r>
          <w:fldChar w:fldCharType="end"/>
        </w:r>
      </w:hyperlink>
    </w:p>
    <w:p>
      <w:pPr>
        <w:pStyle w:val="TOC1"/>
        <w:tabs>
          <w:tab w:val="right" w:leader="dot" w:pos="8306"/>
        </w:tabs>
      </w:pPr>
      <w:hyperlink w:anchor="_Toc4463" w:history="1">
        <w:r>
          <w:rPr>
            <w:rFonts w:ascii="仿宋" w:eastAsia="仿宋" w:hAnsi="仿宋" w:cs="仿宋" w:hint="eastAsia"/>
            <w:lang w:eastAsia="zh-CN"/>
          </w:rPr>
          <w:t>三、锂电池用特种玻璃粉项目危机管理</w:t>
        </w:r>
        <w:r>
          <w:tab/>
        </w:r>
        <w:r>
          <w:fldChar w:fldCharType="begin"/>
        </w:r>
        <w:r>
          <w:instrText xml:space="preserve"> PAGEREF _Toc4463 \h </w:instrText>
        </w:r>
        <w:r>
          <w:fldChar w:fldCharType="separate"/>
        </w:r>
        <w:r>
          <w:t>9</w:t>
        </w:r>
        <w:r>
          <w:fldChar w:fldCharType="end"/>
        </w:r>
      </w:hyperlink>
    </w:p>
    <w:p>
      <w:pPr>
        <w:pStyle w:val="TOC2"/>
        <w:tabs>
          <w:tab w:val="right" w:leader="dot" w:pos="8306"/>
        </w:tabs>
      </w:pPr>
      <w:hyperlink w:anchor="_Toc281" w:history="1">
        <w:r>
          <w:rPr>
            <w:rFonts w:ascii="仿宋" w:eastAsia="仿宋" w:hAnsi="仿宋" w:cs="仿宋" w:hint="eastAsia"/>
            <w:lang w:eastAsia="zh-CN"/>
          </w:rPr>
          <w:t>(一)、危机预警与识别</w:t>
        </w:r>
        <w:r>
          <w:tab/>
        </w:r>
        <w:r>
          <w:fldChar w:fldCharType="begin"/>
        </w:r>
        <w:r>
          <w:instrText xml:space="preserve"> PAGEREF _Toc281 \h </w:instrText>
        </w:r>
        <w:r>
          <w:fldChar w:fldCharType="separate"/>
        </w:r>
        <w:r>
          <w:t>9</w:t>
        </w:r>
        <w:r>
          <w:fldChar w:fldCharType="end"/>
        </w:r>
      </w:hyperlink>
    </w:p>
    <w:p>
      <w:pPr>
        <w:pStyle w:val="TOC2"/>
        <w:tabs>
          <w:tab w:val="right" w:leader="dot" w:pos="8306"/>
        </w:tabs>
      </w:pPr>
      <w:hyperlink w:anchor="_Toc25614" w:history="1">
        <w:r>
          <w:rPr>
            <w:rFonts w:ascii="仿宋" w:eastAsia="仿宋" w:hAnsi="仿宋" w:cs="仿宋" w:hint="eastAsia"/>
            <w:lang w:eastAsia="zh-CN"/>
          </w:rPr>
          <w:t>(二)、危机应对与恢复</w:t>
        </w:r>
        <w:r>
          <w:tab/>
        </w:r>
        <w:r>
          <w:fldChar w:fldCharType="begin"/>
        </w:r>
        <w:r>
          <w:instrText xml:space="preserve"> PAGEREF _Toc25614 \h </w:instrText>
        </w:r>
        <w:r>
          <w:fldChar w:fldCharType="separate"/>
        </w:r>
        <w:r>
          <w:t>10</w:t>
        </w:r>
        <w:r>
          <w:fldChar w:fldCharType="end"/>
        </w:r>
      </w:hyperlink>
    </w:p>
    <w:p>
      <w:pPr>
        <w:pStyle w:val="TOC1"/>
        <w:tabs>
          <w:tab w:val="right" w:leader="dot" w:pos="8306"/>
        </w:tabs>
      </w:pPr>
      <w:hyperlink w:anchor="_Toc28034" w:history="1">
        <w:r>
          <w:rPr>
            <w:rFonts w:ascii="仿宋" w:eastAsia="仿宋" w:hAnsi="仿宋" w:cs="仿宋" w:hint="eastAsia"/>
            <w:lang w:eastAsia="zh-CN"/>
          </w:rPr>
          <w:t>四、锂电池用特种玻璃粉项目可持续发展</w:t>
        </w:r>
        <w:r>
          <w:tab/>
        </w:r>
        <w:r>
          <w:fldChar w:fldCharType="begin"/>
        </w:r>
        <w:r>
          <w:instrText xml:space="preserve"> PAGEREF _Toc28034 \h </w:instrText>
        </w:r>
        <w:r>
          <w:fldChar w:fldCharType="separate"/>
        </w:r>
        <w:r>
          <w:t>11</w:t>
        </w:r>
        <w:r>
          <w:fldChar w:fldCharType="end"/>
        </w:r>
      </w:hyperlink>
    </w:p>
    <w:p>
      <w:pPr>
        <w:pStyle w:val="TOC2"/>
        <w:tabs>
          <w:tab w:val="right" w:leader="dot" w:pos="8306"/>
        </w:tabs>
      </w:pPr>
      <w:hyperlink w:anchor="_Toc8604" w:history="1">
        <w:r>
          <w:rPr>
            <w:rFonts w:ascii="仿宋" w:eastAsia="仿宋" w:hAnsi="仿宋" w:cs="仿宋" w:hint="eastAsia"/>
            <w:lang w:eastAsia="zh-CN"/>
          </w:rPr>
          <w:t>(一)、可持续战略与实践</w:t>
        </w:r>
        <w:r>
          <w:tab/>
        </w:r>
        <w:r>
          <w:fldChar w:fldCharType="begin"/>
        </w:r>
        <w:r>
          <w:instrText xml:space="preserve"> PAGEREF _Toc8604 \h </w:instrText>
        </w:r>
        <w:r>
          <w:fldChar w:fldCharType="separate"/>
        </w:r>
        <w:r>
          <w:t>11</w:t>
        </w:r>
        <w:r>
          <w:fldChar w:fldCharType="end"/>
        </w:r>
      </w:hyperlink>
    </w:p>
    <w:p>
      <w:pPr>
        <w:pStyle w:val="TOC2"/>
        <w:tabs>
          <w:tab w:val="right" w:leader="dot" w:pos="8306"/>
        </w:tabs>
      </w:pPr>
      <w:hyperlink w:anchor="_Toc7580" w:history="1">
        <w:r>
          <w:rPr>
            <w:rFonts w:ascii="仿宋" w:eastAsia="仿宋" w:hAnsi="仿宋" w:cs="仿宋" w:hint="eastAsia"/>
            <w:lang w:eastAsia="zh-CN"/>
          </w:rPr>
          <w:t>(二)、环保与社会责任</w:t>
        </w:r>
        <w:r>
          <w:tab/>
        </w:r>
        <w:r>
          <w:fldChar w:fldCharType="begin"/>
        </w:r>
        <w:r>
          <w:instrText xml:space="preserve"> PAGEREF _Toc7580 \h </w:instrText>
        </w:r>
        <w:r>
          <w:fldChar w:fldCharType="separate"/>
        </w:r>
        <w:r>
          <w:t>12</w:t>
        </w:r>
        <w:r>
          <w:fldChar w:fldCharType="end"/>
        </w:r>
      </w:hyperlink>
    </w:p>
    <w:p>
      <w:pPr>
        <w:pStyle w:val="TOC1"/>
        <w:tabs>
          <w:tab w:val="right" w:leader="dot" w:pos="8306"/>
        </w:tabs>
      </w:pPr>
      <w:hyperlink w:anchor="_Toc936" w:history="1">
        <w:r>
          <w:rPr>
            <w:rFonts w:ascii="仿宋" w:eastAsia="仿宋" w:hAnsi="仿宋" w:cs="仿宋" w:hint="eastAsia"/>
            <w:lang w:eastAsia="zh-CN"/>
          </w:rPr>
          <w:t>五、锂电池用特种玻璃粉项目绩效评估</w:t>
        </w:r>
        <w:r>
          <w:tab/>
        </w:r>
        <w:r>
          <w:fldChar w:fldCharType="begin"/>
        </w:r>
        <w:r>
          <w:instrText xml:space="preserve"> PAGEREF _Toc936 \h </w:instrText>
        </w:r>
        <w:r>
          <w:fldChar w:fldCharType="separate"/>
        </w:r>
        <w:r>
          <w:t>13</w:t>
        </w:r>
        <w:r>
          <w:fldChar w:fldCharType="end"/>
        </w:r>
      </w:hyperlink>
    </w:p>
    <w:p>
      <w:pPr>
        <w:pStyle w:val="TOC2"/>
        <w:tabs>
          <w:tab w:val="right" w:leader="dot" w:pos="8306"/>
        </w:tabs>
      </w:pPr>
      <w:hyperlink w:anchor="_Toc6800" w:history="1">
        <w:r>
          <w:rPr>
            <w:rFonts w:ascii="仿宋" w:eastAsia="仿宋" w:hAnsi="仿宋" w:cs="仿宋" w:hint="eastAsia"/>
            <w:lang w:eastAsia="zh-CN"/>
          </w:rPr>
          <w:t>(一)、绩效评估指标</w:t>
        </w:r>
        <w:r>
          <w:tab/>
        </w:r>
        <w:r>
          <w:fldChar w:fldCharType="begin"/>
        </w:r>
        <w:r>
          <w:instrText xml:space="preserve"> PAGEREF _Toc6800 \h </w:instrText>
        </w:r>
        <w:r>
          <w:fldChar w:fldCharType="separate"/>
        </w:r>
        <w:r>
          <w:t>13</w:t>
        </w:r>
        <w:r>
          <w:fldChar w:fldCharType="end"/>
        </w:r>
      </w:hyperlink>
    </w:p>
    <w:p>
      <w:pPr>
        <w:pStyle w:val="TOC2"/>
        <w:tabs>
          <w:tab w:val="right" w:leader="dot" w:pos="8306"/>
        </w:tabs>
      </w:pPr>
      <w:hyperlink w:anchor="_Toc13603" w:history="1">
        <w:r>
          <w:rPr>
            <w:rFonts w:ascii="仿宋" w:eastAsia="仿宋" w:hAnsi="仿宋" w:cs="仿宋" w:hint="eastAsia"/>
            <w:lang w:eastAsia="zh-CN"/>
          </w:rPr>
          <w:t>(二)、绩效评估方法</w:t>
        </w:r>
        <w:r>
          <w:tab/>
        </w:r>
        <w:r>
          <w:fldChar w:fldCharType="begin"/>
        </w:r>
        <w:r>
          <w:instrText xml:space="preserve"> PAGEREF _Toc13603 \h </w:instrText>
        </w:r>
        <w:r>
          <w:fldChar w:fldCharType="separate"/>
        </w:r>
        <w:r>
          <w:t>14</w:t>
        </w:r>
        <w:r>
          <w:fldChar w:fldCharType="end"/>
        </w:r>
      </w:hyperlink>
    </w:p>
    <w:p>
      <w:pPr>
        <w:pStyle w:val="TOC2"/>
        <w:tabs>
          <w:tab w:val="right" w:leader="dot" w:pos="8306"/>
        </w:tabs>
      </w:pPr>
      <w:hyperlink w:anchor="_Toc22582" w:history="1">
        <w:r>
          <w:rPr>
            <w:rFonts w:ascii="仿宋" w:eastAsia="仿宋" w:hAnsi="仿宋" w:cs="仿宋" w:hint="eastAsia"/>
            <w:lang w:eastAsia="zh-CN"/>
          </w:rPr>
          <w:t>(三)、绩效评估周期</w:t>
        </w:r>
        <w:r>
          <w:tab/>
        </w:r>
        <w:r>
          <w:fldChar w:fldCharType="begin"/>
        </w:r>
        <w:r>
          <w:instrText xml:space="preserve"> PAGEREF _Toc22582 \h </w:instrText>
        </w:r>
        <w:r>
          <w:fldChar w:fldCharType="separate"/>
        </w:r>
        <w:r>
          <w:t>15</w:t>
        </w:r>
        <w:r>
          <w:fldChar w:fldCharType="end"/>
        </w:r>
      </w:hyperlink>
    </w:p>
    <w:p>
      <w:pPr>
        <w:pStyle w:val="TOC1"/>
        <w:tabs>
          <w:tab w:val="right" w:leader="dot" w:pos="8306"/>
        </w:tabs>
      </w:pPr>
      <w:hyperlink w:anchor="_Toc9355" w:history="1">
        <w:r>
          <w:rPr>
            <w:rFonts w:ascii="仿宋" w:eastAsia="仿宋" w:hAnsi="仿宋" w:cs="仿宋" w:hint="eastAsia"/>
            <w:lang w:eastAsia="zh-CN"/>
          </w:rPr>
          <w:t>六、锂电池用特种玻璃粉项目概论</w:t>
        </w:r>
        <w:r>
          <w:tab/>
        </w:r>
        <w:r>
          <w:fldChar w:fldCharType="begin"/>
        </w:r>
        <w:r>
          <w:instrText xml:space="preserve"> PAGEREF _Toc9355 \h </w:instrText>
        </w:r>
        <w:r>
          <w:fldChar w:fldCharType="separate"/>
        </w:r>
        <w:r>
          <w:t>16</w:t>
        </w:r>
        <w:r>
          <w:fldChar w:fldCharType="end"/>
        </w:r>
      </w:hyperlink>
    </w:p>
    <w:p>
      <w:pPr>
        <w:pStyle w:val="TOC2"/>
        <w:tabs>
          <w:tab w:val="right" w:leader="dot" w:pos="8306"/>
        </w:tabs>
      </w:pPr>
      <w:hyperlink w:anchor="_Toc13581" w:history="1">
        <w:r>
          <w:rPr>
            <w:rFonts w:ascii="仿宋" w:eastAsia="仿宋" w:hAnsi="仿宋" w:cs="仿宋" w:hint="eastAsia"/>
            <w:lang w:eastAsia="zh-CN"/>
          </w:rPr>
          <w:t>(一)、锂电池用特种玻璃粉项目概况</w:t>
        </w:r>
        <w:r>
          <w:tab/>
        </w:r>
        <w:r>
          <w:fldChar w:fldCharType="begin"/>
        </w:r>
        <w:r>
          <w:instrText xml:space="preserve"> PAGEREF _Toc13581 \h </w:instrText>
        </w:r>
        <w:r>
          <w:fldChar w:fldCharType="separate"/>
        </w:r>
        <w:r>
          <w:t>16</w:t>
        </w:r>
        <w:r>
          <w:fldChar w:fldCharType="end"/>
        </w:r>
      </w:hyperlink>
    </w:p>
    <w:p>
      <w:pPr>
        <w:pStyle w:val="TOC2"/>
        <w:tabs>
          <w:tab w:val="right" w:leader="dot" w:pos="8306"/>
        </w:tabs>
      </w:pPr>
      <w:hyperlink w:anchor="_Toc8309" w:history="1">
        <w:r>
          <w:rPr>
            <w:rFonts w:ascii="仿宋" w:eastAsia="仿宋" w:hAnsi="仿宋" w:cs="仿宋" w:hint="eastAsia"/>
            <w:lang w:eastAsia="zh-CN"/>
          </w:rPr>
          <w:t>(二)、锂电池用特种玻璃粉项目目标</w:t>
        </w:r>
        <w:r>
          <w:tab/>
        </w:r>
        <w:r>
          <w:fldChar w:fldCharType="begin"/>
        </w:r>
        <w:r>
          <w:instrText xml:space="preserve"> PAGEREF _Toc8309 \h </w:instrText>
        </w:r>
        <w:r>
          <w:fldChar w:fldCharType="separate"/>
        </w:r>
        <w:r>
          <w:t>19</w:t>
        </w:r>
        <w:r>
          <w:fldChar w:fldCharType="end"/>
        </w:r>
      </w:hyperlink>
    </w:p>
    <w:p>
      <w:pPr>
        <w:pStyle w:val="TOC2"/>
        <w:tabs>
          <w:tab w:val="right" w:leader="dot" w:pos="8306"/>
        </w:tabs>
      </w:pPr>
      <w:hyperlink w:anchor="_Toc20259" w:history="1">
        <w:r>
          <w:rPr>
            <w:rFonts w:ascii="仿宋" w:eastAsia="仿宋" w:hAnsi="仿宋" w:cs="仿宋" w:hint="eastAsia"/>
            <w:lang w:eastAsia="zh-CN"/>
          </w:rPr>
          <w:t>(三)、锂电池用特种玻璃粉项目提出的理由</w:t>
        </w:r>
        <w:r>
          <w:tab/>
        </w:r>
        <w:r>
          <w:fldChar w:fldCharType="begin"/>
        </w:r>
        <w:r>
          <w:instrText xml:space="preserve"> PAGEREF _Toc20259 \h </w:instrText>
        </w:r>
        <w:r>
          <w:fldChar w:fldCharType="separate"/>
        </w:r>
        <w:r>
          <w:t>20</w:t>
        </w:r>
        <w:r>
          <w:fldChar w:fldCharType="end"/>
        </w:r>
      </w:hyperlink>
    </w:p>
    <w:p>
      <w:pPr>
        <w:pStyle w:val="TOC2"/>
        <w:tabs>
          <w:tab w:val="right" w:leader="dot" w:pos="8306"/>
        </w:tabs>
      </w:pPr>
      <w:hyperlink w:anchor="_Toc22871" w:history="1">
        <w:r>
          <w:rPr>
            <w:rFonts w:ascii="仿宋" w:eastAsia="仿宋" w:hAnsi="仿宋" w:cs="仿宋" w:hint="eastAsia"/>
            <w:lang w:eastAsia="zh-CN"/>
          </w:rPr>
          <w:t>(四)、锂电池用特种玻璃粉项目意义</w:t>
        </w:r>
        <w:r>
          <w:tab/>
        </w:r>
        <w:r>
          <w:fldChar w:fldCharType="begin"/>
        </w:r>
        <w:r>
          <w:instrText xml:space="preserve"> PAGEREF _Toc22871 \h </w:instrText>
        </w:r>
        <w:r>
          <w:fldChar w:fldCharType="separate"/>
        </w:r>
        <w:r>
          <w:t>22</w:t>
        </w:r>
        <w:r>
          <w:fldChar w:fldCharType="end"/>
        </w:r>
      </w:hyperlink>
    </w:p>
    <w:p>
      <w:pPr>
        <w:pStyle w:val="TOC2"/>
        <w:tabs>
          <w:tab w:val="right" w:leader="dot" w:pos="8306"/>
        </w:tabs>
      </w:pPr>
      <w:hyperlink w:anchor="_Toc32045" w:history="1">
        <w:r>
          <w:rPr>
            <w:rFonts w:ascii="仿宋" w:eastAsia="仿宋" w:hAnsi="仿宋" w:cs="仿宋" w:hint="eastAsia"/>
            <w:lang w:eastAsia="zh-CN"/>
          </w:rPr>
          <w:t>(五)、锂电池用特种玻璃粉项目背景</w:t>
        </w:r>
        <w:r>
          <w:tab/>
        </w:r>
        <w:r>
          <w:fldChar w:fldCharType="begin"/>
        </w:r>
        <w:r>
          <w:instrText xml:space="preserve"> PAGEREF _Toc32045 \h </w:instrText>
        </w:r>
        <w:r>
          <w:fldChar w:fldCharType="separate"/>
        </w:r>
        <w:r>
          <w:t>22</w:t>
        </w:r>
        <w:r>
          <w:fldChar w:fldCharType="end"/>
        </w:r>
      </w:hyperlink>
    </w:p>
    <w:p>
      <w:pPr>
        <w:pStyle w:val="TOC1"/>
        <w:tabs>
          <w:tab w:val="right" w:leader="dot" w:pos="8306"/>
        </w:tabs>
      </w:pPr>
      <w:hyperlink w:anchor="_Toc31431" w:history="1">
        <w:r>
          <w:rPr>
            <w:rFonts w:ascii="仿宋" w:eastAsia="仿宋" w:hAnsi="仿宋" w:cs="仿宋" w:hint="eastAsia"/>
            <w:lang w:eastAsia="zh-CN"/>
          </w:rPr>
          <w:t>七、锂电池用特种玻璃粉项目社会影响</w:t>
        </w:r>
        <w:r>
          <w:tab/>
        </w:r>
        <w:r>
          <w:fldChar w:fldCharType="begin"/>
        </w:r>
        <w:r>
          <w:instrText xml:space="preserve"> PAGEREF _Toc31431 \h </w:instrText>
        </w:r>
        <w:r>
          <w:fldChar w:fldCharType="separate"/>
        </w:r>
        <w:r>
          <w:t>23</w:t>
        </w:r>
        <w:r>
          <w:fldChar w:fldCharType="end"/>
        </w:r>
      </w:hyperlink>
    </w:p>
    <w:p>
      <w:pPr>
        <w:pStyle w:val="TOC2"/>
        <w:tabs>
          <w:tab w:val="right" w:leader="dot" w:pos="8306"/>
        </w:tabs>
      </w:pPr>
      <w:hyperlink w:anchor="_Toc30037" w:history="1">
        <w:r>
          <w:rPr>
            <w:rFonts w:ascii="仿宋" w:eastAsia="仿宋" w:hAnsi="仿宋" w:cs="仿宋" w:hint="eastAsia"/>
            <w:lang w:eastAsia="zh-CN"/>
          </w:rPr>
          <w:t>(一)、社会责任与义务</w:t>
        </w:r>
        <w:r>
          <w:tab/>
        </w:r>
        <w:r>
          <w:fldChar w:fldCharType="begin"/>
        </w:r>
        <w:r>
          <w:instrText xml:space="preserve"> PAGEREF _Toc30037 \h </w:instrText>
        </w:r>
        <w:r>
          <w:fldChar w:fldCharType="separate"/>
        </w:r>
        <w:r>
          <w:t>23</w:t>
        </w:r>
        <w:r>
          <w:fldChar w:fldCharType="end"/>
        </w:r>
      </w:hyperlink>
    </w:p>
    <w:p>
      <w:pPr>
        <w:pStyle w:val="TOC2"/>
        <w:tabs>
          <w:tab w:val="right" w:leader="dot" w:pos="8306"/>
        </w:tabs>
      </w:pPr>
      <w:hyperlink w:anchor="_Toc24456" w:history="1">
        <w:r>
          <w:rPr>
            <w:rFonts w:ascii="仿宋" w:eastAsia="仿宋" w:hAnsi="仿宋" w:cs="仿宋" w:hint="eastAsia"/>
            <w:lang w:eastAsia="zh-CN"/>
          </w:rPr>
          <w:t>(二)、社会参与与沟通</w:t>
        </w:r>
        <w:r>
          <w:tab/>
        </w:r>
        <w:r>
          <w:fldChar w:fldCharType="begin"/>
        </w:r>
        <w:r>
          <w:instrText xml:space="preserve"> PAGEREF _Toc24456 \h </w:instrText>
        </w:r>
        <w:r>
          <w:fldChar w:fldCharType="separate"/>
        </w:r>
        <w:r>
          <w:t>24</w:t>
        </w:r>
        <w:r>
          <w:fldChar w:fldCharType="end"/>
        </w:r>
      </w:hyperlink>
    </w:p>
    <w:p>
      <w:pPr>
        <w:pStyle w:val="TOC1"/>
        <w:tabs>
          <w:tab w:val="right" w:leader="dot" w:pos="8306"/>
        </w:tabs>
      </w:pPr>
      <w:hyperlink w:anchor="_Toc14220" w:history="1">
        <w:r>
          <w:rPr>
            <w:rFonts w:ascii="仿宋" w:eastAsia="仿宋" w:hAnsi="仿宋" w:cs="仿宋" w:hint="eastAsia"/>
            <w:lang w:eastAsia="zh-CN"/>
          </w:rPr>
          <w:t>八、锂电池用特种玻璃粉项目环境影响分析</w:t>
        </w:r>
        <w:r>
          <w:tab/>
        </w:r>
        <w:r>
          <w:fldChar w:fldCharType="begin"/>
        </w:r>
        <w:r>
          <w:instrText xml:space="preserve"> PAGEREF _Toc14220 \h </w:instrText>
        </w:r>
        <w:r>
          <w:fldChar w:fldCharType="separate"/>
        </w:r>
        <w:r>
          <w:t>25</w:t>
        </w:r>
        <w:r>
          <w:fldChar w:fldCharType="end"/>
        </w:r>
      </w:hyperlink>
    </w:p>
    <w:p>
      <w:pPr>
        <w:pStyle w:val="TOC2"/>
        <w:tabs>
          <w:tab w:val="right" w:leader="dot" w:pos="8306"/>
        </w:tabs>
      </w:pPr>
      <w:hyperlink w:anchor="_Toc16150" w:history="1">
        <w:r>
          <w:rPr>
            <w:rFonts w:ascii="仿宋" w:eastAsia="仿宋" w:hAnsi="仿宋" w:cs="仿宋" w:hint="eastAsia"/>
            <w:lang w:eastAsia="zh-CN"/>
          </w:rPr>
          <w:t>(一)、建设区域环境质量现状</w:t>
        </w:r>
        <w:r>
          <w:tab/>
        </w:r>
        <w:r>
          <w:fldChar w:fldCharType="begin"/>
        </w:r>
        <w:r>
          <w:instrText xml:space="preserve"> PAGEREF _Toc16150 \h </w:instrText>
        </w:r>
        <w:r>
          <w:fldChar w:fldCharType="separate"/>
        </w:r>
        <w:r>
          <w:t>25</w:t>
        </w:r>
        <w:r>
          <w:fldChar w:fldCharType="end"/>
        </w:r>
      </w:hyperlink>
    </w:p>
    <w:p>
      <w:pPr>
        <w:pStyle w:val="TOC2"/>
        <w:tabs>
          <w:tab w:val="right" w:leader="dot" w:pos="8306"/>
        </w:tabs>
      </w:pPr>
      <w:hyperlink w:anchor="_Toc16230" w:history="1">
        <w:r>
          <w:rPr>
            <w:rFonts w:ascii="仿宋" w:eastAsia="仿宋" w:hAnsi="仿宋" w:cs="仿宋" w:hint="eastAsia"/>
            <w:lang w:eastAsia="zh-CN"/>
          </w:rPr>
          <w:t>(二)、建设期环境保护</w:t>
        </w:r>
        <w:r>
          <w:tab/>
        </w:r>
        <w:r>
          <w:fldChar w:fldCharType="begin"/>
        </w:r>
        <w:r>
          <w:instrText xml:space="preserve"> PAGEREF _Toc16230 \h </w:instrText>
        </w:r>
        <w:r>
          <w:fldChar w:fldCharType="separate"/>
        </w:r>
        <w:r>
          <w:t>27</w:t>
        </w:r>
        <w:r>
          <w:fldChar w:fldCharType="end"/>
        </w:r>
      </w:hyperlink>
    </w:p>
    <w:p>
      <w:pPr>
        <w:pStyle w:val="TOC2"/>
        <w:tabs>
          <w:tab w:val="right" w:leader="dot" w:pos="8306"/>
        </w:tabs>
      </w:pPr>
      <w:hyperlink w:anchor="_Toc26779" w:history="1">
        <w:r>
          <w:rPr>
            <w:rFonts w:ascii="仿宋" w:eastAsia="仿宋" w:hAnsi="仿宋" w:cs="仿宋" w:hint="eastAsia"/>
            <w:lang w:eastAsia="zh-CN"/>
          </w:rPr>
          <w:t>(三)、运营期环境保护</w:t>
        </w:r>
        <w:r>
          <w:tab/>
        </w:r>
        <w:r>
          <w:fldChar w:fldCharType="begin"/>
        </w:r>
        <w:r>
          <w:instrText xml:space="preserve"> PAGEREF _Toc26779 \h </w:instrText>
        </w:r>
        <w:r>
          <w:fldChar w:fldCharType="separate"/>
        </w:r>
        <w:r>
          <w:t>28</w:t>
        </w:r>
        <w:r>
          <w:fldChar w:fldCharType="end"/>
        </w:r>
      </w:hyperlink>
    </w:p>
    <w:p>
      <w:pPr>
        <w:pStyle w:val="TOC2"/>
        <w:tabs>
          <w:tab w:val="right" w:leader="dot" w:pos="8306"/>
        </w:tabs>
      </w:pPr>
      <w:hyperlink w:anchor="_Toc25026" w:history="1">
        <w:r>
          <w:rPr>
            <w:rFonts w:ascii="仿宋" w:eastAsia="仿宋" w:hAnsi="仿宋" w:cs="仿宋" w:hint="eastAsia"/>
            <w:lang w:eastAsia="zh-CN"/>
          </w:rPr>
          <w:t>(四)、锂电池用特种玻璃粉项目建设对区域经济的影响</w:t>
        </w:r>
        <w:r>
          <w:tab/>
        </w:r>
        <w:r>
          <w:fldChar w:fldCharType="begin"/>
        </w:r>
        <w:r>
          <w:instrText xml:space="preserve"> PAGEREF _Toc25026 \h </w:instrText>
        </w:r>
        <w:r>
          <w:fldChar w:fldCharType="separate"/>
        </w:r>
        <w:r>
          <w:t>29</w:t>
        </w:r>
        <w:r>
          <w:fldChar w:fldCharType="end"/>
        </w:r>
      </w:hyperlink>
    </w:p>
    <w:p>
      <w:pPr>
        <w:pStyle w:val="TOC2"/>
        <w:tabs>
          <w:tab w:val="right" w:leader="dot" w:pos="8306"/>
        </w:tabs>
      </w:pPr>
      <w:hyperlink w:anchor="_Toc32361" w:history="1">
        <w:r>
          <w:rPr>
            <w:rFonts w:ascii="仿宋" w:eastAsia="仿宋" w:hAnsi="仿宋" w:cs="仿宋" w:hint="eastAsia"/>
            <w:lang w:eastAsia="zh-CN"/>
          </w:rPr>
          <w:t>(五)、废弃物处理</w:t>
        </w:r>
        <w:r>
          <w:tab/>
        </w:r>
        <w:r>
          <w:fldChar w:fldCharType="begin"/>
        </w:r>
        <w:r>
          <w:instrText xml:space="preserve"> PAGEREF _Toc32361 \h </w:instrText>
        </w:r>
        <w:r>
          <w:fldChar w:fldCharType="separate"/>
        </w:r>
        <w:r>
          <w:t>31</w:t>
        </w:r>
        <w:r>
          <w:fldChar w:fldCharType="end"/>
        </w:r>
      </w:hyperlink>
    </w:p>
    <w:p>
      <w:pPr>
        <w:pStyle w:val="TOC2"/>
        <w:tabs>
          <w:tab w:val="right" w:leader="dot" w:pos="8306"/>
        </w:tabs>
      </w:pPr>
      <w:hyperlink w:anchor="_Toc7376" w:history="1">
        <w:r>
          <w:rPr>
            <w:rFonts w:ascii="仿宋" w:eastAsia="仿宋" w:hAnsi="仿宋" w:cs="仿宋" w:hint="eastAsia"/>
            <w:lang w:eastAsia="zh-CN"/>
          </w:rPr>
          <w:t>(六)、特殊环境影响分析</w:t>
        </w:r>
        <w:r>
          <w:tab/>
        </w:r>
        <w:r>
          <w:fldChar w:fldCharType="begin"/>
        </w:r>
        <w:r>
          <w:instrText xml:space="preserve"> PAGEREF _Toc7376 \h </w:instrText>
        </w:r>
        <w:r>
          <w:fldChar w:fldCharType="separate"/>
        </w:r>
        <w:r>
          <w:t>33</w:t>
        </w:r>
        <w:r>
          <w:fldChar w:fldCharType="end"/>
        </w:r>
      </w:hyperlink>
    </w:p>
    <w:p>
      <w:pPr>
        <w:pStyle w:val="TOC2"/>
        <w:tabs>
          <w:tab w:val="right" w:leader="dot" w:pos="8306"/>
        </w:tabs>
      </w:pPr>
      <w:hyperlink w:anchor="_Toc32371" w:history="1">
        <w:r>
          <w:rPr>
            <w:rFonts w:ascii="仿宋" w:eastAsia="仿宋" w:hAnsi="仿宋" w:cs="仿宋" w:hint="eastAsia"/>
            <w:lang w:eastAsia="zh-CN"/>
          </w:rPr>
          <w:t>(七)、清洁生产</w:t>
        </w:r>
        <w:r>
          <w:tab/>
        </w:r>
        <w:r>
          <w:fldChar w:fldCharType="begin"/>
        </w:r>
        <w:r>
          <w:instrText xml:space="preserve"> PAGEREF _Toc32371 \h </w:instrText>
        </w:r>
        <w:r>
          <w:fldChar w:fldCharType="separate"/>
        </w:r>
        <w:r>
          <w:t>34</w:t>
        </w:r>
        <w:r>
          <w:fldChar w:fldCharType="end"/>
        </w:r>
      </w:hyperlink>
    </w:p>
    <w:p>
      <w:pPr>
        <w:pStyle w:val="TOC2"/>
        <w:tabs>
          <w:tab w:val="right" w:leader="dot" w:pos="8306"/>
        </w:tabs>
      </w:pPr>
      <w:hyperlink w:anchor="_Toc5431" w:history="1">
        <w:r>
          <w:rPr>
            <w:rFonts w:ascii="仿宋" w:eastAsia="仿宋" w:hAnsi="仿宋" w:cs="仿宋" w:hint="eastAsia"/>
            <w:lang w:eastAsia="zh-CN"/>
          </w:rPr>
          <w:t>(八)、环境保护综合评价</w:t>
        </w:r>
        <w:r>
          <w:tab/>
        </w:r>
        <w:r>
          <w:fldChar w:fldCharType="begin"/>
        </w:r>
        <w:r>
          <w:instrText xml:space="preserve"> PAGEREF _Toc5431 \h </w:instrText>
        </w:r>
        <w:r>
          <w:fldChar w:fldCharType="separate"/>
        </w:r>
        <w:r>
          <w:t>35</w:t>
        </w:r>
        <w:r>
          <w:fldChar w:fldCharType="end"/>
        </w:r>
      </w:hyperlink>
    </w:p>
    <w:p>
      <w:pPr>
        <w:pStyle w:val="TOC1"/>
        <w:tabs>
          <w:tab w:val="right" w:leader="dot" w:pos="8306"/>
        </w:tabs>
      </w:pPr>
      <w:hyperlink w:anchor="_Toc1879" w:history="1">
        <w:r>
          <w:rPr>
            <w:rFonts w:ascii="仿宋" w:eastAsia="仿宋" w:hAnsi="仿宋" w:cs="仿宋" w:hint="eastAsia"/>
            <w:lang w:eastAsia="zh-CN"/>
          </w:rPr>
          <w:t>九、生产安全保护</w:t>
        </w:r>
        <w:r>
          <w:tab/>
        </w:r>
        <w:r>
          <w:fldChar w:fldCharType="begin"/>
        </w:r>
        <w:r>
          <w:instrText xml:space="preserve"> PAGEREF _Toc1879 \h </w:instrText>
        </w:r>
        <w:r>
          <w:fldChar w:fldCharType="separate"/>
        </w:r>
        <w:r>
          <w:t>36</w:t>
        </w:r>
        <w:r>
          <w:fldChar w:fldCharType="end"/>
        </w:r>
      </w:hyperlink>
    </w:p>
    <w:p>
      <w:pPr>
        <w:pStyle w:val="TOC2"/>
        <w:tabs>
          <w:tab w:val="right" w:leader="dot" w:pos="8306"/>
        </w:tabs>
      </w:pPr>
      <w:hyperlink w:anchor="_Toc4448" w:history="1">
        <w:r>
          <w:rPr>
            <w:rFonts w:ascii="仿宋" w:eastAsia="仿宋" w:hAnsi="仿宋" w:cs="仿宋" w:hint="eastAsia"/>
            <w:lang w:eastAsia="zh-CN"/>
          </w:rPr>
          <w:t>(一)、消防安全</w:t>
        </w:r>
        <w:r>
          <w:tab/>
        </w:r>
        <w:r>
          <w:fldChar w:fldCharType="begin"/>
        </w:r>
        <w:r>
          <w:instrText xml:space="preserve"> PAGEREF _Toc4448 \h </w:instrText>
        </w:r>
        <w:r>
          <w:fldChar w:fldCharType="separate"/>
        </w:r>
        <w:r>
          <w:t>36</w:t>
        </w:r>
        <w:r>
          <w:fldChar w:fldCharType="end"/>
        </w:r>
      </w:hyperlink>
    </w:p>
    <w:p>
      <w:pPr>
        <w:pStyle w:val="TOC2"/>
        <w:tabs>
          <w:tab w:val="right" w:leader="dot" w:pos="8306"/>
        </w:tabs>
      </w:pPr>
      <w:hyperlink w:anchor="_Toc1786" w:history="1">
        <w:r>
          <w:rPr>
            <w:rFonts w:ascii="仿宋" w:eastAsia="仿宋" w:hAnsi="仿宋" w:cs="仿宋" w:hint="eastAsia"/>
            <w:lang w:eastAsia="zh-CN"/>
          </w:rPr>
          <w:t>(二)、防火防爆总图布置措施</w:t>
        </w:r>
        <w:r>
          <w:tab/>
        </w:r>
        <w:r>
          <w:fldChar w:fldCharType="begin"/>
        </w:r>
        <w:r>
          <w:instrText xml:space="preserve"> PAGEREF _Toc1786 \h </w:instrText>
        </w:r>
        <w:r>
          <w:fldChar w:fldCharType="separate"/>
        </w:r>
        <w:r>
          <w:t>38</w:t>
        </w:r>
        <w:r>
          <w:fldChar w:fldCharType="end"/>
        </w:r>
      </w:hyperlink>
    </w:p>
    <w:p>
      <w:pPr>
        <w:pStyle w:val="TOC2"/>
        <w:tabs>
          <w:tab w:val="right" w:leader="dot" w:pos="8306"/>
        </w:tabs>
      </w:pPr>
      <w:hyperlink w:anchor="_Toc3129" w:history="1">
        <w:r>
          <w:rPr>
            <w:rFonts w:ascii="仿宋" w:eastAsia="仿宋" w:hAnsi="仿宋" w:cs="仿宋" w:hint="eastAsia"/>
            <w:lang w:eastAsia="zh-CN"/>
          </w:rPr>
          <w:t>(三)、自然灾害防范措施</w:t>
        </w:r>
        <w:r>
          <w:tab/>
        </w:r>
        <w:r>
          <w:fldChar w:fldCharType="begin"/>
        </w:r>
        <w:r>
          <w:instrText xml:space="preserve"> PAGEREF _Toc3129 \h </w:instrText>
        </w:r>
        <w:r>
          <w:fldChar w:fldCharType="separate"/>
        </w:r>
        <w:r>
          <w:t>39</w:t>
        </w:r>
        <w:r>
          <w:fldChar w:fldCharType="end"/>
        </w:r>
      </w:hyperlink>
    </w:p>
    <w:p>
      <w:pPr>
        <w:pStyle w:val="TOC2"/>
        <w:tabs>
          <w:tab w:val="right" w:leader="dot" w:pos="8306"/>
        </w:tabs>
      </w:pPr>
      <w:hyperlink w:anchor="_Toc9928" w:history="1">
        <w:r>
          <w:rPr>
            <w:rFonts w:ascii="仿宋" w:eastAsia="仿宋" w:hAnsi="仿宋" w:cs="仿宋" w:hint="eastAsia"/>
            <w:lang w:eastAsia="zh-CN"/>
          </w:rPr>
          <w:t>(四)、安全色及安全标志使用要求</w:t>
        </w:r>
        <w:r>
          <w:tab/>
        </w:r>
        <w:r>
          <w:fldChar w:fldCharType="begin"/>
        </w:r>
        <w:r>
          <w:instrText xml:space="preserve"> PAGEREF _Toc9928 \h </w:instrText>
        </w:r>
        <w:r>
          <w:fldChar w:fldCharType="separate"/>
        </w:r>
        <w:r>
          <w:t>40</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744" w:history="1">
        <w:r>
          <w:rPr>
            <w:rFonts w:ascii="仿宋" w:eastAsia="仿宋" w:hAnsi="仿宋" w:cs="仿宋" w:hint="eastAsia"/>
            <w:lang w:eastAsia="zh-CN"/>
          </w:rPr>
          <w:t>(五)、防尘防毒措施</w:t>
        </w:r>
        <w:r>
          <w:tab/>
        </w:r>
        <w:r>
          <w:fldChar w:fldCharType="begin"/>
        </w:r>
        <w:r>
          <w:instrText xml:space="preserve"> PAGEREF _Toc744 \h </w:instrText>
        </w:r>
        <w:r>
          <w:fldChar w:fldCharType="separate"/>
        </w:r>
        <w:r>
          <w:t>41</w:t>
        </w:r>
        <w:r>
          <w:fldChar w:fldCharType="end"/>
        </w:r>
      </w:hyperlink>
    </w:p>
    <w:p>
      <w:pPr>
        <w:pStyle w:val="TOC2"/>
        <w:tabs>
          <w:tab w:val="right" w:leader="dot" w:pos="8306"/>
        </w:tabs>
      </w:pPr>
      <w:hyperlink w:anchor="_Toc11019" w:history="1">
        <w:r>
          <w:rPr>
            <w:rFonts w:ascii="仿宋" w:eastAsia="仿宋" w:hAnsi="仿宋" w:cs="仿宋" w:hint="eastAsia"/>
            <w:lang w:eastAsia="zh-CN"/>
          </w:rPr>
          <w:t>(六)、防静电、触电防护及防雷措施</w:t>
        </w:r>
        <w:r>
          <w:tab/>
        </w:r>
        <w:r>
          <w:fldChar w:fldCharType="begin"/>
        </w:r>
        <w:r>
          <w:instrText xml:space="preserve"> PAGEREF _Toc11019 \h </w:instrText>
        </w:r>
        <w:r>
          <w:fldChar w:fldCharType="separate"/>
        </w:r>
        <w:r>
          <w:t>42</w:t>
        </w:r>
        <w:r>
          <w:fldChar w:fldCharType="end"/>
        </w:r>
      </w:hyperlink>
    </w:p>
    <w:p>
      <w:pPr>
        <w:pStyle w:val="TOC2"/>
        <w:tabs>
          <w:tab w:val="right" w:leader="dot" w:pos="8306"/>
        </w:tabs>
      </w:pPr>
      <w:hyperlink w:anchor="_Toc32075" w:history="1">
        <w:r>
          <w:rPr>
            <w:rFonts w:ascii="仿宋" w:eastAsia="仿宋" w:hAnsi="仿宋" w:cs="仿宋" w:hint="eastAsia"/>
            <w:lang w:eastAsia="zh-CN"/>
          </w:rPr>
          <w:t>(七)、机械设备安全保障措施</w:t>
        </w:r>
        <w:r>
          <w:tab/>
        </w:r>
        <w:r>
          <w:fldChar w:fldCharType="begin"/>
        </w:r>
        <w:r>
          <w:instrText xml:space="preserve"> PAGEREF _Toc32075 \h </w:instrText>
        </w:r>
        <w:r>
          <w:fldChar w:fldCharType="separate"/>
        </w:r>
        <w:r>
          <w:t>43</w:t>
        </w:r>
        <w:r>
          <w:fldChar w:fldCharType="end"/>
        </w:r>
      </w:hyperlink>
    </w:p>
    <w:p>
      <w:pPr>
        <w:pStyle w:val="TOC1"/>
        <w:tabs>
          <w:tab w:val="right" w:leader="dot" w:pos="8306"/>
        </w:tabs>
      </w:pPr>
      <w:hyperlink w:anchor="_Toc26112" w:history="1">
        <w:r>
          <w:rPr>
            <w:rFonts w:ascii="仿宋" w:eastAsia="仿宋" w:hAnsi="仿宋" w:cs="仿宋" w:hint="eastAsia"/>
            <w:lang w:eastAsia="zh-CN"/>
          </w:rPr>
          <w:t>十、锂电池用特种玻璃粉项目创新与研发</w:t>
        </w:r>
        <w:r>
          <w:tab/>
        </w:r>
        <w:r>
          <w:fldChar w:fldCharType="begin"/>
        </w:r>
        <w:r>
          <w:instrText xml:space="preserve"> PAGEREF _Toc26112 \h </w:instrText>
        </w:r>
        <w:r>
          <w:fldChar w:fldCharType="separate"/>
        </w:r>
        <w:r>
          <w:t>45</w:t>
        </w:r>
        <w:r>
          <w:fldChar w:fldCharType="end"/>
        </w:r>
      </w:hyperlink>
    </w:p>
    <w:p>
      <w:pPr>
        <w:pStyle w:val="TOC2"/>
        <w:tabs>
          <w:tab w:val="right" w:leader="dot" w:pos="8306"/>
        </w:tabs>
      </w:pPr>
      <w:hyperlink w:anchor="_Toc3893" w:history="1">
        <w:r>
          <w:rPr>
            <w:rFonts w:ascii="仿宋" w:eastAsia="仿宋" w:hAnsi="仿宋" w:cs="仿宋" w:hint="eastAsia"/>
            <w:lang w:eastAsia="zh-CN"/>
          </w:rPr>
          <w:t>(一)、创新策略与方向</w:t>
        </w:r>
        <w:r>
          <w:tab/>
        </w:r>
        <w:r>
          <w:fldChar w:fldCharType="begin"/>
        </w:r>
        <w:r>
          <w:instrText xml:space="preserve"> PAGEREF _Toc3893 \h </w:instrText>
        </w:r>
        <w:r>
          <w:fldChar w:fldCharType="separate"/>
        </w:r>
        <w:r>
          <w:t>45</w:t>
        </w:r>
        <w:r>
          <w:fldChar w:fldCharType="end"/>
        </w:r>
      </w:hyperlink>
    </w:p>
    <w:p>
      <w:pPr>
        <w:pStyle w:val="TOC2"/>
        <w:tabs>
          <w:tab w:val="right" w:leader="dot" w:pos="8306"/>
        </w:tabs>
      </w:pPr>
      <w:hyperlink w:anchor="_Toc9360" w:history="1">
        <w:r>
          <w:rPr>
            <w:rFonts w:ascii="仿宋" w:eastAsia="仿宋" w:hAnsi="仿宋" w:cs="仿宋" w:hint="eastAsia"/>
            <w:lang w:eastAsia="zh-CN"/>
          </w:rPr>
          <w:t>(二)、研发规划与投入</w:t>
        </w:r>
        <w:r>
          <w:tab/>
        </w:r>
        <w:r>
          <w:fldChar w:fldCharType="begin"/>
        </w:r>
        <w:r>
          <w:instrText xml:space="preserve"> PAGEREF _Toc9360 \h </w:instrText>
        </w:r>
        <w:r>
          <w:fldChar w:fldCharType="separate"/>
        </w:r>
        <w:r>
          <w:t>46</w:t>
        </w:r>
        <w:r>
          <w:fldChar w:fldCharType="end"/>
        </w:r>
      </w:hyperlink>
    </w:p>
    <w:p>
      <w:pPr>
        <w:pStyle w:val="TOC1"/>
        <w:tabs>
          <w:tab w:val="right" w:leader="dot" w:pos="8306"/>
        </w:tabs>
      </w:pPr>
      <w:hyperlink w:anchor="_Toc16576" w:history="1">
        <w:r>
          <w:rPr>
            <w:rFonts w:ascii="仿宋" w:eastAsia="仿宋" w:hAnsi="仿宋" w:cs="仿宋" w:hint="eastAsia"/>
            <w:lang w:eastAsia="zh-CN"/>
          </w:rPr>
          <w:t>十一、锂电池用特种玻璃粉项目投资规划</w:t>
        </w:r>
        <w:r>
          <w:tab/>
        </w:r>
        <w:r>
          <w:fldChar w:fldCharType="begin"/>
        </w:r>
        <w:r>
          <w:instrText xml:space="preserve"> PAGEREF _Toc16576 \h </w:instrText>
        </w:r>
        <w:r>
          <w:fldChar w:fldCharType="separate"/>
        </w:r>
        <w:r>
          <w:t>48</w:t>
        </w:r>
        <w:r>
          <w:fldChar w:fldCharType="end"/>
        </w:r>
      </w:hyperlink>
    </w:p>
    <w:p>
      <w:pPr>
        <w:pStyle w:val="TOC2"/>
        <w:tabs>
          <w:tab w:val="right" w:leader="dot" w:pos="8306"/>
        </w:tabs>
      </w:pPr>
      <w:hyperlink w:anchor="_Toc27097" w:history="1">
        <w:r>
          <w:rPr>
            <w:rFonts w:ascii="仿宋" w:eastAsia="仿宋" w:hAnsi="仿宋" w:cs="仿宋" w:hint="eastAsia"/>
            <w:lang w:eastAsia="zh-CN"/>
          </w:rPr>
          <w:t>(一)、锂电池用特种玻璃粉项目总投资估算</w:t>
        </w:r>
        <w:r>
          <w:tab/>
        </w:r>
        <w:r>
          <w:fldChar w:fldCharType="begin"/>
        </w:r>
        <w:r>
          <w:instrText xml:space="preserve"> PAGEREF _Toc27097 \h </w:instrText>
        </w:r>
        <w:r>
          <w:fldChar w:fldCharType="separate"/>
        </w:r>
        <w:r>
          <w:t>48</w:t>
        </w:r>
        <w:r>
          <w:fldChar w:fldCharType="end"/>
        </w:r>
      </w:hyperlink>
    </w:p>
    <w:p>
      <w:pPr>
        <w:pStyle w:val="TOC2"/>
        <w:tabs>
          <w:tab w:val="right" w:leader="dot" w:pos="8306"/>
        </w:tabs>
      </w:pPr>
      <w:hyperlink w:anchor="_Toc32320" w:history="1">
        <w:r>
          <w:rPr>
            <w:rFonts w:ascii="仿宋" w:eastAsia="仿宋" w:hAnsi="仿宋" w:cs="仿宋" w:hint="eastAsia"/>
            <w:lang w:eastAsia="zh-CN"/>
          </w:rPr>
          <w:t>(二)、资金筹措</w:t>
        </w:r>
        <w:r>
          <w:tab/>
        </w:r>
        <w:r>
          <w:fldChar w:fldCharType="begin"/>
        </w:r>
        <w:r>
          <w:instrText xml:space="preserve"> PAGEREF _Toc32320 \h </w:instrText>
        </w:r>
        <w:r>
          <w:fldChar w:fldCharType="separate"/>
        </w:r>
        <w:r>
          <w:t>50</w:t>
        </w:r>
        <w:r>
          <w:fldChar w:fldCharType="end"/>
        </w:r>
      </w:hyperlink>
    </w:p>
    <w:p>
      <w:pPr>
        <w:pStyle w:val="TOC1"/>
        <w:tabs>
          <w:tab w:val="right" w:leader="dot" w:pos="8306"/>
        </w:tabs>
      </w:pPr>
      <w:hyperlink w:anchor="_Toc14311" w:history="1">
        <w:r>
          <w:rPr>
            <w:rFonts w:ascii="仿宋" w:eastAsia="仿宋" w:hAnsi="仿宋" w:cs="仿宋" w:hint="eastAsia"/>
            <w:lang w:eastAsia="zh-CN"/>
          </w:rPr>
          <w:t>十二、锂电池用特种玻璃粉项目经营效益</w:t>
        </w:r>
        <w:r>
          <w:tab/>
        </w:r>
        <w:r>
          <w:fldChar w:fldCharType="begin"/>
        </w:r>
        <w:r>
          <w:instrText xml:space="preserve"> PAGEREF _Toc14311 \h </w:instrText>
        </w:r>
        <w:r>
          <w:fldChar w:fldCharType="separate"/>
        </w:r>
        <w:r>
          <w:t>50</w:t>
        </w:r>
        <w:r>
          <w:fldChar w:fldCharType="end"/>
        </w:r>
      </w:hyperlink>
    </w:p>
    <w:p>
      <w:pPr>
        <w:pStyle w:val="TOC2"/>
        <w:tabs>
          <w:tab w:val="right" w:leader="dot" w:pos="8306"/>
        </w:tabs>
      </w:pPr>
      <w:hyperlink w:anchor="_Toc29833" w:history="1">
        <w:r>
          <w:rPr>
            <w:rFonts w:ascii="仿宋" w:eastAsia="仿宋" w:hAnsi="仿宋" w:cs="仿宋" w:hint="eastAsia"/>
            <w:lang w:eastAsia="zh-CN"/>
          </w:rPr>
          <w:t>(一)、经济评价财务测算</w:t>
        </w:r>
        <w:r>
          <w:tab/>
        </w:r>
        <w:r>
          <w:fldChar w:fldCharType="begin"/>
        </w:r>
        <w:r>
          <w:instrText xml:space="preserve"> PAGEREF _Toc29833 \h </w:instrText>
        </w:r>
        <w:r>
          <w:fldChar w:fldCharType="separate"/>
        </w:r>
        <w:r>
          <w:t>50</w:t>
        </w:r>
        <w:r>
          <w:fldChar w:fldCharType="end"/>
        </w:r>
      </w:hyperlink>
    </w:p>
    <w:p>
      <w:pPr>
        <w:pStyle w:val="TOC2"/>
        <w:tabs>
          <w:tab w:val="right" w:leader="dot" w:pos="8306"/>
        </w:tabs>
      </w:pPr>
      <w:hyperlink w:anchor="_Toc22351" w:history="1">
        <w:r>
          <w:rPr>
            <w:rFonts w:ascii="仿宋" w:eastAsia="仿宋" w:hAnsi="仿宋" w:cs="仿宋" w:hint="eastAsia"/>
            <w:lang w:eastAsia="zh-CN"/>
          </w:rPr>
          <w:t>(二)、锂电池用特种玻璃粉项目盈利能力分析</w:t>
        </w:r>
        <w:r>
          <w:tab/>
        </w:r>
        <w:r>
          <w:fldChar w:fldCharType="begin"/>
        </w:r>
        <w:r>
          <w:instrText xml:space="preserve"> PAGEREF _Toc22351 \h </w:instrText>
        </w:r>
        <w:r>
          <w:fldChar w:fldCharType="separate"/>
        </w:r>
        <w:r>
          <w:t>52</w:t>
        </w:r>
        <w:r>
          <w:fldChar w:fldCharType="end"/>
        </w:r>
      </w:hyperlink>
    </w:p>
    <w:p>
      <w:pPr>
        <w:pStyle w:val="TOC1"/>
        <w:tabs>
          <w:tab w:val="right" w:leader="dot" w:pos="8306"/>
        </w:tabs>
      </w:pPr>
      <w:hyperlink w:anchor="_Toc9384" w:history="1">
        <w:r>
          <w:rPr>
            <w:rFonts w:ascii="仿宋" w:eastAsia="仿宋" w:hAnsi="仿宋" w:cs="仿宋" w:hint="eastAsia"/>
            <w:lang w:eastAsia="zh-CN"/>
          </w:rPr>
          <w:t>十三、供应链管理</w:t>
        </w:r>
        <w:r>
          <w:tab/>
        </w:r>
        <w:r>
          <w:fldChar w:fldCharType="begin"/>
        </w:r>
        <w:r>
          <w:instrText xml:space="preserve"> PAGEREF _Toc9384 \h </w:instrText>
        </w:r>
        <w:r>
          <w:fldChar w:fldCharType="separate"/>
        </w:r>
        <w:r>
          <w:t>52</w:t>
        </w:r>
        <w:r>
          <w:fldChar w:fldCharType="end"/>
        </w:r>
      </w:hyperlink>
    </w:p>
    <w:p>
      <w:pPr>
        <w:pStyle w:val="TOC2"/>
        <w:tabs>
          <w:tab w:val="right" w:leader="dot" w:pos="8306"/>
        </w:tabs>
      </w:pPr>
      <w:hyperlink w:anchor="_Toc23691" w:history="1">
        <w:r>
          <w:rPr>
            <w:rFonts w:ascii="仿宋" w:eastAsia="仿宋" w:hAnsi="仿宋" w:cs="仿宋" w:hint="eastAsia"/>
            <w:lang w:eastAsia="zh-CN"/>
          </w:rPr>
          <w:t>(一)、供应链战略规划</w:t>
        </w:r>
        <w:r>
          <w:tab/>
        </w:r>
        <w:r>
          <w:fldChar w:fldCharType="begin"/>
        </w:r>
        <w:r>
          <w:instrText xml:space="preserve"> PAGEREF _Toc23691 \h </w:instrText>
        </w:r>
        <w:r>
          <w:fldChar w:fldCharType="separate"/>
        </w:r>
        <w:r>
          <w:t>52</w:t>
        </w:r>
        <w:r>
          <w:fldChar w:fldCharType="end"/>
        </w:r>
      </w:hyperlink>
    </w:p>
    <w:p>
      <w:pPr>
        <w:pStyle w:val="TOC2"/>
        <w:tabs>
          <w:tab w:val="right" w:leader="dot" w:pos="8306"/>
        </w:tabs>
      </w:pPr>
      <w:hyperlink w:anchor="_Toc4684" w:history="1">
        <w:r>
          <w:rPr>
            <w:rFonts w:ascii="仿宋" w:eastAsia="仿宋" w:hAnsi="仿宋" w:cs="仿宋" w:hint="eastAsia"/>
            <w:lang w:eastAsia="zh-CN"/>
          </w:rPr>
          <w:t>(二)、供应商选择与合作</w:t>
        </w:r>
        <w:r>
          <w:tab/>
        </w:r>
        <w:r>
          <w:fldChar w:fldCharType="begin"/>
        </w:r>
        <w:r>
          <w:instrText xml:space="preserve"> PAGEREF _Toc4684 \h </w:instrText>
        </w:r>
        <w:r>
          <w:fldChar w:fldCharType="separate"/>
        </w:r>
        <w:r>
          <w:t>54</w:t>
        </w:r>
        <w:r>
          <w:fldChar w:fldCharType="end"/>
        </w:r>
      </w:hyperlink>
    </w:p>
    <w:p>
      <w:pPr>
        <w:pStyle w:val="TOC2"/>
        <w:tabs>
          <w:tab w:val="right" w:leader="dot" w:pos="8306"/>
        </w:tabs>
      </w:pPr>
      <w:hyperlink w:anchor="_Toc24898" w:history="1">
        <w:r>
          <w:rPr>
            <w:rFonts w:ascii="仿宋" w:eastAsia="仿宋" w:hAnsi="仿宋" w:cs="仿宋" w:hint="eastAsia"/>
            <w:lang w:eastAsia="zh-CN"/>
          </w:rPr>
          <w:t>(三)、物流与库存管理</w:t>
        </w:r>
        <w:r>
          <w:tab/>
        </w:r>
        <w:r>
          <w:fldChar w:fldCharType="begin"/>
        </w:r>
        <w:r>
          <w:instrText xml:space="preserve"> PAGEREF _Toc24898 \h </w:instrText>
        </w:r>
        <w:r>
          <w:fldChar w:fldCharType="separate"/>
        </w:r>
        <w:r>
          <w:t>55</w:t>
        </w:r>
        <w:r>
          <w:fldChar w:fldCharType="end"/>
        </w:r>
      </w:hyperlink>
    </w:p>
    <w:p>
      <w:pPr>
        <w:pStyle w:val="TOC1"/>
        <w:tabs>
          <w:tab w:val="right" w:leader="dot" w:pos="8306"/>
        </w:tabs>
      </w:pPr>
      <w:hyperlink w:anchor="_Toc19040" w:history="1">
        <w:r>
          <w:rPr>
            <w:rFonts w:ascii="仿宋" w:eastAsia="仿宋" w:hAnsi="仿宋" w:cs="仿宋" w:hint="eastAsia"/>
            <w:lang w:eastAsia="zh-CN"/>
          </w:rPr>
          <w:t>十四、风险识别与分类</w:t>
        </w:r>
        <w:r>
          <w:tab/>
        </w:r>
        <w:r>
          <w:fldChar w:fldCharType="begin"/>
        </w:r>
        <w:r>
          <w:instrText xml:space="preserve"> PAGEREF _Toc19040 \h </w:instrText>
        </w:r>
        <w:r>
          <w:fldChar w:fldCharType="separate"/>
        </w:r>
        <w:r>
          <w:t>57</w:t>
        </w:r>
        <w:r>
          <w:fldChar w:fldCharType="end"/>
        </w:r>
      </w:hyperlink>
    </w:p>
    <w:p>
      <w:pPr>
        <w:pStyle w:val="TOC2"/>
        <w:tabs>
          <w:tab w:val="right" w:leader="dot" w:pos="8306"/>
        </w:tabs>
      </w:pPr>
      <w:hyperlink w:anchor="_Toc22768" w:history="1">
        <w:r>
          <w:rPr>
            <w:rFonts w:ascii="仿宋" w:eastAsia="仿宋" w:hAnsi="仿宋" w:cs="仿宋" w:hint="eastAsia"/>
            <w:lang w:eastAsia="zh-CN"/>
          </w:rPr>
          <w:t>(一)、风险识别</w:t>
        </w:r>
        <w:r>
          <w:tab/>
        </w:r>
        <w:r>
          <w:fldChar w:fldCharType="begin"/>
        </w:r>
        <w:r>
          <w:instrText xml:space="preserve"> PAGEREF _Toc22768 \h </w:instrText>
        </w:r>
        <w:r>
          <w:fldChar w:fldCharType="separate"/>
        </w:r>
        <w:r>
          <w:t>57</w:t>
        </w:r>
        <w:r>
          <w:fldChar w:fldCharType="end"/>
        </w:r>
      </w:hyperlink>
    </w:p>
    <w:p>
      <w:pPr>
        <w:pStyle w:val="TOC2"/>
        <w:tabs>
          <w:tab w:val="right" w:leader="dot" w:pos="8306"/>
        </w:tabs>
      </w:pPr>
      <w:hyperlink w:anchor="_Toc11190" w:history="1">
        <w:r>
          <w:rPr>
            <w:rFonts w:ascii="仿宋" w:eastAsia="仿宋" w:hAnsi="仿宋" w:cs="仿宋" w:hint="eastAsia"/>
            <w:lang w:eastAsia="zh-CN"/>
          </w:rPr>
          <w:t>(二)、风险分类</w:t>
        </w:r>
        <w:r>
          <w:tab/>
        </w:r>
        <w:r>
          <w:fldChar w:fldCharType="begin"/>
        </w:r>
        <w:r>
          <w:instrText xml:space="preserve"> PAGEREF _Toc11190 \h </w:instrText>
        </w:r>
        <w:r>
          <w:fldChar w:fldCharType="separate"/>
        </w:r>
        <w:r>
          <w:t>58</w:t>
        </w:r>
        <w:r>
          <w:fldChar w:fldCharType="end"/>
        </w:r>
      </w:hyperlink>
    </w:p>
    <w:p>
      <w:pPr>
        <w:pStyle w:val="TOC1"/>
        <w:tabs>
          <w:tab w:val="right" w:leader="dot" w:pos="8306"/>
        </w:tabs>
      </w:pPr>
      <w:hyperlink w:anchor="_Toc25464" w:history="1">
        <w:r>
          <w:rPr>
            <w:rFonts w:ascii="仿宋" w:eastAsia="仿宋" w:hAnsi="仿宋" w:cs="仿宋" w:hint="eastAsia"/>
            <w:lang w:eastAsia="zh-CN"/>
          </w:rPr>
          <w:t>十五、质量管理体系</w:t>
        </w:r>
        <w:r>
          <w:tab/>
        </w:r>
        <w:r>
          <w:fldChar w:fldCharType="begin"/>
        </w:r>
        <w:r>
          <w:instrText xml:space="preserve"> PAGEREF _Toc25464 \h </w:instrText>
        </w:r>
        <w:r>
          <w:fldChar w:fldCharType="separate"/>
        </w:r>
        <w:r>
          <w:t>60</w:t>
        </w:r>
        <w:r>
          <w:fldChar w:fldCharType="end"/>
        </w:r>
      </w:hyperlink>
    </w:p>
    <w:p>
      <w:pPr>
        <w:pStyle w:val="TOC2"/>
        <w:tabs>
          <w:tab w:val="right" w:leader="dot" w:pos="8306"/>
        </w:tabs>
      </w:pPr>
      <w:hyperlink w:anchor="_Toc27045" w:history="1">
        <w:r>
          <w:rPr>
            <w:rFonts w:ascii="仿宋" w:eastAsia="仿宋" w:hAnsi="仿宋" w:cs="仿宋" w:hint="eastAsia"/>
            <w:lang w:eastAsia="zh-CN"/>
          </w:rPr>
          <w:t>(一)、质量目标与方针</w:t>
        </w:r>
        <w:r>
          <w:tab/>
        </w:r>
        <w:r>
          <w:fldChar w:fldCharType="begin"/>
        </w:r>
        <w:r>
          <w:instrText xml:space="preserve"> PAGEREF _Toc27045 \h </w:instrText>
        </w:r>
        <w:r>
          <w:fldChar w:fldCharType="separate"/>
        </w:r>
        <w:r>
          <w:t>60</w:t>
        </w:r>
        <w:r>
          <w:fldChar w:fldCharType="end"/>
        </w:r>
      </w:hyperlink>
    </w:p>
    <w:p>
      <w:pPr>
        <w:pStyle w:val="TOC2"/>
        <w:tabs>
          <w:tab w:val="right" w:leader="dot" w:pos="8306"/>
        </w:tabs>
      </w:pPr>
      <w:hyperlink w:anchor="_Toc21934" w:history="1">
        <w:r>
          <w:rPr>
            <w:rFonts w:ascii="仿宋" w:eastAsia="仿宋" w:hAnsi="仿宋" w:cs="仿宋" w:hint="eastAsia"/>
            <w:lang w:eastAsia="zh-CN"/>
          </w:rPr>
          <w:t>(二)、质量管理责任</w:t>
        </w:r>
        <w:r>
          <w:tab/>
        </w:r>
        <w:r>
          <w:fldChar w:fldCharType="begin"/>
        </w:r>
        <w:r>
          <w:instrText xml:space="preserve"> PAGEREF _Toc21934 \h </w:instrText>
        </w:r>
        <w:r>
          <w:fldChar w:fldCharType="separate"/>
        </w:r>
        <w:r>
          <w:t>61</w:t>
        </w:r>
        <w:r>
          <w:fldChar w:fldCharType="end"/>
        </w:r>
      </w:hyperlink>
    </w:p>
    <w:p>
      <w:pPr>
        <w:pStyle w:val="TOC2"/>
        <w:tabs>
          <w:tab w:val="right" w:leader="dot" w:pos="8306"/>
        </w:tabs>
      </w:pPr>
      <w:hyperlink w:anchor="_Toc16657" w:history="1">
        <w:r>
          <w:rPr>
            <w:rFonts w:ascii="仿宋" w:eastAsia="仿宋" w:hAnsi="仿宋" w:cs="仿宋" w:hint="eastAsia"/>
            <w:lang w:eastAsia="zh-CN"/>
          </w:rPr>
          <w:t>(三)、质量管理体系文件</w:t>
        </w:r>
        <w:r>
          <w:tab/>
        </w:r>
        <w:r>
          <w:fldChar w:fldCharType="begin"/>
        </w:r>
        <w:r>
          <w:instrText xml:space="preserve"> PAGEREF _Toc16657 \h </w:instrText>
        </w:r>
        <w:r>
          <w:fldChar w:fldCharType="separate"/>
        </w:r>
        <w:r>
          <w:t>62</w:t>
        </w:r>
        <w:r>
          <w:fldChar w:fldCharType="end"/>
        </w:r>
      </w:hyperlink>
    </w:p>
    <w:p>
      <w:pPr>
        <w:pStyle w:val="TOC2"/>
        <w:tabs>
          <w:tab w:val="right" w:leader="dot" w:pos="8306"/>
        </w:tabs>
      </w:pPr>
      <w:hyperlink w:anchor="_Toc12002" w:history="1">
        <w:r>
          <w:rPr>
            <w:rFonts w:ascii="仿宋" w:eastAsia="仿宋" w:hAnsi="仿宋" w:cs="仿宋" w:hint="eastAsia"/>
            <w:lang w:eastAsia="zh-CN"/>
          </w:rPr>
          <w:t>(四)、质量培训与教育</w:t>
        </w:r>
        <w:r>
          <w:tab/>
        </w:r>
        <w:r>
          <w:fldChar w:fldCharType="begin"/>
        </w:r>
        <w:r>
          <w:instrText xml:space="preserve"> PAGEREF _Toc12002 \h </w:instrText>
        </w:r>
        <w:r>
          <w:fldChar w:fldCharType="separate"/>
        </w:r>
        <w:r>
          <w:t>65</w:t>
        </w:r>
        <w:r>
          <w:fldChar w:fldCharType="end"/>
        </w:r>
      </w:hyperlink>
    </w:p>
    <w:p>
      <w:pPr>
        <w:pStyle w:val="TOC2"/>
        <w:tabs>
          <w:tab w:val="right" w:leader="dot" w:pos="8306"/>
        </w:tabs>
      </w:pPr>
      <w:hyperlink w:anchor="_Toc23092" w:history="1">
        <w:r>
          <w:rPr>
            <w:rFonts w:ascii="仿宋" w:eastAsia="仿宋" w:hAnsi="仿宋" w:cs="仿宋" w:hint="eastAsia"/>
            <w:lang w:eastAsia="zh-CN"/>
          </w:rPr>
          <w:t>(五)、质量审核与评价</w:t>
        </w:r>
        <w:r>
          <w:tab/>
        </w:r>
        <w:r>
          <w:fldChar w:fldCharType="begin"/>
        </w:r>
        <w:r>
          <w:instrText xml:space="preserve"> PAGEREF _Toc23092 \h </w:instrText>
        </w:r>
        <w:r>
          <w:fldChar w:fldCharType="separate"/>
        </w:r>
        <w:r>
          <w:t>66</w:t>
        </w:r>
        <w:r>
          <w:fldChar w:fldCharType="end"/>
        </w:r>
      </w:hyperlink>
    </w:p>
    <w:p>
      <w:pPr>
        <w:pStyle w:val="TOC2"/>
        <w:tabs>
          <w:tab w:val="right" w:leader="dot" w:pos="8306"/>
        </w:tabs>
      </w:pPr>
      <w:hyperlink w:anchor="_Toc11234" w:history="1">
        <w:r>
          <w:rPr>
            <w:rFonts w:ascii="仿宋" w:eastAsia="仿宋" w:hAnsi="仿宋" w:cs="仿宋" w:hint="eastAsia"/>
            <w:lang w:eastAsia="zh-CN"/>
          </w:rPr>
          <w:t>(六)、不符合与纠正措施</w:t>
        </w:r>
        <w:r>
          <w:tab/>
        </w:r>
        <w:r>
          <w:fldChar w:fldCharType="begin"/>
        </w:r>
        <w:r>
          <w:instrText xml:space="preserve"> PAGEREF _Toc11234 \h </w:instrText>
        </w:r>
        <w:r>
          <w:fldChar w:fldCharType="separate"/>
        </w:r>
        <w:r>
          <w:t>67</w:t>
        </w:r>
        <w:r>
          <w:fldChar w:fldCharType="end"/>
        </w:r>
      </w:hyperlink>
    </w:p>
    <w:p>
      <w:pPr>
        <w:pStyle w:val="TOC1"/>
        <w:tabs>
          <w:tab w:val="right" w:leader="dot" w:pos="8306"/>
        </w:tabs>
      </w:pPr>
      <w:hyperlink w:anchor="_Toc26137" w:history="1">
        <w:r>
          <w:rPr>
            <w:rFonts w:ascii="仿宋" w:eastAsia="仿宋" w:hAnsi="仿宋" w:cs="仿宋" w:hint="eastAsia"/>
            <w:lang w:eastAsia="zh-CN"/>
          </w:rPr>
          <w:t>十六、锂电池用特种玻璃粉项目实施保障措施</w:t>
        </w:r>
        <w:r>
          <w:tab/>
        </w:r>
        <w:r>
          <w:fldChar w:fldCharType="begin"/>
        </w:r>
        <w:r>
          <w:instrText xml:space="preserve"> PAGEREF _Toc26137 \h </w:instrText>
        </w:r>
        <w:r>
          <w:fldChar w:fldCharType="separate"/>
        </w:r>
        <w:r>
          <w:t>68</w:t>
        </w:r>
        <w:r>
          <w:fldChar w:fldCharType="end"/>
        </w:r>
      </w:hyperlink>
    </w:p>
    <w:p>
      <w:pPr>
        <w:pStyle w:val="TOC2"/>
        <w:tabs>
          <w:tab w:val="right" w:leader="dot" w:pos="8306"/>
        </w:tabs>
      </w:pPr>
      <w:hyperlink w:anchor="_Toc27424" w:history="1">
        <w:r>
          <w:rPr>
            <w:rFonts w:ascii="仿宋" w:eastAsia="仿宋" w:hAnsi="仿宋" w:cs="仿宋" w:hint="eastAsia"/>
            <w:lang w:eastAsia="zh-CN"/>
          </w:rPr>
          <w:t>(一)、锂电池用特种玻璃粉项目实施保障机制</w:t>
        </w:r>
        <w:r>
          <w:tab/>
        </w:r>
        <w:r>
          <w:fldChar w:fldCharType="begin"/>
        </w:r>
        <w:r>
          <w:instrText xml:space="preserve"> PAGEREF _Toc27424 \h </w:instrText>
        </w:r>
        <w:r>
          <w:fldChar w:fldCharType="separate"/>
        </w:r>
        <w:r>
          <w:t>68</w:t>
        </w:r>
        <w:r>
          <w:fldChar w:fldCharType="end"/>
        </w:r>
      </w:hyperlink>
    </w:p>
    <w:p>
      <w:pPr>
        <w:pStyle w:val="TOC2"/>
        <w:tabs>
          <w:tab w:val="right" w:leader="dot" w:pos="8306"/>
        </w:tabs>
      </w:pPr>
      <w:hyperlink w:anchor="_Toc15545" w:history="1">
        <w:r>
          <w:rPr>
            <w:rFonts w:ascii="仿宋" w:eastAsia="仿宋" w:hAnsi="仿宋" w:cs="仿宋" w:hint="eastAsia"/>
            <w:lang w:eastAsia="zh-CN"/>
          </w:rPr>
          <w:t>(二)、锂电池用特种玻璃粉项目法律合规要求</w:t>
        </w:r>
        <w:r>
          <w:tab/>
        </w:r>
        <w:r>
          <w:fldChar w:fldCharType="begin"/>
        </w:r>
        <w:r>
          <w:instrText xml:space="preserve"> PAGEREF _Toc15545 \h </w:instrText>
        </w:r>
        <w:r>
          <w:fldChar w:fldCharType="separate"/>
        </w:r>
        <w:r>
          <w:t>72</w:t>
        </w:r>
        <w:r>
          <w:fldChar w:fldCharType="end"/>
        </w:r>
      </w:hyperlink>
    </w:p>
    <w:p>
      <w:pPr>
        <w:pStyle w:val="TOC2"/>
        <w:tabs>
          <w:tab w:val="right" w:leader="dot" w:pos="8306"/>
        </w:tabs>
      </w:pPr>
      <w:hyperlink w:anchor="_Toc29393" w:history="1">
        <w:r>
          <w:rPr>
            <w:rFonts w:ascii="仿宋" w:eastAsia="仿宋" w:hAnsi="仿宋" w:cs="仿宋" w:hint="eastAsia"/>
            <w:lang w:eastAsia="zh-CN"/>
          </w:rPr>
          <w:t>(三)、锂电池用特种玻璃粉项目合同管理与法律事务</w:t>
        </w:r>
        <w:r>
          <w:tab/>
        </w:r>
        <w:r>
          <w:fldChar w:fldCharType="begin"/>
        </w:r>
        <w:r>
          <w:instrText xml:space="preserve"> PAGEREF _Toc29393 \h </w:instrText>
        </w:r>
        <w:r>
          <w:fldChar w:fldCharType="separate"/>
        </w:r>
        <w:r>
          <w:t>77</w:t>
        </w:r>
        <w:r>
          <w:fldChar w:fldCharType="end"/>
        </w:r>
      </w:hyperlink>
    </w:p>
    <w:p>
      <w:pPr>
        <w:pStyle w:val="TOC2"/>
        <w:tabs>
          <w:tab w:val="right" w:leader="dot" w:pos="8306"/>
        </w:tabs>
      </w:pPr>
      <w:hyperlink w:anchor="_Toc10507" w:history="1">
        <w:r>
          <w:rPr>
            <w:rFonts w:ascii="仿宋" w:eastAsia="仿宋" w:hAnsi="仿宋" w:cs="仿宋" w:hint="eastAsia"/>
            <w:lang w:eastAsia="zh-CN"/>
          </w:rPr>
          <w:t>(四)、锂电池用特种玻璃粉项目知识产权保护策略</w:t>
        </w:r>
        <w:r>
          <w:tab/>
        </w:r>
        <w:r>
          <w:fldChar w:fldCharType="begin"/>
        </w:r>
        <w:r>
          <w:instrText xml:space="preserve"> PAGEREF _Toc10507 \h </w:instrText>
        </w:r>
        <w:r>
          <w:fldChar w:fldCharType="separate"/>
        </w:r>
        <w:r>
          <w:t>83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8899"/>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30982"/>
      <w:r>
        <w:rPr>
          <w:rFonts w:ascii="仿宋" w:eastAsia="仿宋" w:hAnsi="仿宋" w:cs="仿宋" w:hint="eastAsia"/>
          <w:sz w:val="28"/>
          <w:lang w:eastAsia="zh-CN"/>
        </w:rPr>
        <w:t>一、市场分析、调研</w:t>
      </w:r>
      <w:bookmarkEnd w:id="2"/>
    </w:p>
    <w:p>
      <w:pPr>
        <w:pStyle w:val="Heading2"/>
        <w:rPr>
          <w:rFonts w:ascii="仿宋" w:eastAsia="仿宋" w:hAnsi="仿宋" w:cs="仿宋" w:hint="eastAsia"/>
          <w:lang w:eastAsia="zh-CN"/>
        </w:rPr>
      </w:pPr>
      <w:bookmarkStart w:id="3" w:name="_Toc23672"/>
      <w:r>
        <w:rPr>
          <w:rFonts w:ascii="仿宋" w:eastAsia="仿宋" w:hAnsi="仿宋" w:cs="仿宋" w:hint="eastAsia"/>
          <w:lang w:eastAsia="zh-CN"/>
        </w:rPr>
        <w:t>(一)、锂电池用特种玻璃粉行业分析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锂电池用特种玻璃粉行业一直以来都是市场的关注焦点。行业内的发展趋势、竞争态势以及潜在机会都对锂电池用特种玻璃粉项目的推进产生深远的影响。通过深入研究行业的整体概貌，我们将更好地理解行业的核心特征，为锂电池用特种玻璃粉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锂电池用特种玻璃粉行业，技术一直是推动创新和发展的关键因素。我们将对当前技术趋势进行详尽分析，包括但不限于人工智能、大数据应用、先进制造技术等。这有助于锂电池用特种玻璃粉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锂电池用特种玻璃粉项目成功的基础。我们将对主要竞争对手进行深入研究，包括其市场份额、产品特点、市场定位等。通过全面了解竞争对手的优势和劣势，锂电池用特种玻璃粉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4" w:name="_Toc6455"/>
      <w:r>
        <w:rPr>
          <w:rFonts w:ascii="仿宋" w:eastAsia="仿宋" w:hAnsi="仿宋" w:cs="仿宋" w:hint="eastAsia"/>
          <w:sz w:val="28"/>
          <w:lang w:eastAsia="zh-CN"/>
        </w:rPr>
        <w:t>(二)、锂电池用特种玻璃粉市场分析预测</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锂电池用特种玻璃粉市场未来的增长趋势。这包括市场的整体规模、各细分领域的发展趋势等。锂电池用特种玻璃粉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锂电池用特种玻璃粉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市场风险是锂电池用特种玻璃粉项目实施过程中需要充分考虑的因素。我们将对市场风险进行全面评估，包括但不限于政策法规风险、市场竞争风险、技术变革风险等。通过对潜在风险的深入分析，锂电池用特种玻璃粉项目可以制定相应的风险缓解策略，降低不确定性对锂电池用特种玻璃粉项目的影响。</w:t>
      </w:r>
    </w:p>
    <w:p>
      <w:pPr>
        <w:pStyle w:val="Heading1"/>
        <w:ind w:firstLine="560" w:firstLineChars="200"/>
        <w:rPr>
          <w:rFonts w:ascii="仿宋" w:eastAsia="仿宋" w:hAnsi="仿宋" w:cs="仿宋" w:hint="eastAsia"/>
          <w:sz w:val="28"/>
          <w:lang w:eastAsia="zh-CN"/>
        </w:rPr>
      </w:pPr>
      <w:bookmarkStart w:id="5" w:name="_Toc16169"/>
      <w:r>
        <w:rPr>
          <w:rFonts w:ascii="仿宋" w:eastAsia="仿宋" w:hAnsi="仿宋" w:cs="仿宋" w:hint="eastAsia"/>
          <w:sz w:val="28"/>
          <w:lang w:eastAsia="zh-CN"/>
        </w:rPr>
        <w:t>二、工艺说明</w:t>
      </w:r>
      <w:bookmarkEnd w:id="5"/>
    </w:p>
    <w:p>
      <w:pPr>
        <w:pStyle w:val="Heading2"/>
        <w:rPr>
          <w:rFonts w:ascii="仿宋" w:eastAsia="仿宋" w:hAnsi="仿宋" w:cs="仿宋" w:hint="eastAsia"/>
          <w:lang w:eastAsia="zh-CN"/>
        </w:rPr>
      </w:pPr>
      <w:bookmarkStart w:id="6" w:name="_Toc17525"/>
      <w:r>
        <w:rPr>
          <w:rFonts w:ascii="仿宋" w:eastAsia="仿宋" w:hAnsi="仿宋" w:cs="仿宋" w:hint="eastAsia"/>
          <w:lang w:eastAsia="zh-CN"/>
        </w:rPr>
        <w:t>(一)、技术管理特点</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锂电池用特种玻璃粉项目的技术管理特点体现在其创新导向。通过引入最先进的技术趋势和解决方案，锂电池用特种玻璃粉项目致力于提升科技含量、提高质量和效率水平。这意味着我们将采用最新的工具和方法，确保锂电池用特种玻璃粉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锂电池用特种玻璃粉项目技术管理的显著特征。通过整合不同领域的技术资源，我们实现了跨学科的协同工作。这有助于优化技术架构，提高整体效能。此外，整合性策略还促进了不同技术团队之间的紧密沟通和高效合作，确保锂电池用特种玻璃粉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锂电池用特种玻璃粉项目所采用的技术。通过不断优化技术方案，锂电池用特种玻璃粉项目将能够灵活应对市场和行业的变化，确保技术一直处于领先地位。</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另一方面，风险管理在技术管理中也占据重要地位。锂电池用特种玻璃粉项目团队将在锂电池用特种玻璃粉项目初期识别可能的技术风险，并采取相应的预防和应对措施。通过建立健全的风险评估机制，锂电池用特种玻璃粉项目能够在实施过程中及时发现并解决潜在的技术问题，保障锂电池用特种玻璃粉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锂电池用特种玻璃粉项目中，技术将成为锂电池用特种玻璃粉项目成功的有力支持。这一深度剖析揭示了技术管理在锂电池用特种玻璃粉项目实施中的关键作用，为锂电池用特种玻璃粉项目的技术基础奠定了坚实的基础。</w:t>
      </w:r>
    </w:p>
    <w:p>
      <w:pPr>
        <w:pStyle w:val="Heading2"/>
        <w:ind w:firstLine="560" w:firstLineChars="200"/>
        <w:rPr>
          <w:rFonts w:ascii="仿宋" w:eastAsia="仿宋" w:hAnsi="仿宋" w:cs="仿宋" w:hint="eastAsia"/>
          <w:sz w:val="28"/>
          <w:lang w:eastAsia="zh-CN"/>
        </w:rPr>
      </w:pPr>
      <w:bookmarkStart w:id="7" w:name="_Toc27673"/>
      <w:r>
        <w:rPr>
          <w:rFonts w:ascii="仿宋" w:eastAsia="仿宋" w:hAnsi="仿宋" w:cs="仿宋" w:hint="eastAsia"/>
          <w:sz w:val="28"/>
          <w:lang w:eastAsia="zh-CN"/>
        </w:rPr>
        <w:t>(二)、锂电池用特种玻璃粉项目工艺技术设计方案</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锂电池用特种玻璃粉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锂电池用特种玻璃粉项目将严格按照相关行业规范要求进行组织。通过有效控制产品质量，锂电池用特种玻璃粉项目将致力于为顾客提供优质的锂电池用特种玻璃粉项目产品和良好的服务。这体现了锂电池用特种玻璃粉项目对于生产活动合规性和质量标准的高度重视，为锂电池用特种玻璃粉项目的可持续发展和顾客满意度奠定了基础。</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锂电池用特种玻璃粉项目注重生态效益和清洁生产原则。锂电池用特种玻璃粉项目建设将紧密结合地方特色经济发展，与社会经济发展规划和区域环境保护规划方案相协调一致。通过与当地区域自然生态系统的结合，锂电池用特种玻璃粉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锂电池用特种玻璃粉项目产品具有多样化的客户需求和个性化的特点。因此，锂电池用特种玻璃粉项目产品规格品种多样，且单批生产数量较小。为满足这一特点，锂电池用特种玻璃粉项目承办单位将建设先进的柔性制造生产线。通过广泛应用柔性制造技术，锂电池用特种玻璃粉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锂电池用特种玻璃粉项目采用的技术具有较高的技术含量和自动化水平，处于国内先进水平。这一技术选用不仅体现了对生产效率、质量和环境友好性的高标准要求，同时为锂电池用特种玻璃粉项目的可持续发展奠定了坚实的基础。</w:t>
      </w:r>
    </w:p>
    <w:p>
      <w:pPr>
        <w:pStyle w:val="Heading2"/>
        <w:ind w:firstLine="560" w:firstLineChars="200"/>
        <w:rPr>
          <w:rFonts w:ascii="仿宋" w:eastAsia="仿宋" w:hAnsi="仿宋" w:cs="仿宋" w:hint="eastAsia"/>
          <w:sz w:val="28"/>
          <w:lang w:eastAsia="zh-CN"/>
        </w:rPr>
      </w:pPr>
      <w:bookmarkStart w:id="8" w:name="_Toc14276"/>
      <w:r>
        <w:rPr>
          <w:rFonts w:ascii="仿宋" w:eastAsia="仿宋" w:hAnsi="仿宋" w:cs="仿宋" w:hint="eastAsia"/>
          <w:sz w:val="28"/>
          <w:lang w:eastAsia="zh-CN"/>
        </w:rPr>
        <w:t>(三)、设备选型方案</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为确保锂电池用特种玻璃粉项目的高效生产和技术实施，我们制定了一套精心设计的设备选型方案，以满足锂电池用特种玻璃粉项目生产、质量和环保的要求。该方案的主要特点如下：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锂电池用特种玻璃粉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针对锂电池用特种玻璃粉项目产品的多样性和小批量生产的特点，我们将建设柔性制造生产线。通过在设备选型中考虑柔性制造技术，可以灵活应对不同产品规格和生产需求，实现生产线的高度灵活性和适应性。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9" w:name="_Toc4463"/>
      <w:r>
        <w:rPr>
          <w:rFonts w:ascii="仿宋" w:eastAsia="仿宋" w:hAnsi="仿宋" w:cs="仿宋" w:hint="eastAsia"/>
          <w:sz w:val="28"/>
          <w:lang w:eastAsia="zh-CN"/>
        </w:rPr>
        <w:t>三、锂电池用特种玻璃粉项目危机管理</w:t>
      </w:r>
      <w:bookmarkEnd w:id="9"/>
    </w:p>
    <w:p>
      <w:pPr>
        <w:pStyle w:val="Heading2"/>
        <w:rPr>
          <w:rFonts w:ascii="仿宋" w:eastAsia="仿宋" w:hAnsi="仿宋" w:cs="仿宋" w:hint="eastAsia"/>
          <w:lang w:eastAsia="zh-CN"/>
        </w:rPr>
      </w:pPr>
      <w:bookmarkStart w:id="10" w:name="_Toc281"/>
      <w:r>
        <w:rPr>
          <w:rFonts w:ascii="仿宋" w:eastAsia="仿宋" w:hAnsi="仿宋" w:cs="仿宋" w:hint="eastAsia"/>
          <w:lang w:eastAsia="zh-CN"/>
        </w:rPr>
        <w:t>(一)、危机预警与识别</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锂电池用特种玻璃粉项目危机管理中，危机预警与识别是确保锂电池用特种玻璃粉项目稳健运行的核心步骤。通过建立全面的监测机制，锂电池用特种玻璃粉项目团队旨在及时发现和理解潜在的风险和危机因素，以便采取及时的预防和应对措施，确保锂电池用特种玻璃粉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锂电池用特种玻璃粉项目团队全面分析了整个锂电池用特种玻璃粉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锂电池用特种玻璃粉项目团队着重于明确定义锂电池用特种玻璃粉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锂电池用特种玻璃粉项目进展的持续监控，团队能够及时发现潜在问题并作出迅速反应。锂电池用特种玻璃粉项目管理工具、定期进度报告以及团队会议等方式都被纳入监测体系，确保信息能够流畅传递。</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锂电池用特种玻璃粉项目得以更有序、可控地推进。</w:t>
      </w:r>
    </w:p>
    <w:p>
      <w:pPr>
        <w:pStyle w:val="Heading2"/>
        <w:ind w:firstLine="560" w:firstLineChars="200"/>
        <w:rPr>
          <w:rFonts w:ascii="仿宋" w:eastAsia="仿宋" w:hAnsi="仿宋" w:cs="仿宋" w:hint="eastAsia"/>
          <w:sz w:val="28"/>
          <w:lang w:eastAsia="zh-CN"/>
        </w:rPr>
      </w:pPr>
      <w:bookmarkStart w:id="11" w:name="_Toc25614"/>
      <w:r>
        <w:rPr>
          <w:rFonts w:ascii="仿宋" w:eastAsia="仿宋" w:hAnsi="仿宋" w:cs="仿宋" w:hint="eastAsia"/>
          <w:sz w:val="28"/>
          <w:lang w:eastAsia="zh-CN"/>
        </w:rPr>
        <w:t>(二)、危机应对与恢复</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在危机发生时，锂电池用特种玻璃粉项目团队立即行动，成立了应急小组。该小组的任务是迅速制定并实施紧急应对措施，以最小化潜在损失。以下是采取的主要措施：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暂停锂电池用特种玻璃粉项目进度：为遏制危机蔓延，锂电池用特种玻璃粉项目暂时停止进行，以便全面评估当前状况。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资源重新分配：重新评估锂电池用特种玻璃粉项目资源的分配，确保最大限度地减小损失。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实时沟通：与关键利益相关者建立实时沟通机制，向他们传递锂电池用特种玻璃粉项目危机的实际状况，保障锂电池用特种玻璃粉项目核心利益。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在紧急应对的同时，锂电池用特种玻璃粉项目团队强调了团队协作和有效沟通的重要性。以下是团队协作的关键举措：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信息共享机制：建立了信息共享平台，确保团队成员能够及时获取锂电池用特种玻璃粉项目危机的实时信息。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领导者沟通：锂电池用特种玻璃粉项目领导者通过定期会议和即时沟通工具，指导团队应对危机，保持团队稳定运行。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随着危机得到初步控制，锂电池用特种玻璃粉项目团队转向制定恢复计划，以确保锂电池用特种玻璃粉项目能够从中迅速恢复。主要恢复计划包括：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修复受损的进度计划：重新评估锂电池用特种玻璃粉项目进度，制定修复计划，确保锂电池用特种玻璃粉项目尽快回归正常进程。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重新调整资源分配：优化资源分配，确保锂电池用特种玻璃粉项目在有限资源下高效运转。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风险管理机制加强：对锂电池用特种玻璃粉项目风险进行全面评估，制定更强化的风险管理策略，以预防未来可能的危机。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2" w:name="_Toc28034"/>
      <w:r>
        <w:rPr>
          <w:rFonts w:ascii="仿宋" w:eastAsia="仿宋" w:hAnsi="仿宋" w:cs="仿宋" w:hint="eastAsia"/>
          <w:sz w:val="28"/>
          <w:lang w:eastAsia="zh-CN"/>
        </w:rPr>
        <w:t>四、锂电池用特种玻璃粉项目可持续发展</w:t>
      </w:r>
      <w:bookmarkEnd w:id="12"/>
    </w:p>
    <w:p>
      <w:pPr>
        <w:pStyle w:val="Heading2"/>
        <w:rPr>
          <w:rFonts w:ascii="仿宋" w:eastAsia="仿宋" w:hAnsi="仿宋" w:cs="仿宋" w:hint="eastAsia"/>
          <w:lang w:eastAsia="zh-CN"/>
        </w:rPr>
      </w:pPr>
      <w:bookmarkStart w:id="13" w:name="_Toc8604"/>
      <w:r>
        <w:rPr>
          <w:rFonts w:ascii="仿宋" w:eastAsia="仿宋" w:hAnsi="仿宋" w:cs="仿宋" w:hint="eastAsia"/>
          <w:lang w:eastAsia="zh-CN"/>
        </w:rPr>
        <w:t>(一)、可持续战略与实践</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锂电池用特种玻璃粉项目中，锂电池用特种玻璃粉项目团队着眼于未来，明确了可持续发展的战略方向。制定的具体可持续发展目标包括降低资源使用、采用环保技术、最大化社会效益等。这一步骤不仅有助于锂电池用特种玻璃粉项目在环保和社会责任方面达到最高标准，也为未来提供了明确的指引，确保锂电池用特种玻璃粉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可持续实践的融入锂电池用特种玻璃粉项目管理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锂电池用特种玻璃粉项目管理周期。从锂电池用特种玻璃粉项目规划开始，锂电池用特种玻璃粉项目团队就考虑了环境和社会的因素。在执行阶段，锂电池用特种玻璃粉项目团队积极推动绿色技术的应用，优化资源利用。此外，关注员工的社会责任，通过培训和沟通活动提高员工对可持续发展的认知，使他们能够在日常工作中践行可持续实践。这些举措不仅为锂电池用特种玻璃粉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4" w:name="_Toc7580"/>
      <w:r>
        <w:rPr>
          <w:rFonts w:ascii="仿宋" w:eastAsia="仿宋" w:hAnsi="仿宋" w:cs="仿宋" w:hint="eastAsia"/>
          <w:sz w:val="28"/>
          <w:lang w:eastAsia="zh-CN"/>
        </w:rPr>
        <w:t>(二)、环保与社会责任</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扎根于锂电池用特种玻璃粉项目的可持续发展理念，我们深信环保与社会责任是锂电池用特种玻璃粉项目成功的关键支柱。在锂电池用特种玻璃粉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锂电池用特种玻璃粉项目团队通过引入先进的环保技术、建立高效的废物处理系统以及推动能源节约措施，积极履行环保责任。定期的环保监测和评估确保锂电池用特种玻璃粉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锂电池用特种玻璃粉项目不仅致力于自身可持续发展，还注重对社会的回馈。通过支持社区锂电池用特种玻璃粉项目、参与慈善事业、提供培训机会等方式，锂电池用特种玻璃粉项目积极履行社会责任。与当地社区建立积极互动，关注员工的工作与生活平衡，以及员工的身心健康，是锂电池用特种玻璃粉项目在社会责任层面的关键举措。这样的实践不仅增强了锂电池用特种玻璃粉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5" w:name="_Toc936"/>
      <w:r>
        <w:rPr>
          <w:rFonts w:ascii="仿宋" w:eastAsia="仿宋" w:hAnsi="仿宋" w:cs="仿宋" w:hint="eastAsia"/>
          <w:sz w:val="28"/>
          <w:lang w:eastAsia="zh-CN"/>
        </w:rPr>
        <w:t>五、锂电池用特种玻璃粉项目绩效评估</w:t>
      </w:r>
      <w:bookmarkEnd w:id="15"/>
    </w:p>
    <w:p>
      <w:pPr>
        <w:pStyle w:val="Heading2"/>
        <w:rPr>
          <w:rFonts w:ascii="仿宋" w:eastAsia="仿宋" w:hAnsi="仿宋" w:cs="仿宋" w:hint="eastAsia"/>
          <w:lang w:eastAsia="zh-CN"/>
        </w:rPr>
      </w:pPr>
      <w:bookmarkStart w:id="16" w:name="_Toc6800"/>
      <w:r>
        <w:rPr>
          <w:rFonts w:ascii="仿宋" w:eastAsia="仿宋" w:hAnsi="仿宋" w:cs="仿宋" w:hint="eastAsia"/>
          <w:lang w:eastAsia="zh-CN"/>
        </w:rPr>
        <w:t>(一)、绩效评估指标</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在锂电池用特种玻璃粉项目中，我们设计了一套全面的绩效评估指标，以确保锂电池用特种玻璃粉项目的可控和成功交付。这些指标跨足锂电池用特种玻璃粉项目目标、成本、进度和质量等多个维度，为我们提供了全面洞察锂电池用特种玻璃粉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锂电池用特种玻璃粉项目目标达成率是我们关注的首要指标。我们设定了明确的目标，并通过定期监测和评估，迅速发现并应对潜在的目标偏差。这为锂电池用特种玻璃粉项目的整体有效管理提供了坚实基础，确保交付的成果符合质量标准和客户期望。</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成本绩效是另一个核心关注点。通过实际成本与预算成本的对比分析，我们深入了解成本差异的原因，及时调整资源分配，保持锂电池用特种玻璃粉项目在经济效益方面的合理水平。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锂电池用特种玻璃粉项目进度作为关键的绩效指标之一，得到了精心的关注。我们制定了详细的锂电池用特种玻璃粉项目进度计划，并设立了进度符合度指标，确保实际进度与计划进度保持一致。这使我们能够快速发现和解决潜在的进度问题，保持锂电池用特种玻璃粉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锂电池用特种玻璃粉项目绩效的不可或缺的一环。我们引入了一系列的质量标准和客户满意度指标，以确保锂电池用特种玻璃粉项目交付的成果在质量上达到或超越预期水平。通过持续监测这些指标，我们努力提升锂电池用特种玻璃粉项目整体质量水平，为锂电池用特种玻璃粉项目的成功交付提供有力保障。通过这些科学且全面的绩效评估，我们能够更好地引导锂电池用特种玻璃粉项目的持续改进，确保锂电池用特种玻璃粉项目目标的顺利达成。</w:t>
      </w:r>
    </w:p>
    <w:p>
      <w:pPr>
        <w:pStyle w:val="Heading2"/>
        <w:ind w:firstLine="560" w:firstLineChars="200"/>
        <w:rPr>
          <w:rFonts w:ascii="仿宋" w:eastAsia="仿宋" w:hAnsi="仿宋" w:cs="仿宋" w:hint="eastAsia"/>
          <w:sz w:val="28"/>
          <w:lang w:eastAsia="zh-CN"/>
        </w:rPr>
      </w:pPr>
      <w:bookmarkStart w:id="17" w:name="_Toc13603"/>
      <w:r>
        <w:rPr>
          <w:rFonts w:ascii="仿宋" w:eastAsia="仿宋" w:hAnsi="仿宋" w:cs="仿宋" w:hint="eastAsia"/>
          <w:sz w:val="28"/>
          <w:lang w:eastAsia="zh-CN"/>
        </w:rPr>
        <w:t>(二)、绩效评估方法</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绩效评估是锂电池用特种玻璃粉项目中的关键环节，为确保锂电池用特种玻璃粉项目达到预期目标，我们采用了多层次、多维度的绩效评估方法。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锂电池用特种玻璃粉项目的战略目标对齐，确保每个决策和行动都与锂电池用特种玻璃粉项目整体目标保持一致。团队会定期召开战略对齐会议，审视当前工作与锂电池用特种玻璃粉项目战略是否保持一致，以及是否需要调整战略方向。</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锂电池用特种玻璃粉项目进度、质量、成本和风险等方面。这些指标通过数据收集和分析，为锂电池用特种玻璃粉项目管理团队提供了客观的评估依据。例如，我们通过锂电池用特种玻璃粉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锂电池用特种玻璃粉项目内部，还考虑了锂电池用特种玻璃粉项目对外部环境的影响。我们定期进行干系人满意度调查，以了解各利益相关方对锂电池用特种玻璃粉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这种多层次、多角度的绩效评估方法，使得我们能够全面了解锂电池用特种玻璃粉项目的运行状态，及时做出调整，确保锂电池用特种玻璃粉项目在不断变化的环境中保持稳健前行。</w:t>
      </w:r>
    </w:p>
    <w:p>
      <w:pPr>
        <w:pStyle w:val="Heading2"/>
        <w:ind w:firstLine="560" w:firstLineChars="200"/>
        <w:rPr>
          <w:rFonts w:ascii="仿宋" w:eastAsia="仿宋" w:hAnsi="仿宋" w:cs="仿宋" w:hint="eastAsia"/>
          <w:sz w:val="28"/>
          <w:lang w:eastAsia="zh-CN"/>
        </w:rPr>
      </w:pPr>
      <w:bookmarkStart w:id="18" w:name="_Toc22582"/>
      <w:r>
        <w:rPr>
          <w:rFonts w:ascii="仿宋" w:eastAsia="仿宋" w:hAnsi="仿宋" w:cs="仿宋" w:hint="eastAsia"/>
          <w:sz w:val="28"/>
          <w:lang w:eastAsia="zh-CN"/>
        </w:rPr>
        <w:t>(三)、绩效评估周期</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为了确保锂电池用特种玻璃粉项目的有效管理和不断优化，我们采用了精心设计的绩效评估周期。这个周期旨在实现灵活、实时和全面的评估，以适应锂电池用特种玻璃粉项目执行中的各种挑战。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锂电池用特种玻璃粉项目的不同需求，分为短期、中期和长期。短期评估关注每个迭代或工作周期，以及时发现和解决当前任务中的问题。中期评估涵盖几个迭代，深入了解整体锂电池用特种玻璃粉项目的趋势和性能。长期评估则着眼于整个锂电池用特种玻璃粉项目阶段，确保锂电池用特种玻璃粉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锂电池用特种玻璃粉项目管理工具和协作平台，团队成员能够随时更新和分享锂电池用特种玻璃粉项目数据。这种实时性的反馈机制使我们能够及时察觉潜在问题，快速调整，保持锂电池用特种玻璃粉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锂电池用特种玻璃粉项目的决策制定密不可分。每个周期的锂电池用特种玻璃粉项目回顾会议成为集体总结经验、识别问题深层次原因并找到创新解决方案的平台。这种定期的反思与调整机制使锂电池用特种玻璃粉项目能够不断学习、进化，以更好地适应变化的环境。</w:t>
      </w:r>
    </w:p>
    <w:p>
      <w:pPr>
        <w:pStyle w:val="Heading1"/>
        <w:ind w:firstLine="560" w:firstLineChars="200"/>
        <w:rPr>
          <w:rFonts w:ascii="仿宋" w:eastAsia="仿宋" w:hAnsi="仿宋" w:cs="仿宋" w:hint="eastAsia"/>
          <w:sz w:val="28"/>
          <w:lang w:eastAsia="zh-CN"/>
        </w:rPr>
      </w:pPr>
      <w:bookmarkStart w:id="19" w:name="_Toc9355"/>
      <w:r>
        <w:rPr>
          <w:rFonts w:ascii="仿宋" w:eastAsia="仿宋" w:hAnsi="仿宋" w:cs="仿宋" w:hint="eastAsia"/>
          <w:sz w:val="28"/>
          <w:lang w:eastAsia="zh-CN"/>
        </w:rPr>
        <w:t>六、锂电池用特种玻璃粉项目概论</w:t>
      </w:r>
      <w:bookmarkEnd w:id="19"/>
    </w:p>
    <w:p>
      <w:pPr>
        <w:pStyle w:val="Heading2"/>
        <w:rPr>
          <w:rFonts w:ascii="仿宋" w:eastAsia="仿宋" w:hAnsi="仿宋" w:cs="仿宋" w:hint="eastAsia"/>
          <w:lang w:eastAsia="zh-CN"/>
        </w:rPr>
      </w:pPr>
      <w:bookmarkStart w:id="20" w:name="_Toc13581"/>
      <w:r>
        <w:rPr>
          <w:rFonts w:ascii="仿宋" w:eastAsia="仿宋" w:hAnsi="仿宋" w:cs="仿宋" w:hint="eastAsia"/>
          <w:lang w:eastAsia="zh-CN"/>
        </w:rPr>
        <w:t>(一)、锂电池用特种玻璃粉项目概况</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https://d.book118.com/738112016110006046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锂电池用特种玻璃粉项目规划设计纲要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锂电池用特种玻璃粉项目规划设计纲要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锂电池用特种玻璃粉项目规划设计纲要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锂电池用特种玻璃粉项目规划设计纲要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锂电池用特种玻璃粉项目规划设计纲要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锂电池用特种玻璃粉项目规划设计纲要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锂电池用特种玻璃粉项目规划设计纲要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锂电池用特种玻璃粉项目规划设计纲要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锂电池用特种玻璃粉项目规划设计纲要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锂电池用特种玻璃粉项目规划设计纲要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锂电池用特种玻璃粉项目规划设计纲要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锂电池用特种玻璃粉项目规划设计纲要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锂电池用特种玻璃粉项目规划设计纲要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锂电池用特种玻璃粉项目规划设计纲要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锂电池用特种玻璃粉项目规划设计纲要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锂电池用特种玻璃粉项目规划设计纲要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锂电池用特种玻璃粉项目规划设计纲要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6A00A56"/>
    <w:rsid w:val="46A00A5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738112016110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2024-03-05T17:36:00Z</dcterms:created>
  <dcterms:modified xsi:type="dcterms:W3CDTF">2024-03-05T17:36:21Z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9C29C3C1F8704D69802FF135C96B8351_11</vt:lpwstr>
  </property>
  <property fmtid="{D5CDD505-2E9C-101B-9397-08002B2CF9AE}" pid="3" name="KSOProductBuildVer">
    <vt:lpwstr>2052-12.1.0.16388</vt:lpwstr>
  </property>
</Properties>
</file>