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不孕不育医院项目规划设计方案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324" w:history="1">
        <w:r>
          <w:rPr>
            <w:rFonts w:ascii="仿宋" w:eastAsia="仿宋" w:hAnsi="仿宋" w:cs="仿宋" w:hint="eastAsia"/>
            <w:lang w:eastAsia="zh-CN"/>
          </w:rPr>
          <w:t>概论</w:t>
        </w:r>
        <w:r>
          <w:tab/>
        </w:r>
        <w:r>
          <w:fldChar w:fldCharType="begin"/>
        </w:r>
        <w:r>
          <w:instrText xml:space="preserve"> PAGEREF _Toc15324 \h </w:instrText>
        </w:r>
        <w:r>
          <w:fldChar w:fldCharType="separate"/>
        </w:r>
        <w:r>
          <w:t>3</w:t>
        </w:r>
        <w:r>
          <w:fldChar w:fldCharType="end"/>
        </w:r>
      </w:hyperlink>
    </w:p>
    <w:p>
      <w:pPr>
        <w:pStyle w:val="TOC1"/>
        <w:tabs>
          <w:tab w:val="right" w:leader="dot" w:pos="8306"/>
        </w:tabs>
      </w:pPr>
      <w:hyperlink w:anchor="_Toc32602" w:history="1">
        <w:r>
          <w:rPr>
            <w:rFonts w:ascii="仿宋" w:eastAsia="仿宋" w:hAnsi="仿宋" w:cs="仿宋" w:hint="eastAsia"/>
            <w:lang w:eastAsia="zh-CN"/>
          </w:rPr>
          <w:t>一、不孕不育医院项目文档管理</w:t>
        </w:r>
        <w:r>
          <w:tab/>
        </w:r>
        <w:r>
          <w:fldChar w:fldCharType="begin"/>
        </w:r>
        <w:r>
          <w:instrText xml:space="preserve"> PAGEREF _Toc32602 \h </w:instrText>
        </w:r>
        <w:r>
          <w:fldChar w:fldCharType="separate"/>
        </w:r>
        <w:r>
          <w:t>3</w:t>
        </w:r>
        <w:r>
          <w:fldChar w:fldCharType="end"/>
        </w:r>
      </w:hyperlink>
    </w:p>
    <w:p>
      <w:pPr>
        <w:pStyle w:val="TOC2"/>
        <w:tabs>
          <w:tab w:val="right" w:leader="dot" w:pos="8306"/>
        </w:tabs>
      </w:pPr>
      <w:hyperlink w:anchor="_Toc9646" w:history="1">
        <w:r>
          <w:rPr>
            <w:rFonts w:ascii="仿宋" w:eastAsia="仿宋" w:hAnsi="仿宋" w:cs="仿宋" w:hint="eastAsia"/>
            <w:lang w:eastAsia="zh-CN"/>
          </w:rPr>
          <w:t>(一)、文档编制与审查</w:t>
        </w:r>
        <w:r>
          <w:tab/>
        </w:r>
        <w:r>
          <w:fldChar w:fldCharType="begin"/>
        </w:r>
        <w:r>
          <w:instrText xml:space="preserve"> PAGEREF _Toc9646 \h </w:instrText>
        </w:r>
        <w:r>
          <w:fldChar w:fldCharType="separate"/>
        </w:r>
        <w:r>
          <w:t>3</w:t>
        </w:r>
        <w:r>
          <w:fldChar w:fldCharType="end"/>
        </w:r>
      </w:hyperlink>
    </w:p>
    <w:p>
      <w:pPr>
        <w:pStyle w:val="TOC2"/>
        <w:tabs>
          <w:tab w:val="right" w:leader="dot" w:pos="8306"/>
        </w:tabs>
      </w:pPr>
      <w:hyperlink w:anchor="_Toc21621" w:history="1">
        <w:r>
          <w:rPr>
            <w:rFonts w:ascii="仿宋" w:eastAsia="仿宋" w:hAnsi="仿宋" w:cs="仿宋" w:hint="eastAsia"/>
            <w:lang w:eastAsia="zh-CN"/>
          </w:rPr>
          <w:t>(二)、文档发布与分发</w:t>
        </w:r>
        <w:r>
          <w:tab/>
        </w:r>
        <w:r>
          <w:fldChar w:fldCharType="begin"/>
        </w:r>
        <w:r>
          <w:instrText xml:space="preserve"> PAGEREF _Toc21621 \h </w:instrText>
        </w:r>
        <w:r>
          <w:fldChar w:fldCharType="separate"/>
        </w:r>
        <w:r>
          <w:t>4</w:t>
        </w:r>
        <w:r>
          <w:fldChar w:fldCharType="end"/>
        </w:r>
      </w:hyperlink>
    </w:p>
    <w:p>
      <w:pPr>
        <w:pStyle w:val="TOC2"/>
        <w:tabs>
          <w:tab w:val="right" w:leader="dot" w:pos="8306"/>
        </w:tabs>
      </w:pPr>
      <w:hyperlink w:anchor="_Toc17995" w:history="1">
        <w:r>
          <w:rPr>
            <w:rFonts w:ascii="仿宋" w:eastAsia="仿宋" w:hAnsi="仿宋" w:cs="仿宋" w:hint="eastAsia"/>
            <w:lang w:eastAsia="zh-CN"/>
          </w:rPr>
          <w:t>(三)、文档存档与归档</w:t>
        </w:r>
        <w:r>
          <w:tab/>
        </w:r>
        <w:r>
          <w:fldChar w:fldCharType="begin"/>
        </w:r>
        <w:r>
          <w:instrText xml:space="preserve"> PAGEREF _Toc17995 \h </w:instrText>
        </w:r>
        <w:r>
          <w:fldChar w:fldCharType="separate"/>
        </w:r>
        <w:r>
          <w:t>5</w:t>
        </w:r>
        <w:r>
          <w:fldChar w:fldCharType="end"/>
        </w:r>
      </w:hyperlink>
    </w:p>
    <w:p>
      <w:pPr>
        <w:pStyle w:val="TOC1"/>
        <w:tabs>
          <w:tab w:val="right" w:leader="dot" w:pos="8306"/>
        </w:tabs>
      </w:pPr>
      <w:hyperlink w:anchor="_Toc3066" w:history="1">
        <w:r>
          <w:rPr>
            <w:rFonts w:ascii="仿宋" w:eastAsia="仿宋" w:hAnsi="仿宋" w:cs="仿宋" w:hint="eastAsia"/>
            <w:lang w:eastAsia="zh-CN"/>
          </w:rPr>
          <w:t>二、市场分析、调研</w:t>
        </w:r>
        <w:r>
          <w:tab/>
        </w:r>
        <w:r>
          <w:fldChar w:fldCharType="begin"/>
        </w:r>
        <w:r>
          <w:instrText xml:space="preserve"> PAGEREF _Toc3066 \h </w:instrText>
        </w:r>
        <w:r>
          <w:fldChar w:fldCharType="separate"/>
        </w:r>
        <w:r>
          <w:t>6</w:t>
        </w:r>
        <w:r>
          <w:fldChar w:fldCharType="end"/>
        </w:r>
      </w:hyperlink>
    </w:p>
    <w:p>
      <w:pPr>
        <w:pStyle w:val="TOC2"/>
        <w:tabs>
          <w:tab w:val="right" w:leader="dot" w:pos="8306"/>
        </w:tabs>
      </w:pPr>
      <w:hyperlink w:anchor="_Toc26694" w:history="1">
        <w:r>
          <w:rPr>
            <w:rFonts w:ascii="仿宋" w:eastAsia="仿宋" w:hAnsi="仿宋" w:cs="仿宋" w:hint="eastAsia"/>
            <w:lang w:eastAsia="zh-CN"/>
          </w:rPr>
          <w:t>(一)、不孕不育医院行业分析</w:t>
        </w:r>
        <w:r>
          <w:tab/>
        </w:r>
        <w:r>
          <w:fldChar w:fldCharType="begin"/>
        </w:r>
        <w:r>
          <w:instrText xml:space="preserve"> PAGEREF _Toc26694 \h </w:instrText>
        </w:r>
        <w:r>
          <w:fldChar w:fldCharType="separate"/>
        </w:r>
        <w:r>
          <w:t>6</w:t>
        </w:r>
        <w:r>
          <w:fldChar w:fldCharType="end"/>
        </w:r>
      </w:hyperlink>
    </w:p>
    <w:p>
      <w:pPr>
        <w:pStyle w:val="TOC2"/>
        <w:tabs>
          <w:tab w:val="right" w:leader="dot" w:pos="8306"/>
        </w:tabs>
      </w:pPr>
      <w:hyperlink w:anchor="_Toc3725" w:history="1">
        <w:r>
          <w:rPr>
            <w:rFonts w:ascii="仿宋" w:eastAsia="仿宋" w:hAnsi="仿宋" w:cs="仿宋" w:hint="eastAsia"/>
            <w:lang w:eastAsia="zh-CN"/>
          </w:rPr>
          <w:t>(二)、不孕不育医院市场分析预测</w:t>
        </w:r>
        <w:r>
          <w:tab/>
        </w:r>
        <w:r>
          <w:fldChar w:fldCharType="begin"/>
        </w:r>
        <w:r>
          <w:instrText xml:space="preserve"> PAGEREF _Toc3725 \h </w:instrText>
        </w:r>
        <w:r>
          <w:fldChar w:fldCharType="separate"/>
        </w:r>
        <w:r>
          <w:t>7</w:t>
        </w:r>
        <w:r>
          <w:fldChar w:fldCharType="end"/>
        </w:r>
      </w:hyperlink>
    </w:p>
    <w:p>
      <w:pPr>
        <w:pStyle w:val="TOC1"/>
        <w:tabs>
          <w:tab w:val="right" w:leader="dot" w:pos="8306"/>
        </w:tabs>
      </w:pPr>
      <w:hyperlink w:anchor="_Toc24742" w:history="1">
        <w:r>
          <w:rPr>
            <w:rFonts w:ascii="仿宋" w:eastAsia="仿宋" w:hAnsi="仿宋" w:cs="仿宋" w:hint="eastAsia"/>
            <w:lang w:eastAsia="zh-CN"/>
          </w:rPr>
          <w:t>三、不孕不育医院项目概论</w:t>
        </w:r>
        <w:r>
          <w:tab/>
        </w:r>
        <w:r>
          <w:fldChar w:fldCharType="begin"/>
        </w:r>
        <w:r>
          <w:instrText xml:space="preserve"> PAGEREF _Toc24742 \h </w:instrText>
        </w:r>
        <w:r>
          <w:fldChar w:fldCharType="separate"/>
        </w:r>
        <w:r>
          <w:t>8</w:t>
        </w:r>
        <w:r>
          <w:fldChar w:fldCharType="end"/>
        </w:r>
      </w:hyperlink>
    </w:p>
    <w:p>
      <w:pPr>
        <w:pStyle w:val="TOC2"/>
        <w:tabs>
          <w:tab w:val="right" w:leader="dot" w:pos="8306"/>
        </w:tabs>
      </w:pPr>
      <w:hyperlink w:anchor="_Toc30783" w:history="1">
        <w:r>
          <w:rPr>
            <w:rFonts w:ascii="仿宋" w:eastAsia="仿宋" w:hAnsi="仿宋" w:cs="仿宋" w:hint="eastAsia"/>
            <w:lang w:eastAsia="zh-CN"/>
          </w:rPr>
          <w:t>(一)、不孕不育医院项目概况</w:t>
        </w:r>
        <w:r>
          <w:tab/>
        </w:r>
        <w:r>
          <w:fldChar w:fldCharType="begin"/>
        </w:r>
        <w:r>
          <w:instrText xml:space="preserve"> PAGEREF _Toc30783 \h </w:instrText>
        </w:r>
        <w:r>
          <w:fldChar w:fldCharType="separate"/>
        </w:r>
        <w:r>
          <w:t>8</w:t>
        </w:r>
        <w:r>
          <w:fldChar w:fldCharType="end"/>
        </w:r>
      </w:hyperlink>
    </w:p>
    <w:p>
      <w:pPr>
        <w:pStyle w:val="TOC2"/>
        <w:tabs>
          <w:tab w:val="right" w:leader="dot" w:pos="8306"/>
        </w:tabs>
      </w:pPr>
      <w:hyperlink w:anchor="_Toc12734" w:history="1">
        <w:r>
          <w:rPr>
            <w:rFonts w:ascii="仿宋" w:eastAsia="仿宋" w:hAnsi="仿宋" w:cs="仿宋" w:hint="eastAsia"/>
            <w:lang w:eastAsia="zh-CN"/>
          </w:rPr>
          <w:t>(二)、不孕不育医院项目目标</w:t>
        </w:r>
        <w:r>
          <w:tab/>
        </w:r>
        <w:r>
          <w:fldChar w:fldCharType="begin"/>
        </w:r>
        <w:r>
          <w:instrText xml:space="preserve"> PAGEREF _Toc12734 \h </w:instrText>
        </w:r>
        <w:r>
          <w:fldChar w:fldCharType="separate"/>
        </w:r>
        <w:r>
          <w:t>10</w:t>
        </w:r>
        <w:r>
          <w:fldChar w:fldCharType="end"/>
        </w:r>
      </w:hyperlink>
    </w:p>
    <w:p>
      <w:pPr>
        <w:pStyle w:val="TOC2"/>
        <w:tabs>
          <w:tab w:val="right" w:leader="dot" w:pos="8306"/>
        </w:tabs>
      </w:pPr>
      <w:hyperlink w:anchor="_Toc18063" w:history="1">
        <w:r>
          <w:rPr>
            <w:rFonts w:ascii="仿宋" w:eastAsia="仿宋" w:hAnsi="仿宋" w:cs="仿宋" w:hint="eastAsia"/>
            <w:lang w:eastAsia="zh-CN"/>
          </w:rPr>
          <w:t>(三)、不孕不育医院项目提出的理由</w:t>
        </w:r>
        <w:r>
          <w:tab/>
        </w:r>
        <w:r>
          <w:fldChar w:fldCharType="begin"/>
        </w:r>
        <w:r>
          <w:instrText xml:space="preserve"> PAGEREF _Toc18063 \h </w:instrText>
        </w:r>
        <w:r>
          <w:fldChar w:fldCharType="separate"/>
        </w:r>
        <w:r>
          <w:t>11</w:t>
        </w:r>
        <w:r>
          <w:fldChar w:fldCharType="end"/>
        </w:r>
      </w:hyperlink>
    </w:p>
    <w:p>
      <w:pPr>
        <w:pStyle w:val="TOC2"/>
        <w:tabs>
          <w:tab w:val="right" w:leader="dot" w:pos="8306"/>
        </w:tabs>
      </w:pPr>
      <w:hyperlink w:anchor="_Toc15773" w:history="1">
        <w:r>
          <w:rPr>
            <w:rFonts w:ascii="仿宋" w:eastAsia="仿宋" w:hAnsi="仿宋" w:cs="仿宋" w:hint="eastAsia"/>
            <w:lang w:eastAsia="zh-CN"/>
          </w:rPr>
          <w:t>(四)、不孕不育医院项目意义</w:t>
        </w:r>
        <w:r>
          <w:tab/>
        </w:r>
        <w:r>
          <w:fldChar w:fldCharType="begin"/>
        </w:r>
        <w:r>
          <w:instrText xml:space="preserve"> PAGEREF _Toc15773 \h </w:instrText>
        </w:r>
        <w:r>
          <w:fldChar w:fldCharType="separate"/>
        </w:r>
        <w:r>
          <w:t>13</w:t>
        </w:r>
        <w:r>
          <w:fldChar w:fldCharType="end"/>
        </w:r>
      </w:hyperlink>
    </w:p>
    <w:p>
      <w:pPr>
        <w:pStyle w:val="TOC2"/>
        <w:tabs>
          <w:tab w:val="right" w:leader="dot" w:pos="8306"/>
        </w:tabs>
      </w:pPr>
      <w:hyperlink w:anchor="_Toc2977" w:history="1">
        <w:r>
          <w:rPr>
            <w:rFonts w:ascii="仿宋" w:eastAsia="仿宋" w:hAnsi="仿宋" w:cs="仿宋" w:hint="eastAsia"/>
            <w:lang w:eastAsia="zh-CN"/>
          </w:rPr>
          <w:t>(五)、不孕不育医院项目背景</w:t>
        </w:r>
        <w:r>
          <w:tab/>
        </w:r>
        <w:r>
          <w:fldChar w:fldCharType="begin"/>
        </w:r>
        <w:r>
          <w:instrText xml:space="preserve"> PAGEREF _Toc2977 \h </w:instrText>
        </w:r>
        <w:r>
          <w:fldChar w:fldCharType="separate"/>
        </w:r>
        <w:r>
          <w:t>14</w:t>
        </w:r>
        <w:r>
          <w:fldChar w:fldCharType="end"/>
        </w:r>
      </w:hyperlink>
    </w:p>
    <w:p>
      <w:pPr>
        <w:pStyle w:val="TOC1"/>
        <w:tabs>
          <w:tab w:val="right" w:leader="dot" w:pos="8306"/>
        </w:tabs>
      </w:pPr>
      <w:hyperlink w:anchor="_Toc19712" w:history="1">
        <w:r>
          <w:rPr>
            <w:rFonts w:ascii="仿宋" w:eastAsia="仿宋" w:hAnsi="仿宋" w:cs="仿宋" w:hint="eastAsia"/>
            <w:lang w:eastAsia="zh-CN"/>
          </w:rPr>
          <w:t>四、不孕不育医院项目绩效评估</w:t>
        </w:r>
        <w:r>
          <w:tab/>
        </w:r>
        <w:r>
          <w:fldChar w:fldCharType="begin"/>
        </w:r>
        <w:r>
          <w:instrText xml:space="preserve"> PAGEREF _Toc19712 \h </w:instrText>
        </w:r>
        <w:r>
          <w:fldChar w:fldCharType="separate"/>
        </w:r>
        <w:r>
          <w:t>15</w:t>
        </w:r>
        <w:r>
          <w:fldChar w:fldCharType="end"/>
        </w:r>
      </w:hyperlink>
    </w:p>
    <w:p>
      <w:pPr>
        <w:pStyle w:val="TOC2"/>
        <w:tabs>
          <w:tab w:val="right" w:leader="dot" w:pos="8306"/>
        </w:tabs>
      </w:pPr>
      <w:hyperlink w:anchor="_Toc30675" w:history="1">
        <w:r>
          <w:rPr>
            <w:rFonts w:ascii="仿宋" w:eastAsia="仿宋" w:hAnsi="仿宋" w:cs="仿宋" w:hint="eastAsia"/>
            <w:lang w:eastAsia="zh-CN"/>
          </w:rPr>
          <w:t>(一)、绩效评估指标</w:t>
        </w:r>
        <w:r>
          <w:tab/>
        </w:r>
        <w:r>
          <w:fldChar w:fldCharType="begin"/>
        </w:r>
        <w:r>
          <w:instrText xml:space="preserve"> PAGEREF _Toc30675 \h </w:instrText>
        </w:r>
        <w:r>
          <w:fldChar w:fldCharType="separate"/>
        </w:r>
        <w:r>
          <w:t>15</w:t>
        </w:r>
        <w:r>
          <w:fldChar w:fldCharType="end"/>
        </w:r>
      </w:hyperlink>
    </w:p>
    <w:p>
      <w:pPr>
        <w:pStyle w:val="TOC2"/>
        <w:tabs>
          <w:tab w:val="right" w:leader="dot" w:pos="8306"/>
        </w:tabs>
      </w:pPr>
      <w:hyperlink w:anchor="_Toc5879" w:history="1">
        <w:r>
          <w:rPr>
            <w:rFonts w:ascii="仿宋" w:eastAsia="仿宋" w:hAnsi="仿宋" w:cs="仿宋" w:hint="eastAsia"/>
            <w:lang w:eastAsia="zh-CN"/>
          </w:rPr>
          <w:t>(二)、绩效评估方法</w:t>
        </w:r>
        <w:r>
          <w:tab/>
        </w:r>
        <w:r>
          <w:fldChar w:fldCharType="begin"/>
        </w:r>
        <w:r>
          <w:instrText xml:space="preserve"> PAGEREF _Toc5879 \h </w:instrText>
        </w:r>
        <w:r>
          <w:fldChar w:fldCharType="separate"/>
        </w:r>
        <w:r>
          <w:t>16</w:t>
        </w:r>
        <w:r>
          <w:fldChar w:fldCharType="end"/>
        </w:r>
      </w:hyperlink>
    </w:p>
    <w:p>
      <w:pPr>
        <w:pStyle w:val="TOC2"/>
        <w:tabs>
          <w:tab w:val="right" w:leader="dot" w:pos="8306"/>
        </w:tabs>
      </w:pPr>
      <w:hyperlink w:anchor="_Toc21854" w:history="1">
        <w:r>
          <w:rPr>
            <w:rFonts w:ascii="仿宋" w:eastAsia="仿宋" w:hAnsi="仿宋" w:cs="仿宋" w:hint="eastAsia"/>
            <w:lang w:eastAsia="zh-CN"/>
          </w:rPr>
          <w:t>(三)、绩效评估周期</w:t>
        </w:r>
        <w:r>
          <w:tab/>
        </w:r>
        <w:r>
          <w:fldChar w:fldCharType="begin"/>
        </w:r>
        <w:r>
          <w:instrText xml:space="preserve"> PAGEREF _Toc21854 \h </w:instrText>
        </w:r>
        <w:r>
          <w:fldChar w:fldCharType="separate"/>
        </w:r>
        <w:r>
          <w:t>17</w:t>
        </w:r>
        <w:r>
          <w:fldChar w:fldCharType="end"/>
        </w:r>
      </w:hyperlink>
    </w:p>
    <w:p>
      <w:pPr>
        <w:pStyle w:val="TOC1"/>
        <w:tabs>
          <w:tab w:val="right" w:leader="dot" w:pos="8306"/>
        </w:tabs>
      </w:pPr>
      <w:hyperlink w:anchor="_Toc5791" w:history="1">
        <w:r>
          <w:rPr>
            <w:rFonts w:ascii="仿宋" w:eastAsia="仿宋" w:hAnsi="仿宋" w:cs="仿宋" w:hint="eastAsia"/>
            <w:lang w:eastAsia="zh-CN"/>
          </w:rPr>
          <w:t>五、产品规划分析</w:t>
        </w:r>
        <w:r>
          <w:tab/>
        </w:r>
        <w:r>
          <w:fldChar w:fldCharType="begin"/>
        </w:r>
        <w:r>
          <w:instrText xml:space="preserve"> PAGEREF _Toc5791 \h </w:instrText>
        </w:r>
        <w:r>
          <w:fldChar w:fldCharType="separate"/>
        </w:r>
        <w:r>
          <w:t>18</w:t>
        </w:r>
        <w:r>
          <w:fldChar w:fldCharType="end"/>
        </w:r>
      </w:hyperlink>
    </w:p>
    <w:p>
      <w:pPr>
        <w:pStyle w:val="TOC2"/>
        <w:tabs>
          <w:tab w:val="right" w:leader="dot" w:pos="8306"/>
        </w:tabs>
      </w:pPr>
      <w:hyperlink w:anchor="_Toc11690" w:history="1">
        <w:r>
          <w:rPr>
            <w:rFonts w:ascii="仿宋" w:eastAsia="仿宋" w:hAnsi="仿宋" w:cs="仿宋" w:hint="eastAsia"/>
            <w:lang w:eastAsia="zh-CN"/>
          </w:rPr>
          <w:t>(一)、产品规划</w:t>
        </w:r>
        <w:r>
          <w:tab/>
        </w:r>
        <w:r>
          <w:fldChar w:fldCharType="begin"/>
        </w:r>
        <w:r>
          <w:instrText xml:space="preserve"> PAGEREF _Toc11690 \h </w:instrText>
        </w:r>
        <w:r>
          <w:fldChar w:fldCharType="separate"/>
        </w:r>
        <w:r>
          <w:t>18</w:t>
        </w:r>
        <w:r>
          <w:fldChar w:fldCharType="end"/>
        </w:r>
      </w:hyperlink>
    </w:p>
    <w:p>
      <w:pPr>
        <w:pStyle w:val="TOC2"/>
        <w:tabs>
          <w:tab w:val="right" w:leader="dot" w:pos="8306"/>
        </w:tabs>
      </w:pPr>
      <w:hyperlink w:anchor="_Toc10130" w:history="1">
        <w:r>
          <w:rPr>
            <w:rFonts w:ascii="仿宋" w:eastAsia="仿宋" w:hAnsi="仿宋" w:cs="仿宋" w:hint="eastAsia"/>
            <w:lang w:eastAsia="zh-CN"/>
          </w:rPr>
          <w:t>(二)、建设规模</w:t>
        </w:r>
        <w:r>
          <w:tab/>
        </w:r>
        <w:r>
          <w:fldChar w:fldCharType="begin"/>
        </w:r>
        <w:r>
          <w:instrText xml:space="preserve"> PAGEREF _Toc10130 \h </w:instrText>
        </w:r>
        <w:r>
          <w:fldChar w:fldCharType="separate"/>
        </w:r>
        <w:r>
          <w:t>19</w:t>
        </w:r>
        <w:r>
          <w:fldChar w:fldCharType="end"/>
        </w:r>
      </w:hyperlink>
    </w:p>
    <w:p>
      <w:pPr>
        <w:pStyle w:val="TOC1"/>
        <w:tabs>
          <w:tab w:val="right" w:leader="dot" w:pos="8306"/>
        </w:tabs>
      </w:pPr>
      <w:hyperlink w:anchor="_Toc20080" w:history="1">
        <w:r>
          <w:rPr>
            <w:rFonts w:ascii="仿宋" w:eastAsia="仿宋" w:hAnsi="仿宋" w:cs="仿宋" w:hint="eastAsia"/>
            <w:lang w:eastAsia="zh-CN"/>
          </w:rPr>
          <w:t>六、工艺说明</w:t>
        </w:r>
        <w:r>
          <w:tab/>
        </w:r>
        <w:r>
          <w:fldChar w:fldCharType="begin"/>
        </w:r>
        <w:r>
          <w:instrText xml:space="preserve"> PAGEREF _Toc20080 \h </w:instrText>
        </w:r>
        <w:r>
          <w:fldChar w:fldCharType="separate"/>
        </w:r>
        <w:r>
          <w:t>20</w:t>
        </w:r>
        <w:r>
          <w:fldChar w:fldCharType="end"/>
        </w:r>
      </w:hyperlink>
    </w:p>
    <w:p>
      <w:pPr>
        <w:pStyle w:val="TOC2"/>
        <w:tabs>
          <w:tab w:val="right" w:leader="dot" w:pos="8306"/>
        </w:tabs>
      </w:pPr>
      <w:hyperlink w:anchor="_Toc26371" w:history="1">
        <w:r>
          <w:rPr>
            <w:rFonts w:ascii="仿宋" w:eastAsia="仿宋" w:hAnsi="仿宋" w:cs="仿宋" w:hint="eastAsia"/>
            <w:lang w:eastAsia="zh-CN"/>
          </w:rPr>
          <w:t>(一)、技术管理特点</w:t>
        </w:r>
        <w:r>
          <w:tab/>
        </w:r>
        <w:r>
          <w:fldChar w:fldCharType="begin"/>
        </w:r>
        <w:r>
          <w:instrText xml:space="preserve"> PAGEREF _Toc26371 \h </w:instrText>
        </w:r>
        <w:r>
          <w:fldChar w:fldCharType="separate"/>
        </w:r>
        <w:r>
          <w:t>20</w:t>
        </w:r>
        <w:r>
          <w:fldChar w:fldCharType="end"/>
        </w:r>
      </w:hyperlink>
    </w:p>
    <w:p>
      <w:pPr>
        <w:pStyle w:val="TOC2"/>
        <w:tabs>
          <w:tab w:val="right" w:leader="dot" w:pos="8306"/>
        </w:tabs>
      </w:pPr>
      <w:hyperlink w:anchor="_Toc21745" w:history="1">
        <w:r>
          <w:rPr>
            <w:rFonts w:ascii="仿宋" w:eastAsia="仿宋" w:hAnsi="仿宋" w:cs="仿宋" w:hint="eastAsia"/>
            <w:lang w:eastAsia="zh-CN"/>
          </w:rPr>
          <w:t>(二)、不孕不育医院项目工艺技术设计方案</w:t>
        </w:r>
        <w:r>
          <w:tab/>
        </w:r>
        <w:r>
          <w:fldChar w:fldCharType="begin"/>
        </w:r>
        <w:r>
          <w:instrText xml:space="preserve"> PAGEREF _Toc21745 \h </w:instrText>
        </w:r>
        <w:r>
          <w:fldChar w:fldCharType="separate"/>
        </w:r>
        <w:r>
          <w:t>21</w:t>
        </w:r>
        <w:r>
          <w:fldChar w:fldCharType="end"/>
        </w:r>
      </w:hyperlink>
    </w:p>
    <w:p>
      <w:pPr>
        <w:pStyle w:val="TOC2"/>
        <w:tabs>
          <w:tab w:val="right" w:leader="dot" w:pos="8306"/>
        </w:tabs>
      </w:pPr>
      <w:hyperlink w:anchor="_Toc1701" w:history="1">
        <w:r>
          <w:rPr>
            <w:rFonts w:ascii="仿宋" w:eastAsia="仿宋" w:hAnsi="仿宋" w:cs="仿宋" w:hint="eastAsia"/>
            <w:lang w:eastAsia="zh-CN"/>
          </w:rPr>
          <w:t>(三)、设备选型方案</w:t>
        </w:r>
        <w:r>
          <w:tab/>
        </w:r>
        <w:r>
          <w:fldChar w:fldCharType="begin"/>
        </w:r>
        <w:r>
          <w:instrText xml:space="preserve"> PAGEREF _Toc1701 \h </w:instrText>
        </w:r>
        <w:r>
          <w:fldChar w:fldCharType="separate"/>
        </w:r>
        <w:r>
          <w:t>22</w:t>
        </w:r>
        <w:r>
          <w:fldChar w:fldCharType="end"/>
        </w:r>
      </w:hyperlink>
    </w:p>
    <w:p>
      <w:pPr>
        <w:pStyle w:val="TOC1"/>
        <w:tabs>
          <w:tab w:val="right" w:leader="dot" w:pos="8306"/>
        </w:tabs>
      </w:pPr>
      <w:hyperlink w:anchor="_Toc22461" w:history="1">
        <w:r>
          <w:rPr>
            <w:rFonts w:ascii="仿宋" w:eastAsia="仿宋" w:hAnsi="仿宋" w:cs="仿宋" w:hint="eastAsia"/>
            <w:lang w:eastAsia="zh-CN"/>
          </w:rPr>
          <w:t>七、不孕不育医院项目经营效益</w:t>
        </w:r>
        <w:r>
          <w:tab/>
        </w:r>
        <w:r>
          <w:fldChar w:fldCharType="begin"/>
        </w:r>
        <w:r>
          <w:instrText xml:space="preserve"> PAGEREF _Toc22461 \h </w:instrText>
        </w:r>
        <w:r>
          <w:fldChar w:fldCharType="separate"/>
        </w:r>
        <w:r>
          <w:t>23</w:t>
        </w:r>
        <w:r>
          <w:fldChar w:fldCharType="end"/>
        </w:r>
      </w:hyperlink>
    </w:p>
    <w:p>
      <w:pPr>
        <w:pStyle w:val="TOC2"/>
        <w:tabs>
          <w:tab w:val="right" w:leader="dot" w:pos="8306"/>
        </w:tabs>
      </w:pPr>
      <w:hyperlink w:anchor="_Toc26567" w:history="1">
        <w:r>
          <w:rPr>
            <w:rFonts w:ascii="仿宋" w:eastAsia="仿宋" w:hAnsi="仿宋" w:cs="仿宋" w:hint="eastAsia"/>
            <w:lang w:eastAsia="zh-CN"/>
          </w:rPr>
          <w:t>(一)、经济评价财务测算</w:t>
        </w:r>
        <w:r>
          <w:tab/>
        </w:r>
        <w:r>
          <w:fldChar w:fldCharType="begin"/>
        </w:r>
        <w:r>
          <w:instrText xml:space="preserve"> PAGEREF _Toc26567 \h </w:instrText>
        </w:r>
        <w:r>
          <w:fldChar w:fldCharType="separate"/>
        </w:r>
        <w:r>
          <w:t>23</w:t>
        </w:r>
        <w:r>
          <w:fldChar w:fldCharType="end"/>
        </w:r>
      </w:hyperlink>
    </w:p>
    <w:p>
      <w:pPr>
        <w:pStyle w:val="TOC2"/>
        <w:tabs>
          <w:tab w:val="right" w:leader="dot" w:pos="8306"/>
        </w:tabs>
      </w:pPr>
      <w:hyperlink w:anchor="_Toc19430" w:history="1">
        <w:r>
          <w:rPr>
            <w:rFonts w:ascii="仿宋" w:eastAsia="仿宋" w:hAnsi="仿宋" w:cs="仿宋" w:hint="eastAsia"/>
            <w:lang w:eastAsia="zh-CN"/>
          </w:rPr>
          <w:t>(二)、不孕不育医院项目盈利能力分析</w:t>
        </w:r>
        <w:r>
          <w:tab/>
        </w:r>
        <w:r>
          <w:fldChar w:fldCharType="begin"/>
        </w:r>
        <w:r>
          <w:instrText xml:space="preserve"> PAGEREF _Toc19430 \h </w:instrText>
        </w:r>
        <w:r>
          <w:fldChar w:fldCharType="separate"/>
        </w:r>
        <w:r>
          <w:t>25</w:t>
        </w:r>
        <w:r>
          <w:fldChar w:fldCharType="end"/>
        </w:r>
      </w:hyperlink>
    </w:p>
    <w:p>
      <w:pPr>
        <w:pStyle w:val="TOC1"/>
        <w:tabs>
          <w:tab w:val="right" w:leader="dot" w:pos="8306"/>
        </w:tabs>
      </w:pPr>
      <w:hyperlink w:anchor="_Toc18505" w:history="1">
        <w:r>
          <w:rPr>
            <w:rFonts w:ascii="仿宋" w:eastAsia="仿宋" w:hAnsi="仿宋" w:cs="仿宋" w:hint="eastAsia"/>
            <w:lang w:eastAsia="zh-CN"/>
          </w:rPr>
          <w:t>八、不孕不育医院项目创新与研发</w:t>
        </w:r>
        <w:r>
          <w:tab/>
        </w:r>
        <w:r>
          <w:fldChar w:fldCharType="begin"/>
        </w:r>
        <w:r>
          <w:instrText xml:space="preserve"> PAGEREF _Toc18505 \h </w:instrText>
        </w:r>
        <w:r>
          <w:fldChar w:fldCharType="separate"/>
        </w:r>
        <w:r>
          <w:t>25</w:t>
        </w:r>
        <w:r>
          <w:fldChar w:fldCharType="end"/>
        </w:r>
      </w:hyperlink>
    </w:p>
    <w:p>
      <w:pPr>
        <w:pStyle w:val="TOC2"/>
        <w:tabs>
          <w:tab w:val="right" w:leader="dot" w:pos="8306"/>
        </w:tabs>
      </w:pPr>
      <w:hyperlink w:anchor="_Toc26767" w:history="1">
        <w:r>
          <w:rPr>
            <w:rFonts w:ascii="仿宋" w:eastAsia="仿宋" w:hAnsi="仿宋" w:cs="仿宋" w:hint="eastAsia"/>
            <w:lang w:eastAsia="zh-CN"/>
          </w:rPr>
          <w:t>(一)、创新策略与方向</w:t>
        </w:r>
        <w:r>
          <w:tab/>
        </w:r>
        <w:r>
          <w:fldChar w:fldCharType="begin"/>
        </w:r>
        <w:r>
          <w:instrText xml:space="preserve"> PAGEREF _Toc26767 \h </w:instrText>
        </w:r>
        <w:r>
          <w:fldChar w:fldCharType="separate"/>
        </w:r>
        <w:r>
          <w:t>25</w:t>
        </w:r>
        <w:r>
          <w:fldChar w:fldCharType="end"/>
        </w:r>
      </w:hyperlink>
    </w:p>
    <w:p>
      <w:pPr>
        <w:pStyle w:val="TOC2"/>
        <w:tabs>
          <w:tab w:val="right" w:leader="dot" w:pos="8306"/>
        </w:tabs>
      </w:pPr>
      <w:hyperlink w:anchor="_Toc22623" w:history="1">
        <w:r>
          <w:rPr>
            <w:rFonts w:ascii="仿宋" w:eastAsia="仿宋" w:hAnsi="仿宋" w:cs="仿宋" w:hint="eastAsia"/>
            <w:lang w:eastAsia="zh-CN"/>
          </w:rPr>
          <w:t>(二)、研发规划与投入</w:t>
        </w:r>
        <w:r>
          <w:tab/>
        </w:r>
        <w:r>
          <w:fldChar w:fldCharType="begin"/>
        </w:r>
        <w:r>
          <w:instrText xml:space="preserve"> PAGEREF _Toc22623 \h </w:instrText>
        </w:r>
        <w:r>
          <w:fldChar w:fldCharType="separate"/>
        </w:r>
        <w:r>
          <w:t>27</w:t>
        </w:r>
        <w:r>
          <w:fldChar w:fldCharType="end"/>
        </w:r>
      </w:hyperlink>
    </w:p>
    <w:p>
      <w:pPr>
        <w:pStyle w:val="TOC1"/>
        <w:tabs>
          <w:tab w:val="right" w:leader="dot" w:pos="8306"/>
        </w:tabs>
      </w:pPr>
      <w:hyperlink w:anchor="_Toc9274" w:history="1">
        <w:r>
          <w:rPr>
            <w:rFonts w:ascii="仿宋" w:eastAsia="仿宋" w:hAnsi="仿宋" w:cs="仿宋" w:hint="eastAsia"/>
            <w:lang w:eastAsia="zh-CN"/>
          </w:rPr>
          <w:t>九、不孕不育医院项目人力资源管理</w:t>
        </w:r>
        <w:r>
          <w:tab/>
        </w:r>
        <w:r>
          <w:fldChar w:fldCharType="begin"/>
        </w:r>
        <w:r>
          <w:instrText xml:space="preserve"> PAGEREF _Toc9274 \h </w:instrText>
        </w:r>
        <w:r>
          <w:fldChar w:fldCharType="separate"/>
        </w:r>
        <w:r>
          <w:t>29</w:t>
        </w:r>
        <w:r>
          <w:fldChar w:fldCharType="end"/>
        </w:r>
      </w:hyperlink>
    </w:p>
    <w:p>
      <w:pPr>
        <w:pStyle w:val="TOC2"/>
        <w:tabs>
          <w:tab w:val="right" w:leader="dot" w:pos="8306"/>
        </w:tabs>
      </w:pPr>
      <w:hyperlink w:anchor="_Toc1848" w:history="1">
        <w:r>
          <w:rPr>
            <w:rFonts w:ascii="仿宋" w:eastAsia="仿宋" w:hAnsi="仿宋" w:cs="仿宋" w:hint="eastAsia"/>
            <w:lang w:eastAsia="zh-CN"/>
          </w:rPr>
          <w:t>(一)、建立健全的预算管理制度</w:t>
        </w:r>
        <w:r>
          <w:tab/>
        </w:r>
        <w:r>
          <w:fldChar w:fldCharType="begin"/>
        </w:r>
        <w:r>
          <w:instrText xml:space="preserve"> PAGEREF _Toc1848 \h </w:instrText>
        </w:r>
        <w:r>
          <w:fldChar w:fldCharType="separate"/>
        </w:r>
        <w:r>
          <w:t>29</w:t>
        </w:r>
        <w:r>
          <w:fldChar w:fldCharType="end"/>
        </w:r>
      </w:hyperlink>
    </w:p>
    <w:p>
      <w:pPr>
        <w:pStyle w:val="TOC2"/>
        <w:tabs>
          <w:tab w:val="right" w:leader="dot" w:pos="8306"/>
        </w:tabs>
      </w:pPr>
      <w:hyperlink w:anchor="_Toc323" w:history="1">
        <w:r>
          <w:rPr>
            <w:rFonts w:ascii="仿宋" w:eastAsia="仿宋" w:hAnsi="仿宋" w:cs="仿宋" w:hint="eastAsia"/>
            <w:lang w:eastAsia="zh-CN"/>
          </w:rPr>
          <w:t>(二)、加强资金流动监控</w:t>
        </w:r>
        <w:r>
          <w:tab/>
        </w:r>
        <w:r>
          <w:fldChar w:fldCharType="begin"/>
        </w:r>
        <w:r>
          <w:instrText xml:space="preserve"> PAGEREF _Toc323 \h </w:instrText>
        </w:r>
        <w:r>
          <w:fldChar w:fldCharType="separate"/>
        </w:r>
        <w:r>
          <w:t>30</w:t>
        </w:r>
        <w:r>
          <w:fldChar w:fldCharType="end"/>
        </w:r>
      </w:hyperlink>
    </w:p>
    <w:p>
      <w:pPr>
        <w:pStyle w:val="TOC2"/>
        <w:tabs>
          <w:tab w:val="right" w:leader="dot" w:pos="8306"/>
        </w:tabs>
      </w:pPr>
      <w:hyperlink w:anchor="_Toc1534" w:history="1">
        <w:r>
          <w:rPr>
            <w:rFonts w:ascii="仿宋" w:eastAsia="仿宋" w:hAnsi="仿宋" w:cs="仿宋" w:hint="eastAsia"/>
            <w:lang w:eastAsia="zh-CN"/>
          </w:rPr>
          <w:t>(三)、制定完善的风险控制机制</w:t>
        </w:r>
        <w:r>
          <w:tab/>
        </w:r>
        <w:r>
          <w:fldChar w:fldCharType="begin"/>
        </w:r>
        <w:r>
          <w:instrText xml:space="preserve"> PAGEREF _Toc1534 \h </w:instrText>
        </w:r>
        <w:r>
          <w:fldChar w:fldCharType="separate"/>
        </w:r>
        <w:r>
          <w:t>31</w:t>
        </w:r>
        <w:r>
          <w:fldChar w:fldCharType="end"/>
        </w:r>
      </w:hyperlink>
    </w:p>
    <w:p>
      <w:pPr>
        <w:pStyle w:val="TOC2"/>
        <w:tabs>
          <w:tab w:val="right" w:leader="dot" w:pos="8306"/>
        </w:tabs>
      </w:pPr>
      <w:hyperlink w:anchor="_Toc19303" w:history="1">
        <w:r>
          <w:rPr>
            <w:rFonts w:ascii="仿宋" w:eastAsia="仿宋" w:hAnsi="仿宋" w:cs="仿宋" w:hint="eastAsia"/>
            <w:lang w:eastAsia="zh-CN"/>
          </w:rPr>
          <w:t>(四)、优化成本管理</w:t>
        </w:r>
        <w:r>
          <w:tab/>
        </w:r>
        <w:r>
          <w:fldChar w:fldCharType="begin"/>
        </w:r>
        <w:r>
          <w:instrText xml:space="preserve"> PAGEREF _Toc19303 \h </w:instrText>
        </w:r>
        <w:r>
          <w:fldChar w:fldCharType="separate"/>
        </w:r>
        <w:r>
          <w:t>33</w:t>
        </w:r>
        <w:r>
          <w:fldChar w:fldCharType="end"/>
        </w:r>
      </w:hyperlink>
    </w:p>
    <w:p>
      <w:pPr>
        <w:pStyle w:val="TOC1"/>
        <w:tabs>
          <w:tab w:val="right" w:leader="dot" w:pos="8306"/>
        </w:tabs>
      </w:pPr>
      <w:hyperlink w:anchor="_Toc15316" w:history="1">
        <w:r>
          <w:rPr>
            <w:rFonts w:ascii="仿宋" w:eastAsia="仿宋" w:hAnsi="仿宋" w:cs="仿宋" w:hint="eastAsia"/>
            <w:lang w:eastAsia="zh-CN"/>
          </w:rPr>
          <w:t>十、不孕不育医院项目财务管理</w:t>
        </w:r>
        <w:r>
          <w:tab/>
        </w:r>
        <w:r>
          <w:fldChar w:fldCharType="begin"/>
        </w:r>
        <w:r>
          <w:instrText xml:space="preserve"> PAGEREF _Toc15316 \h </w:instrText>
        </w:r>
        <w:r>
          <w:fldChar w:fldCharType="separate"/>
        </w:r>
        <w:r>
          <w:t>34</w:t>
        </w:r>
        <w:r>
          <w:fldChar w:fldCharType="end"/>
        </w:r>
      </w:hyperlink>
    </w:p>
    <w:p>
      <w:pPr>
        <w:pStyle w:val="TOC2"/>
        <w:tabs>
          <w:tab w:val="right" w:leader="dot" w:pos="8306"/>
        </w:tabs>
      </w:pPr>
      <w:hyperlink w:anchor="_Toc13893" w:history="1">
        <w:r>
          <w:rPr>
            <w:rFonts w:ascii="仿宋" w:eastAsia="仿宋" w:hAnsi="仿宋" w:cs="仿宋" w:hint="eastAsia"/>
            <w:lang w:eastAsia="zh-CN"/>
          </w:rPr>
          <w:t>(一)、资金需求大</w:t>
        </w:r>
        <w:r>
          <w:tab/>
        </w:r>
        <w:r>
          <w:fldChar w:fldCharType="begin"/>
        </w:r>
        <w:r>
          <w:instrText xml:space="preserve"> PAGEREF _Toc13893 \h </w:instrText>
        </w:r>
        <w:r>
          <w:fldChar w:fldCharType="separate"/>
        </w:r>
        <w:r>
          <w:t>34</w:t>
        </w:r>
        <w:r>
          <w:fldChar w:fldCharType="end"/>
        </w:r>
      </w:hyperlink>
    </w:p>
    <w:p>
      <w:pPr>
        <w:pStyle w:val="TOC2"/>
        <w:tabs>
          <w:tab w:val="right" w:leader="dot" w:pos="8306"/>
        </w:tabs>
      </w:pPr>
      <w:hyperlink w:anchor="_Toc31414" w:history="1">
        <w:r>
          <w:rPr>
            <w:rFonts w:ascii="仿宋" w:eastAsia="仿宋" w:hAnsi="仿宋" w:cs="仿宋" w:hint="eastAsia"/>
            <w:lang w:eastAsia="zh-CN"/>
          </w:rPr>
          <w:t>(二)、研发周期长</w:t>
        </w:r>
        <w:r>
          <w:tab/>
        </w:r>
        <w:r>
          <w:fldChar w:fldCharType="begin"/>
        </w:r>
        <w:r>
          <w:instrText xml:space="preserve"> PAGEREF _Toc31414 \h </w:instrText>
        </w:r>
        <w:r>
          <w:fldChar w:fldCharType="separate"/>
        </w:r>
        <w:r>
          <w:t>35</w:t>
        </w:r>
        <w:r>
          <w:fldChar w:fldCharType="end"/>
        </w:r>
      </w:hyperlink>
    </w:p>
    <w:p>
      <w:pPr>
        <w:pStyle w:val="TOC2"/>
        <w:tabs>
          <w:tab w:val="right" w:leader="dot" w:pos="8306"/>
        </w:tabs>
      </w:pPr>
      <w:hyperlink w:anchor="_Toc3395" w:history="1">
        <w:r>
          <w:rPr>
            <w:rFonts w:ascii="仿宋" w:eastAsia="仿宋" w:hAnsi="仿宋" w:cs="仿宋" w:hint="eastAsia"/>
            <w:lang w:eastAsia="zh-CN"/>
          </w:rPr>
          <w:t>(三)、市场风险大</w:t>
        </w:r>
        <w:r>
          <w:tab/>
        </w:r>
        <w:r>
          <w:fldChar w:fldCharType="begin"/>
        </w:r>
        <w:r>
          <w:instrText xml:space="preserve"> PAGEREF _Toc3395 \h </w:instrText>
        </w:r>
        <w:r>
          <w:fldChar w:fldCharType="separate"/>
        </w:r>
        <w:r>
          <w:t>37</w:t>
        </w:r>
        <w:r>
          <w:fldChar w:fldCharType="end"/>
        </w:r>
      </w:hyperlink>
    </w:p>
    <w:p>
      <w:pPr>
        <w:pStyle w:val="TOC2"/>
        <w:tabs>
          <w:tab w:val="right" w:leader="dot" w:pos="8306"/>
        </w:tabs>
      </w:pPr>
      <w:hyperlink w:anchor="_Toc1131" w:history="1">
        <w:r>
          <w:rPr>
            <w:rFonts w:ascii="仿宋" w:eastAsia="仿宋" w:hAnsi="仿宋" w:cs="仿宋" w:hint="eastAsia"/>
            <w:lang w:eastAsia="zh-CN"/>
          </w:rPr>
          <w:t>(四)、利润率高</w:t>
        </w:r>
        <w:r>
          <w:tab/>
        </w:r>
        <w:r>
          <w:fldChar w:fldCharType="begin"/>
        </w:r>
        <w:r>
          <w:instrText xml:space="preserve"> PAGEREF _Toc1131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428" w:history="1">
        <w:r>
          <w:rPr>
            <w:rFonts w:ascii="仿宋" w:eastAsia="仿宋" w:hAnsi="仿宋" w:cs="仿宋" w:hint="eastAsia"/>
            <w:lang w:eastAsia="zh-CN"/>
          </w:rPr>
          <w:t>十一、不孕不育医院项目风险管理</w:t>
        </w:r>
        <w:r>
          <w:tab/>
        </w:r>
        <w:r>
          <w:fldChar w:fldCharType="begin"/>
        </w:r>
        <w:r>
          <w:instrText xml:space="preserve"> PAGEREF _Toc26428 \h </w:instrText>
        </w:r>
        <w:r>
          <w:fldChar w:fldCharType="separate"/>
        </w:r>
        <w:r>
          <w:t>41</w:t>
        </w:r>
        <w:r>
          <w:fldChar w:fldCharType="end"/>
        </w:r>
      </w:hyperlink>
    </w:p>
    <w:p>
      <w:pPr>
        <w:pStyle w:val="TOC2"/>
        <w:tabs>
          <w:tab w:val="right" w:leader="dot" w:pos="8306"/>
        </w:tabs>
      </w:pPr>
      <w:hyperlink w:anchor="_Toc10210" w:history="1">
        <w:r>
          <w:rPr>
            <w:rFonts w:ascii="仿宋" w:eastAsia="仿宋" w:hAnsi="仿宋" w:cs="仿宋" w:hint="eastAsia"/>
            <w:lang w:eastAsia="zh-CN"/>
          </w:rPr>
          <w:t>(一)、风险识别与评估</w:t>
        </w:r>
        <w:r>
          <w:tab/>
        </w:r>
        <w:r>
          <w:fldChar w:fldCharType="begin"/>
        </w:r>
        <w:r>
          <w:instrText xml:space="preserve"> PAGEREF _Toc10210 \h </w:instrText>
        </w:r>
        <w:r>
          <w:fldChar w:fldCharType="separate"/>
        </w:r>
        <w:r>
          <w:t>41</w:t>
        </w:r>
        <w:r>
          <w:fldChar w:fldCharType="end"/>
        </w:r>
      </w:hyperlink>
    </w:p>
    <w:p>
      <w:pPr>
        <w:pStyle w:val="TOC2"/>
        <w:tabs>
          <w:tab w:val="right" w:leader="dot" w:pos="8306"/>
        </w:tabs>
      </w:pPr>
      <w:hyperlink w:anchor="_Toc9429" w:history="1">
        <w:r>
          <w:rPr>
            <w:rFonts w:ascii="仿宋" w:eastAsia="仿宋" w:hAnsi="仿宋" w:cs="仿宋" w:hint="eastAsia"/>
            <w:lang w:eastAsia="zh-CN"/>
          </w:rPr>
          <w:t>(二)、风险应对策略</w:t>
        </w:r>
        <w:r>
          <w:tab/>
        </w:r>
        <w:r>
          <w:fldChar w:fldCharType="begin"/>
        </w:r>
        <w:r>
          <w:instrText xml:space="preserve"> PAGEREF _Toc9429 \h </w:instrText>
        </w:r>
        <w:r>
          <w:fldChar w:fldCharType="separate"/>
        </w:r>
        <w:r>
          <w:t>43</w:t>
        </w:r>
        <w:r>
          <w:fldChar w:fldCharType="end"/>
        </w:r>
      </w:hyperlink>
    </w:p>
    <w:p>
      <w:pPr>
        <w:pStyle w:val="TOC2"/>
        <w:tabs>
          <w:tab w:val="right" w:leader="dot" w:pos="8306"/>
        </w:tabs>
      </w:pPr>
      <w:hyperlink w:anchor="_Toc17081" w:history="1">
        <w:r>
          <w:rPr>
            <w:rFonts w:ascii="仿宋" w:eastAsia="仿宋" w:hAnsi="仿宋" w:cs="仿宋" w:hint="eastAsia"/>
            <w:lang w:eastAsia="zh-CN"/>
          </w:rPr>
          <w:t>(三)、风险监控与控制</w:t>
        </w:r>
        <w:r>
          <w:tab/>
        </w:r>
        <w:r>
          <w:fldChar w:fldCharType="begin"/>
        </w:r>
        <w:r>
          <w:instrText xml:space="preserve"> PAGEREF _Toc17081 \h </w:instrText>
        </w:r>
        <w:r>
          <w:fldChar w:fldCharType="separate"/>
        </w:r>
        <w:r>
          <w:t>44</w:t>
        </w:r>
        <w:r>
          <w:fldChar w:fldCharType="end"/>
        </w:r>
      </w:hyperlink>
    </w:p>
    <w:p>
      <w:pPr>
        <w:pStyle w:val="TOC1"/>
        <w:tabs>
          <w:tab w:val="right" w:leader="dot" w:pos="8306"/>
        </w:tabs>
      </w:pPr>
      <w:hyperlink w:anchor="_Toc30337" w:history="1">
        <w:r>
          <w:rPr>
            <w:rFonts w:ascii="仿宋" w:eastAsia="仿宋" w:hAnsi="仿宋" w:cs="仿宋" w:hint="eastAsia"/>
            <w:lang w:eastAsia="zh-CN"/>
          </w:rPr>
          <w:t>十二、不孕不育医院项目计划安排</w:t>
        </w:r>
        <w:r>
          <w:tab/>
        </w:r>
        <w:r>
          <w:fldChar w:fldCharType="begin"/>
        </w:r>
        <w:r>
          <w:instrText xml:space="preserve"> PAGEREF _Toc30337 \h </w:instrText>
        </w:r>
        <w:r>
          <w:fldChar w:fldCharType="separate"/>
        </w:r>
        <w:r>
          <w:t>45</w:t>
        </w:r>
        <w:r>
          <w:fldChar w:fldCharType="end"/>
        </w:r>
      </w:hyperlink>
    </w:p>
    <w:p>
      <w:pPr>
        <w:pStyle w:val="TOC2"/>
        <w:tabs>
          <w:tab w:val="right" w:leader="dot" w:pos="8306"/>
        </w:tabs>
      </w:pPr>
      <w:hyperlink w:anchor="_Toc4033" w:history="1">
        <w:r>
          <w:rPr>
            <w:rFonts w:ascii="仿宋" w:eastAsia="仿宋" w:hAnsi="仿宋" w:cs="仿宋" w:hint="eastAsia"/>
            <w:lang w:eastAsia="zh-CN"/>
          </w:rPr>
          <w:t>(一)、建设周期</w:t>
        </w:r>
        <w:r>
          <w:tab/>
        </w:r>
        <w:r>
          <w:fldChar w:fldCharType="begin"/>
        </w:r>
        <w:r>
          <w:instrText xml:space="preserve"> PAGEREF _Toc4033 \h </w:instrText>
        </w:r>
        <w:r>
          <w:fldChar w:fldCharType="separate"/>
        </w:r>
        <w:r>
          <w:t>45</w:t>
        </w:r>
        <w:r>
          <w:fldChar w:fldCharType="end"/>
        </w:r>
      </w:hyperlink>
    </w:p>
    <w:p>
      <w:pPr>
        <w:pStyle w:val="TOC2"/>
        <w:tabs>
          <w:tab w:val="right" w:leader="dot" w:pos="8306"/>
        </w:tabs>
      </w:pPr>
      <w:hyperlink w:anchor="_Toc20328" w:history="1">
        <w:r>
          <w:rPr>
            <w:rFonts w:ascii="仿宋" w:eastAsia="仿宋" w:hAnsi="仿宋" w:cs="仿宋" w:hint="eastAsia"/>
            <w:lang w:eastAsia="zh-CN"/>
          </w:rPr>
          <w:t>(二)、建设进度</w:t>
        </w:r>
        <w:r>
          <w:tab/>
        </w:r>
        <w:r>
          <w:fldChar w:fldCharType="begin"/>
        </w:r>
        <w:r>
          <w:instrText xml:space="preserve"> PAGEREF _Toc20328 \h </w:instrText>
        </w:r>
        <w:r>
          <w:fldChar w:fldCharType="separate"/>
        </w:r>
        <w:r>
          <w:t>46</w:t>
        </w:r>
        <w:r>
          <w:fldChar w:fldCharType="end"/>
        </w:r>
      </w:hyperlink>
    </w:p>
    <w:p>
      <w:pPr>
        <w:pStyle w:val="TOC2"/>
        <w:tabs>
          <w:tab w:val="right" w:leader="dot" w:pos="8306"/>
        </w:tabs>
      </w:pPr>
      <w:hyperlink w:anchor="_Toc12974" w:history="1">
        <w:r>
          <w:rPr>
            <w:rFonts w:ascii="仿宋" w:eastAsia="仿宋" w:hAnsi="仿宋" w:cs="仿宋" w:hint="eastAsia"/>
            <w:lang w:eastAsia="zh-CN"/>
          </w:rPr>
          <w:t>(三)、进度安排注意事项</w:t>
        </w:r>
        <w:r>
          <w:tab/>
        </w:r>
        <w:r>
          <w:fldChar w:fldCharType="begin"/>
        </w:r>
        <w:r>
          <w:instrText xml:space="preserve"> PAGEREF _Toc12974 \h </w:instrText>
        </w:r>
        <w:r>
          <w:fldChar w:fldCharType="separate"/>
        </w:r>
        <w:r>
          <w:t>47</w:t>
        </w:r>
        <w:r>
          <w:fldChar w:fldCharType="end"/>
        </w:r>
      </w:hyperlink>
    </w:p>
    <w:p>
      <w:pPr>
        <w:pStyle w:val="TOC2"/>
        <w:tabs>
          <w:tab w:val="right" w:leader="dot" w:pos="8306"/>
        </w:tabs>
      </w:pPr>
      <w:hyperlink w:anchor="_Toc5334" w:history="1">
        <w:r>
          <w:rPr>
            <w:rFonts w:ascii="仿宋" w:eastAsia="仿宋" w:hAnsi="仿宋" w:cs="仿宋" w:hint="eastAsia"/>
            <w:lang w:eastAsia="zh-CN"/>
          </w:rPr>
          <w:t>(四)、人力资源配置</w:t>
        </w:r>
        <w:r>
          <w:tab/>
        </w:r>
        <w:r>
          <w:fldChar w:fldCharType="begin"/>
        </w:r>
        <w:r>
          <w:instrText xml:space="preserve"> PAGEREF _Toc5334 \h </w:instrText>
        </w:r>
        <w:r>
          <w:fldChar w:fldCharType="separate"/>
        </w:r>
        <w:r>
          <w:t>49</w:t>
        </w:r>
        <w:r>
          <w:fldChar w:fldCharType="end"/>
        </w:r>
      </w:hyperlink>
    </w:p>
    <w:p>
      <w:pPr>
        <w:pStyle w:val="TOC1"/>
        <w:tabs>
          <w:tab w:val="right" w:leader="dot" w:pos="8306"/>
        </w:tabs>
      </w:pPr>
      <w:hyperlink w:anchor="_Toc12899" w:history="1">
        <w:r>
          <w:rPr>
            <w:rFonts w:ascii="仿宋" w:eastAsia="仿宋" w:hAnsi="仿宋" w:cs="仿宋" w:hint="eastAsia"/>
            <w:lang w:eastAsia="zh-CN"/>
          </w:rPr>
          <w:t>十三、风险识别与分类</w:t>
        </w:r>
        <w:r>
          <w:tab/>
        </w:r>
        <w:r>
          <w:fldChar w:fldCharType="begin"/>
        </w:r>
        <w:r>
          <w:instrText xml:space="preserve"> PAGEREF _Toc12899 \h </w:instrText>
        </w:r>
        <w:r>
          <w:fldChar w:fldCharType="separate"/>
        </w:r>
        <w:r>
          <w:t>50</w:t>
        </w:r>
        <w:r>
          <w:fldChar w:fldCharType="end"/>
        </w:r>
      </w:hyperlink>
    </w:p>
    <w:p>
      <w:pPr>
        <w:pStyle w:val="TOC2"/>
        <w:tabs>
          <w:tab w:val="right" w:leader="dot" w:pos="8306"/>
        </w:tabs>
      </w:pPr>
      <w:hyperlink w:anchor="_Toc5599" w:history="1">
        <w:r>
          <w:rPr>
            <w:rFonts w:ascii="仿宋" w:eastAsia="仿宋" w:hAnsi="仿宋" w:cs="仿宋" w:hint="eastAsia"/>
            <w:lang w:eastAsia="zh-CN"/>
          </w:rPr>
          <w:t>(一)、风险识别</w:t>
        </w:r>
        <w:r>
          <w:tab/>
        </w:r>
        <w:r>
          <w:fldChar w:fldCharType="begin"/>
        </w:r>
        <w:r>
          <w:instrText xml:space="preserve"> PAGEREF _Toc5599 \h </w:instrText>
        </w:r>
        <w:r>
          <w:fldChar w:fldCharType="separate"/>
        </w:r>
        <w:r>
          <w:t>50</w:t>
        </w:r>
        <w:r>
          <w:fldChar w:fldCharType="end"/>
        </w:r>
      </w:hyperlink>
    </w:p>
    <w:p>
      <w:pPr>
        <w:pStyle w:val="TOC2"/>
        <w:tabs>
          <w:tab w:val="right" w:leader="dot" w:pos="8306"/>
        </w:tabs>
      </w:pPr>
      <w:hyperlink w:anchor="_Toc24178" w:history="1">
        <w:r>
          <w:rPr>
            <w:rFonts w:ascii="仿宋" w:eastAsia="仿宋" w:hAnsi="仿宋" w:cs="仿宋" w:hint="eastAsia"/>
            <w:lang w:eastAsia="zh-CN"/>
          </w:rPr>
          <w:t>(二)、风险分类</w:t>
        </w:r>
        <w:r>
          <w:tab/>
        </w:r>
        <w:r>
          <w:fldChar w:fldCharType="begin"/>
        </w:r>
        <w:r>
          <w:instrText xml:space="preserve"> PAGEREF _Toc24178 \h </w:instrText>
        </w:r>
        <w:r>
          <w:fldChar w:fldCharType="separate"/>
        </w:r>
        <w:r>
          <w:t>51</w:t>
        </w:r>
        <w:r>
          <w:fldChar w:fldCharType="end"/>
        </w:r>
      </w:hyperlink>
    </w:p>
    <w:p>
      <w:pPr>
        <w:pStyle w:val="TOC1"/>
        <w:tabs>
          <w:tab w:val="right" w:leader="dot" w:pos="8306"/>
        </w:tabs>
      </w:pPr>
      <w:hyperlink w:anchor="_Toc30037" w:history="1">
        <w:r>
          <w:rPr>
            <w:rFonts w:ascii="仿宋" w:eastAsia="仿宋" w:hAnsi="仿宋" w:cs="仿宋" w:hint="eastAsia"/>
            <w:lang w:eastAsia="zh-CN"/>
          </w:rPr>
          <w:t>十四、不孕不育医院项目治理与监督</w:t>
        </w:r>
        <w:r>
          <w:tab/>
        </w:r>
        <w:r>
          <w:fldChar w:fldCharType="begin"/>
        </w:r>
        <w:r>
          <w:instrText xml:space="preserve"> PAGEREF _Toc30037 \h </w:instrText>
        </w:r>
        <w:r>
          <w:fldChar w:fldCharType="separate"/>
        </w:r>
        <w:r>
          <w:t>53</w:t>
        </w:r>
        <w:r>
          <w:fldChar w:fldCharType="end"/>
        </w:r>
      </w:hyperlink>
    </w:p>
    <w:p>
      <w:pPr>
        <w:pStyle w:val="TOC2"/>
        <w:tabs>
          <w:tab w:val="right" w:leader="dot" w:pos="8306"/>
        </w:tabs>
      </w:pPr>
      <w:hyperlink w:anchor="_Toc16841" w:history="1">
        <w:r>
          <w:rPr>
            <w:rFonts w:ascii="仿宋" w:eastAsia="仿宋" w:hAnsi="仿宋" w:cs="仿宋" w:hint="eastAsia"/>
            <w:lang w:eastAsia="zh-CN"/>
          </w:rPr>
          <w:t>(一)、不孕不育医院项目治理结构</w:t>
        </w:r>
        <w:r>
          <w:tab/>
        </w:r>
        <w:r>
          <w:fldChar w:fldCharType="begin"/>
        </w:r>
        <w:r>
          <w:instrText xml:space="preserve"> PAGEREF _Toc16841 \h </w:instrText>
        </w:r>
        <w:r>
          <w:fldChar w:fldCharType="separate"/>
        </w:r>
        <w:r>
          <w:t>53</w:t>
        </w:r>
        <w:r>
          <w:fldChar w:fldCharType="end"/>
        </w:r>
      </w:hyperlink>
    </w:p>
    <w:p>
      <w:pPr>
        <w:pStyle w:val="TOC2"/>
        <w:tabs>
          <w:tab w:val="right" w:leader="dot" w:pos="8306"/>
        </w:tabs>
      </w:pPr>
      <w:hyperlink w:anchor="_Toc16456" w:history="1">
        <w:r>
          <w:rPr>
            <w:rFonts w:ascii="仿宋" w:eastAsia="仿宋" w:hAnsi="仿宋" w:cs="仿宋" w:hint="eastAsia"/>
            <w:lang w:eastAsia="zh-CN"/>
          </w:rPr>
          <w:t>(二)、监督与审计</w:t>
        </w:r>
        <w:r>
          <w:tab/>
        </w:r>
        <w:r>
          <w:fldChar w:fldCharType="begin"/>
        </w:r>
        <w:r>
          <w:instrText xml:space="preserve"> PAGEREF _Toc16456 \h </w:instrText>
        </w:r>
        <w:r>
          <w:fldChar w:fldCharType="separate"/>
        </w:r>
        <w:r>
          <w:t>54</w:t>
        </w:r>
        <w:r>
          <w:fldChar w:fldCharType="end"/>
        </w:r>
      </w:hyperlink>
    </w:p>
    <w:p>
      <w:pPr>
        <w:pStyle w:val="TOC1"/>
        <w:tabs>
          <w:tab w:val="right" w:leader="dot" w:pos="8306"/>
        </w:tabs>
      </w:pPr>
      <w:hyperlink w:anchor="_Toc5031" w:history="1">
        <w:r>
          <w:rPr>
            <w:rFonts w:ascii="仿宋" w:eastAsia="仿宋" w:hAnsi="仿宋" w:cs="仿宋" w:hint="eastAsia"/>
            <w:lang w:eastAsia="zh-CN"/>
          </w:rPr>
          <w:t>十五、质量管理体系</w:t>
        </w:r>
        <w:r>
          <w:tab/>
        </w:r>
        <w:r>
          <w:fldChar w:fldCharType="begin"/>
        </w:r>
        <w:r>
          <w:instrText xml:space="preserve"> PAGEREF _Toc5031 \h </w:instrText>
        </w:r>
        <w:r>
          <w:fldChar w:fldCharType="separate"/>
        </w:r>
        <w:r>
          <w:t>56</w:t>
        </w:r>
        <w:r>
          <w:fldChar w:fldCharType="end"/>
        </w:r>
      </w:hyperlink>
    </w:p>
    <w:p>
      <w:pPr>
        <w:pStyle w:val="TOC2"/>
        <w:tabs>
          <w:tab w:val="right" w:leader="dot" w:pos="8306"/>
        </w:tabs>
      </w:pPr>
      <w:hyperlink w:anchor="_Toc32166" w:history="1">
        <w:r>
          <w:rPr>
            <w:rFonts w:ascii="仿宋" w:eastAsia="仿宋" w:hAnsi="仿宋" w:cs="仿宋" w:hint="eastAsia"/>
            <w:lang w:eastAsia="zh-CN"/>
          </w:rPr>
          <w:t>(一)、质量目标与方针</w:t>
        </w:r>
        <w:r>
          <w:tab/>
        </w:r>
        <w:r>
          <w:fldChar w:fldCharType="begin"/>
        </w:r>
        <w:r>
          <w:instrText xml:space="preserve"> PAGEREF _Toc32166 \h </w:instrText>
        </w:r>
        <w:r>
          <w:fldChar w:fldCharType="separate"/>
        </w:r>
        <w:r>
          <w:t>56</w:t>
        </w:r>
        <w:r>
          <w:fldChar w:fldCharType="end"/>
        </w:r>
      </w:hyperlink>
    </w:p>
    <w:p>
      <w:pPr>
        <w:pStyle w:val="TOC2"/>
        <w:tabs>
          <w:tab w:val="right" w:leader="dot" w:pos="8306"/>
        </w:tabs>
      </w:pPr>
      <w:hyperlink w:anchor="_Toc24904" w:history="1">
        <w:r>
          <w:rPr>
            <w:rFonts w:ascii="仿宋" w:eastAsia="仿宋" w:hAnsi="仿宋" w:cs="仿宋" w:hint="eastAsia"/>
            <w:lang w:eastAsia="zh-CN"/>
          </w:rPr>
          <w:t>(二)、质量管理责任</w:t>
        </w:r>
        <w:r>
          <w:tab/>
        </w:r>
        <w:r>
          <w:fldChar w:fldCharType="begin"/>
        </w:r>
        <w:r>
          <w:instrText xml:space="preserve"> PAGEREF _Toc24904 \h </w:instrText>
        </w:r>
        <w:r>
          <w:fldChar w:fldCharType="separate"/>
        </w:r>
        <w:r>
          <w:t>57</w:t>
        </w:r>
        <w:r>
          <w:fldChar w:fldCharType="end"/>
        </w:r>
      </w:hyperlink>
    </w:p>
    <w:p>
      <w:pPr>
        <w:pStyle w:val="TOC2"/>
        <w:tabs>
          <w:tab w:val="right" w:leader="dot" w:pos="8306"/>
        </w:tabs>
      </w:pPr>
      <w:hyperlink w:anchor="_Toc10164" w:history="1">
        <w:r>
          <w:rPr>
            <w:rFonts w:ascii="仿宋" w:eastAsia="仿宋" w:hAnsi="仿宋" w:cs="仿宋" w:hint="eastAsia"/>
            <w:lang w:eastAsia="zh-CN"/>
          </w:rPr>
          <w:t>(三)、质量管理体系文件</w:t>
        </w:r>
        <w:r>
          <w:tab/>
        </w:r>
        <w:r>
          <w:fldChar w:fldCharType="begin"/>
        </w:r>
        <w:r>
          <w:instrText xml:space="preserve"> PAGEREF _Toc10164 \h </w:instrText>
        </w:r>
        <w:r>
          <w:fldChar w:fldCharType="separate"/>
        </w:r>
        <w:r>
          <w:t>58</w:t>
        </w:r>
        <w:r>
          <w:fldChar w:fldCharType="end"/>
        </w:r>
      </w:hyperlink>
    </w:p>
    <w:p>
      <w:pPr>
        <w:pStyle w:val="TOC2"/>
        <w:tabs>
          <w:tab w:val="right" w:leader="dot" w:pos="8306"/>
        </w:tabs>
      </w:pPr>
      <w:hyperlink w:anchor="_Toc15854" w:history="1">
        <w:r>
          <w:rPr>
            <w:rFonts w:ascii="仿宋" w:eastAsia="仿宋" w:hAnsi="仿宋" w:cs="仿宋" w:hint="eastAsia"/>
            <w:lang w:eastAsia="zh-CN"/>
          </w:rPr>
          <w:t>(四)、质量培训与教育</w:t>
        </w:r>
        <w:r>
          <w:tab/>
        </w:r>
        <w:r>
          <w:fldChar w:fldCharType="begin"/>
        </w:r>
        <w:r>
          <w:instrText xml:space="preserve"> PAGEREF _Toc15854 \h </w:instrText>
        </w:r>
        <w:r>
          <w:fldChar w:fldCharType="separate"/>
        </w:r>
        <w:r>
          <w:t>60</w:t>
        </w:r>
        <w:r>
          <w:fldChar w:fldCharType="end"/>
        </w:r>
      </w:hyperlink>
    </w:p>
    <w:p>
      <w:pPr>
        <w:pStyle w:val="TOC2"/>
        <w:tabs>
          <w:tab w:val="right" w:leader="dot" w:pos="8306"/>
        </w:tabs>
      </w:pPr>
      <w:hyperlink w:anchor="_Toc18037" w:history="1">
        <w:r>
          <w:rPr>
            <w:rFonts w:ascii="仿宋" w:eastAsia="仿宋" w:hAnsi="仿宋" w:cs="仿宋" w:hint="eastAsia"/>
            <w:lang w:eastAsia="zh-CN"/>
          </w:rPr>
          <w:t>(五)、质量审核与评价</w:t>
        </w:r>
        <w:r>
          <w:tab/>
        </w:r>
        <w:r>
          <w:fldChar w:fldCharType="begin"/>
        </w:r>
        <w:r>
          <w:instrText xml:space="preserve"> PAGEREF _Toc18037 \h </w:instrText>
        </w:r>
        <w:r>
          <w:fldChar w:fldCharType="separate"/>
        </w:r>
        <w:r>
          <w:t>61</w:t>
        </w:r>
        <w:r>
          <w:fldChar w:fldCharType="end"/>
        </w:r>
      </w:hyperlink>
    </w:p>
    <w:p>
      <w:pPr>
        <w:pStyle w:val="TOC2"/>
        <w:tabs>
          <w:tab w:val="right" w:leader="dot" w:pos="8306"/>
        </w:tabs>
      </w:pPr>
      <w:hyperlink w:anchor="_Toc29742" w:history="1">
        <w:r>
          <w:rPr>
            <w:rFonts w:ascii="仿宋" w:eastAsia="仿宋" w:hAnsi="仿宋" w:cs="仿宋" w:hint="eastAsia"/>
            <w:lang w:eastAsia="zh-CN"/>
          </w:rPr>
          <w:t>(六)、不符合与纠正措施</w:t>
        </w:r>
        <w:r>
          <w:tab/>
        </w:r>
        <w:r>
          <w:fldChar w:fldCharType="begin"/>
        </w:r>
        <w:r>
          <w:instrText xml:space="preserve"> PAGEREF _Toc29742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32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602"/>
      <w:r>
        <w:rPr>
          <w:rFonts w:ascii="仿宋" w:eastAsia="仿宋" w:hAnsi="仿宋" w:cs="仿宋" w:hint="eastAsia"/>
          <w:sz w:val="28"/>
          <w:lang w:eastAsia="zh-CN"/>
        </w:rPr>
        <w:t>一、不孕不育医院项目文档管理</w:t>
      </w:r>
      <w:bookmarkEnd w:id="2"/>
    </w:p>
    <w:p>
      <w:pPr>
        <w:pStyle w:val="Heading2"/>
        <w:rPr>
          <w:rFonts w:ascii="仿宋" w:eastAsia="仿宋" w:hAnsi="仿宋" w:cs="仿宋" w:hint="eastAsia"/>
          <w:lang w:eastAsia="zh-CN"/>
        </w:rPr>
      </w:pPr>
      <w:bookmarkStart w:id="3" w:name="_Toc964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不孕不育医院项目高度重视文档的质量和准确性，以支持不孕不育医院项目的各项活动和决策。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不孕不育医院项目文档的编制始于不孕不育医院项目计划的初期，我们制定了详细的文档编制计划，明确了每个文档的内容、格式和编写责任人。在不孕不育医院项目启动阶段，我们首先编制了不孕不育医院项目章程，明确定义了不孕不育医院项目的目标、范围、风险等关键要素。随后，不孕不育医院项目团队根据计划陆续编制了需求文档、设计文档、测试文档等各类文档，确保不孕不育医院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不孕不育医院项目管理中的重要环节，旨在确保不孕不育医院项目文档符合质量标准和不孕不育医院项目需求。在不孕不育医院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不孕不育医院项目相关利益方和专业领域的专家对文档进行独立审查。这有助于获取更全面、客观的反馈，确保不孕不育医院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不孕不育医院项目在文档编制与审查方面建立了严格的管理机制，通过规范的流程和多维度的审查，确保不孕不育医院项目文档的质量、准确性和可靠性，为不孕不育医院项目的顺利推进提供了有力支持。</w:t>
      </w:r>
    </w:p>
    <w:p>
      <w:pPr>
        <w:pStyle w:val="Heading2"/>
        <w:ind w:firstLine="560" w:firstLineChars="200"/>
        <w:rPr>
          <w:rFonts w:ascii="仿宋" w:eastAsia="仿宋" w:hAnsi="仿宋" w:cs="仿宋" w:hint="eastAsia"/>
          <w:sz w:val="28"/>
          <w:lang w:eastAsia="zh-CN"/>
        </w:rPr>
      </w:pPr>
      <w:bookmarkStart w:id="4" w:name="_Toc2162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在不孕不育医院项目中，我们致力于优化文档发布与分发过程，以确保信息的高效传递和团队间协作的顺畅进行。以下是我们采取的关键优化策略：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我们通过多渠道发布文档，包括电子邮件、不孕不育医院项目管理平台、内部网站等，以满足不同团队成员的偏好和需求。多渠道发布确保了信息的全面覆盖。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我们采用了精细的权限控制，确保只有授权人员可以访问敏感信息。这种安全措施保护了不孕不育医院项目文档的机密性，防止了未经授权的信息泄露。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799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不孕不育医院项目生命周期中一个至关重要的环节，直接关系到不孕不育医院项目信息的长期保存和历史记录的完整性。在不孕不育医院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066"/>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26694"/>
      <w:r>
        <w:rPr>
          <w:rFonts w:ascii="仿宋" w:eastAsia="仿宋" w:hAnsi="仿宋" w:cs="仿宋" w:hint="eastAsia"/>
          <w:lang w:eastAsia="zh-CN"/>
        </w:rPr>
        <w:t>(一)、不孕不育医院行业分析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不孕不育医院行业一直以来都是市场的关注焦点。行业内的发展趋势、竞争态势以及潜在机会都对不孕不育医院项目的推进产生深远的影响。通过深入研究行业的整体概貌，我们将更好地理解行业的核心特征，为不孕不育医院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不孕不育医院行业，技术一直是推动创新和发展的关键因素。我们将对当前技术趋势进行详尽分析，包括但不限于人工智能、大数据应用、先进制造技术等。这有助于不孕不育医院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不孕不育医院项目成功的基础。我们将对主要竞争对手进行深入研究，包括其市场份额、产品特点、市场定位等。通过全面了解竞争对手的优势和劣势，不孕不育医院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3725"/>
      <w:r>
        <w:rPr>
          <w:rFonts w:ascii="仿宋" w:eastAsia="仿宋" w:hAnsi="仿宋" w:cs="仿宋" w:hint="eastAsia"/>
          <w:sz w:val="28"/>
          <w:lang w:eastAsia="zh-CN"/>
        </w:rPr>
        <w:t>(二)、不孕不育医院市场分析预测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不孕不育医院市场未来的增长趋势。这包括市场的整体规模、各细分领域的发展趋势等。不孕不育医院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不孕不育医院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不孕不育医院项目实施过程中需要充分考虑的因素。我们将对市场风险进行全面评估，包括但不限于政策法规风险、市场竞争风险、技术变革风险等。通过对潜在风险的深入分析，不孕不育医院项目可以制定相应的风险缓解策略，降低不确定性对不孕不育医院项目的影响。</w:t>
      </w:r>
    </w:p>
    <w:p>
      <w:pPr>
        <w:pStyle w:val="Heading1"/>
        <w:ind w:firstLine="560" w:firstLineChars="200"/>
        <w:rPr>
          <w:rFonts w:ascii="仿宋" w:eastAsia="仿宋" w:hAnsi="仿宋" w:cs="仿宋" w:hint="eastAsia"/>
          <w:sz w:val="28"/>
          <w:lang w:eastAsia="zh-CN"/>
        </w:rPr>
      </w:pPr>
      <w:bookmarkStart w:id="9" w:name="_Toc24742"/>
      <w:r>
        <w:rPr>
          <w:rFonts w:ascii="仿宋" w:eastAsia="仿宋" w:hAnsi="仿宋" w:cs="仿宋" w:hint="eastAsia"/>
          <w:sz w:val="28"/>
          <w:lang w:eastAsia="zh-CN"/>
        </w:rPr>
        <w:t>三、不孕不育医院项目概论</w:t>
      </w:r>
      <w:bookmarkEnd w:id="9"/>
    </w:p>
    <w:p>
      <w:pPr>
        <w:pStyle w:val="Heading2"/>
        <w:rPr>
          <w:rFonts w:ascii="仿宋" w:eastAsia="仿宋" w:hAnsi="仿宋" w:cs="仿宋" w:hint="eastAsia"/>
          <w:lang w:eastAsia="zh-CN"/>
        </w:rPr>
      </w:pPr>
      <w:bookmarkStart w:id="10" w:name="_Toc30783"/>
      <w:r>
        <w:rPr>
          <w:rFonts w:ascii="仿宋" w:eastAsia="仿宋" w:hAnsi="仿宋" w:cs="仿宋" w:hint="eastAsia"/>
          <w:lang w:eastAsia="zh-CN"/>
        </w:rPr>
        <w:t>(一)、不孕不育医院项目概况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不孕不育医院项目的起源追溯至对市场的深入洞察。市场的不断演变与变革为不孕不育医院项目提供了难得的机遇。当前市场存在的需求缺口和变革的大环境共同构成了不孕不育医院项目的背景。这个不孕不育医院项目旨在充分利用市场机遇，填补行业中尚未满足的需求，为客户提供全新的解决方案。市场的变革和需求的增长使得这个不孕不育医院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不孕不育医院项目名称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不孕不育医院项目正式命名为不孕不育医院。这个名称不仅仅是一个标识，更代表了不孕不育医院项目的核心理念和愿景。它蕴含着不孕不育医院项目所要解决问题的关键字，具有强烈的表达和辨识度，为不孕不育医院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不孕不育医院项目目标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不孕不育医院项目的核心目标是提供一种全新、高效的解决方案，满足客户日益增长的需求。不孕不育医院项目追求的不仅仅是满足市场需求，更是在市场中获得卓越的竞争优势。通过不断提升产品或服务的质量和创新水平，不孕不育医院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不孕不育医院项目范围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不孕不育医院项目全面涵盖了产品研发、制造、市场推广和售后服务，确保从产品设计到最终用户体验的全方位关注。这一全面的不孕不育医院项目范围是为了确保不孕不育医院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不孕不育医院项目时间表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不孕不育医院项目计划在未来18个月内完成，包括研发、测试、市场试点和正式推出等不同阶段。这个时间表的合理设计是为了确保不孕不育医院项目各个阶段的顺利推进，以便按时交付高质量的成果。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不孕不育医院项目预算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不孕不育医院项目总预算估算为XX百万美元，主要分配在研发、市场推广、人员培训和运营等方面。这一充足的预算为不孕不育医院项目提供了充足的资源，确保不孕不育医院项目在各个方面都能取得优异的表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1.7 不孕不育医院项目风险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孕不育医院项目可能面临的风险包括市场接受度低、技术难题、竞争激烈等。不孕不育医院项目团队已经制定了相应的风险应对计划，通过前瞻性的风险管理，确保不孕不育医院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不孕不育医院项目团队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不孕不育医院项目汇聚了一支经验丰富、多领域专业素养的核心团队，确保不孕不育医院项目在各个方面都能拥有高水平的执行力。团队的协同作战是不孕不育医院项目成功的关键因素之一。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不孕不育医院项目背景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不孕不育医院项目的背景根植于市场对更高效、创新产品的渴望，同时也受到科技发展对行业格局的深刻改变的影响。这为不孕不育医院项目提供了广阔的发展空间和市场需求。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不孕不育医院项目现状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截至目前，不孕不育医院项目已完成市场调研和技术验证，取得了初步的成功。这为不孕不育医院项目在未来的发展奠定了坚实的基础，为更远大的目标打下了坚实的基石。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2734"/>
      <w:r>
        <w:rPr>
          <w:rFonts w:ascii="仿宋" w:eastAsia="仿宋" w:hAnsi="仿宋" w:cs="仿宋" w:hint="eastAsia"/>
          <w:sz w:val="28"/>
          <w:lang w:eastAsia="zh-CN"/>
        </w:rPr>
        <w:t>(二)、不孕不育医院项目目标</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keyword》不孕不育医院项目首要业务目标是在市场中占据有利地位，实现产品/服务的成功推广和销售。通过不断提升产品质量、创新性，不孕不育医院项目追求成为行业中的领导者，赢得更多客户的青睐。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在科技迅速发展的时代，不孕不育医院项目着眼于技术创新。通过持续的研发和技术升级，不孕不育医院项目旨在推出更具创新性的产品或服务，以满足市场对新鲜、先进解决方案的需求。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为了建立可持续的客户关系，不孕不育医院项目设定了客户满意度目标。通过提供卓越的产品质量和优质的客户服务，不孕不育医院项目追求赢得客户的信任和忠诚度，确保他们的满意度达到行业领先水平。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不孕不育医院项目注重社会责任和可持续发展。通过实施环保、社会责任不孕不育医院项目，不孕不育医院项目致力于在经济发展的同时保护环境，促进社会公平，实现可持续经营。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不孕不育医院项目的团队是实现目标的核心驱动力。因此，不孕不育医院项目设定了团队发展目标，包括提升团队成员的专业技能、培养领导力，以及搭建协同高效的团队工作氛围。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8063"/>
      <w:r>
        <w:rPr>
          <w:rFonts w:ascii="仿宋" w:eastAsia="仿宋" w:hAnsi="仿宋" w:cs="仿宋" w:hint="eastAsia"/>
          <w:sz w:val="28"/>
          <w:lang w:eastAsia="zh-CN"/>
        </w:rPr>
        <w:t>(三)、不孕不育医院项目提出的理由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不孕不育医院项目提出的理由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不孕不育医院项目的提出源于对市场机遇的深刻洞察。当前市场中存在的需求缺口和行业发展趋势表明，有巨大的商业机会等待被开发。通过准确捕捉市场机遇，不孕不育医院项目可以在激烈的竞争中脱颖而出，迅速占领市场份额。</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不孕不育医院项目的理念基于对技术创新的信仰。通过持续的研发和技术投入，不孕不育医院项目有望推出更具创新性的产品或服务。在科技飞速发展的当下，不孕不育医院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不孕不育医院项目的提出是为了增强企业的行业竞争力。通过提升产品或服务的质量和独特性，不孕不育医院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不孕不育医院项目响应了消费者需求的变化。随着社会和科技的不断发展，消费者对产品和服务的需求也在发生变化。通过深入了解并及时回应消费者的新需求，不孕不育医院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不孕不育医院项目的提出是企业战略发展规划的一部分。在面对日益激烈的市场竞争和不断变化的商业环境中，不孕不育医院项目作为企业战略的一环，旨在为企业开辟新的增长领域，巩固企业在行业中的地位。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不孕不育医院项目的提出不仅仅是基于商业考量，还注重社会责任。通过推出环保、社会责任等方面的不孕不育医院项目，不孕不育医院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不孕不育医院项目的提出反映了对利益相关者期望的关注。包括客户、员工、投资者等利益相关者在企业发展中都有着各自的期望，不孕不育医院项目力求在满足这些期望的同时，取得更大的共赢。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15773"/>
      <w:r>
        <w:rPr>
          <w:rFonts w:ascii="仿宋" w:eastAsia="仿宋" w:hAnsi="仿宋" w:cs="仿宋" w:hint="eastAsia"/>
          <w:sz w:val="28"/>
          <w:lang w:eastAsia="zh-CN"/>
        </w:rPr>
        <w:t>(四)、不孕不育医院项目意义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在实施不孕不育医院项目的过程中，我们不仅仅是在追逐商业成功，更是为企业和社会的多个层面创造了深远的意义。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不孕不育医院项目的首要意义在于提升企业的市场竞争力。通过持续的创新和对产品质量的高标准要求，不孕不育医院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不孕不育医院项目的推进将促使行业技术水平的提升。通过引入先进技术和创新性解决方案，不孕不育医院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不孕不育医院项目不仅创造了大量就业机会，提高了就业水平，还注重社会责任和环保。通过参与社会公益事业和推动环保不孕不育医院项目，不孕不育医院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综合而言，不孕不育医院项目意义重大，不仅推动了企业的发展，也为行业和社会的进步贡献了积极力量。这是一个全面而深刻的影响，将在未来产生可持续的正面效应。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977"/>
      <w:r>
        <w:rPr>
          <w:rFonts w:ascii="仿宋" w:eastAsia="仿宋" w:hAnsi="仿宋" w:cs="仿宋" w:hint="eastAsia"/>
          <w:sz w:val="28"/>
          <w:lang w:eastAsia="zh-CN"/>
        </w:rPr>
        <w:t>(五)、不孕不育医院项目背景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在当今迅猛发展的商业环境中，不孕不育医院项目的动因根植于对多方面因素的审慎考量。这个不孕不育医院项目的提出并非孤立的决策，而是对企业所处背景深入思考的产物。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不孕不育医院项目背后的首要原因。科技的迅速发展和全球市场的快速变化使得企业必须灵活应对。不孕不育医院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竞争的激烈程度也是不孕不育医院项目背景中不可忽视的一环。企业需要在激烈竞争中脱颖而出，为此，不孕不育医院项目致力于打破常规，提供独特的价值主张，以吸引客户并确保市场份额的增长。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技术的迅速发展为企业带来了机遇与挑战。作为不孕不育医院项目启动的背景之一，对新兴技术的应用将有助于提升企业的技术水平，使其在不断演进的商业环境中保持竞争优势。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此外，社会对企业责任的期望也在逐渐升高。不孕不育医院项目充分融入了社会责任的理念，通过可持续经营和社会公益不孕不育医院项目，企图为社会贡献一份力量，在商业成功的同时关注社会价值。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9712"/>
      <w:r>
        <w:rPr>
          <w:rFonts w:ascii="仿宋" w:eastAsia="仿宋" w:hAnsi="仿宋" w:cs="仿宋" w:hint="eastAsia"/>
          <w:sz w:val="28"/>
          <w:lang w:eastAsia="zh-CN"/>
        </w:rPr>
        <w:t>四、不孕不育医院项目绩效评估</w:t>
      </w:r>
      <w:bookmarkEnd w:id="15"/>
    </w:p>
    <w:p>
      <w:pPr>
        <w:pStyle w:val="Heading2"/>
        <w:rPr>
          <w:rFonts w:ascii="仿宋" w:eastAsia="仿宋" w:hAnsi="仿宋" w:cs="仿宋" w:hint="eastAsia"/>
          <w:lang w:eastAsia="zh-CN"/>
        </w:rPr>
      </w:pPr>
      <w:bookmarkStart w:id="16" w:name="_Toc30675"/>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不孕不育医院项目中，我们设计了一套全面的绩效评估指标，以确保不孕不育医院项目的可控和成功交付。这些指标跨足不孕不育医院项目目标、成本、进度和质量等多个维度，为我们提供了全面洞察不孕不育医院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不孕不育医院项目目标达成率是我们关注的首要指标。我们设定了明确的目标，并通过定期监测和评估，迅速发现并应对潜在的目标偏差。这为不孕不育医院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成本绩效是另一个核心关注点。通过实际成本与预算成本的对比分析，我们深入了解成本差异的原因，及时调整资源分配，保持不孕不育医院项目在经济效益方面的合理水平。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不孕不育医院项目进度作为关键的绩效指标之一，得到了精心的关注。我们制定了详细的不孕不育医院项目进度计划，并设立了进度符合度指标，确保实际进度与计划进度保持一致。这使我们能够快速发现和解决潜在的进度问题，保持不孕不育医院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不孕不育医院项目绩效的不可或缺的一环。我们引入了一系列的质量标准和客户满意度指标，以确保不孕不育医院项目交付的成果在质量上达到或超越预期水平。通过持续监测这些指标，我们努力提升不孕不育医院项目整体质量水平，为不孕不育医院项目的成功交付提供有力保障。通过这些科学且全面的绩效评估，我们能够更好地引导不孕不育医院项目的持续改进，确保不孕不育医院项目目标的顺利达成。</w:t>
      </w:r>
    </w:p>
    <w:p>
      <w:pPr>
        <w:pStyle w:val="Heading2"/>
        <w:ind w:firstLine="560" w:firstLineChars="200"/>
        <w:rPr>
          <w:rFonts w:ascii="仿宋" w:eastAsia="仿宋" w:hAnsi="仿宋" w:cs="仿宋" w:hint="eastAsia"/>
          <w:sz w:val="28"/>
          <w:lang w:eastAsia="zh-CN"/>
        </w:rPr>
      </w:pPr>
      <w:bookmarkStart w:id="17" w:name="_Toc5879"/>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绩效评估是不孕不育医院项目中的关键环节，为确保不孕不育医院项目达到预期目标，我们采用了多层次、多维度的绩效评估方法。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不孕不育医院项目的战略目标对齐，确保每个决策和行动都与不孕不育医院项目整体目标保持一致。团队会定期召开战略对齐会议，审视当前工作与不孕不育医院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不孕不育医院项目进度、质量、成本和风险等方面。这些指标通过数据收集和分析，为不孕不育医院项目管理团队提供了客观的评估依据。例如，我们通过不孕不育医院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绩效评估不仅仅停留在不孕不育医院项目内部，还考虑了不孕不育医院项目对外部环境的影响。我们定期进行干系人满意度调查，以了解各利益相关方对不孕不育医院项目的期望和满意度，并及时做出调整。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https://d.book118.com/738115024106006022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786B94"/>
    <w:rsid w:val="14786B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8115024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2023-12-31T08:02:00Z</dcterms:created>
  <dcterms:modified xsi:type="dcterms:W3CDTF">2023-12-31T08:02:13Z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38B36A2B66694D5BAA1212AAC58B2C47_11</vt:lpwstr>
  </property>
  <property fmtid="{D5CDD505-2E9C-101B-9397-08002B2CF9AE}" pid="3" name="KSOProductBuildVer">
    <vt:lpwstr>2052-12.1.0.16120</vt:lpwstr>
  </property>
</Properties>
</file>