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49"/>
          <w:szCs w:val="49"/>
        </w:rPr>
        <w:id w:val="27719560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4"/>
          <w:szCs w:val="44"/>
        </w:rPr>
      </w:sdtEndPr>
      <w:sdtContent>
        <w:p>
          <w:pPr>
            <w:spacing w:before="159" w:line="223" w:lineRule="auto"/>
            <w:ind w:left="7422"/>
            <w:rPr>
              <w:rFonts w:ascii="SimSun" w:eastAsia="SimSun" w:hAnsi="SimSun" w:cs="SimSun"/>
              <w:sz w:val="49"/>
              <w:szCs w:val="49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41"/>
              <w:sz w:val="49"/>
              <w:szCs w:val="49"/>
            </w:rPr>
            <w:t>目</w:t>
          </w:r>
          <w:r>
            <w:rPr>
              <w:rFonts w:ascii="SimSun" w:eastAsia="SimSun" w:hAnsi="SimSun" w:cs="SimSun"/>
              <w:spacing w:val="-41"/>
              <w:sz w:val="49"/>
              <w:szCs w:val="49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-41"/>
              <w:sz w:val="49"/>
              <w:szCs w:val="49"/>
            </w:rPr>
            <w:t>录</w:t>
          </w:r>
        </w:p>
        <w:p>
          <w:pPr>
            <w:spacing w:line="400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6194"/>
            </w:tabs>
            <w:spacing w:before="143" w:line="221" w:lineRule="auto"/>
            <w:ind w:left="60"/>
          </w:pPr>
          <w:r>
            <w:rPr>
              <w:rFonts w:ascii="SimSun" w:eastAsia="SimSun" w:hAnsi="SimSun" w:cs="SimSun"/>
              <w:spacing w:val="-8"/>
            </w:rPr>
            <w:t>摘要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75"/>
            </w:rPr>
            <w:t xml:space="preserve"> </w:t>
          </w:r>
          <w:hyperlink w:anchor="bookmark1" w:history="1">
            <w:r>
              <w:rPr>
                <w:spacing w:val="-51"/>
              </w:rPr>
              <w:t>1</w:t>
            </w:r>
          </w:hyperlink>
        </w:p>
        <w:p>
          <w:pPr>
            <w:pStyle w:val="BodyText"/>
            <w:tabs>
              <w:tab w:val="right" w:leader="dot" w:pos="15935"/>
            </w:tabs>
            <w:spacing w:before="265" w:line="221" w:lineRule="auto"/>
            <w:ind w:left="60"/>
          </w:pPr>
          <w:r>
            <w:rPr>
              <w:rFonts w:ascii="SimSun" w:eastAsia="SimSun" w:hAnsi="SimSun" w:cs="SimSun"/>
              <w:spacing w:val="-7"/>
            </w:rPr>
            <w:t>关键词</w:t>
          </w:r>
          <w:r>
            <w:rPr>
              <w:rFonts w:ascii="SimSun" w:eastAsia="SimSun" w:hAnsi="SimSun" w:cs="SimSun"/>
            </w:rPr>
            <w:tab/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16064"/>
            </w:tabs>
            <w:spacing w:before="367" w:line="192" w:lineRule="auto"/>
            <w:ind w:left="8"/>
          </w:pPr>
          <w:r>
            <w:t>Abstract</w:t>
          </w:r>
          <w:r>
            <w:rPr>
              <w:spacing w:val="4"/>
            </w:rPr>
            <w:t xml:space="preserve">   </w:t>
          </w:r>
          <w:r>
            <w:tab/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15960"/>
            </w:tabs>
            <w:spacing w:before="364" w:line="192" w:lineRule="auto"/>
            <w:ind w:left="8"/>
          </w:pPr>
          <w:r>
            <w:rPr>
              <w:spacing w:val="-8"/>
            </w:rPr>
            <w:t>Key</w:t>
          </w:r>
          <w:r>
            <w:rPr>
              <w:spacing w:val="95"/>
            </w:rPr>
            <w:t xml:space="preserve"> </w:t>
          </w:r>
          <w:r>
            <w:rPr>
              <w:spacing w:val="-8"/>
            </w:rPr>
            <w:t>words</w:t>
          </w:r>
          <w:r>
            <w:rPr>
              <w:spacing w:val="-18"/>
            </w:rPr>
            <w:t xml:space="preserve"> </w:t>
          </w:r>
          <w:r>
            <w:tab/>
          </w:r>
          <w: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16201"/>
            </w:tabs>
            <w:spacing w:before="380" w:line="220" w:lineRule="auto"/>
            <w:ind w:left="60"/>
          </w:pPr>
          <w:r>
            <w:rPr>
              <w:spacing w:val="37"/>
            </w:rPr>
            <w:t>1</w:t>
          </w:r>
          <w:r>
            <w:rPr>
              <w:spacing w:val="32"/>
            </w:rPr>
            <w:t xml:space="preserve">  </w:t>
          </w:r>
          <w:r>
            <w:rPr>
              <w:rFonts w:ascii="SimSun" w:eastAsia="SimSun" w:hAnsi="SimSun" w:cs="SimSun"/>
              <w:spacing w:val="37"/>
            </w:rPr>
            <w:t>工程概况</w:t>
          </w:r>
          <w:r>
            <w:rPr>
              <w:rFonts w:ascii="SimSun" w:eastAsia="SimSun" w:hAnsi="SimSun" w:cs="SimSun"/>
            </w:rPr>
            <w:tab/>
          </w:r>
          <w:hyperlink w:anchor="bookmark2" w:history="1">
            <w:r>
              <w:rPr>
                <w:spacing w:val="-17"/>
                <w:w w:val="93"/>
              </w:rPr>
              <w:t>2</w:t>
            </w:r>
          </w:hyperlink>
        </w:p>
        <w:p>
          <w:pPr>
            <w:spacing w:line="24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6193"/>
            </w:tabs>
            <w:spacing w:before="143" w:line="221" w:lineRule="auto"/>
            <w:ind w:left="414"/>
          </w:pPr>
          <w:r>
            <w:rPr>
              <w:spacing w:val="-14"/>
            </w:rPr>
            <w:t xml:space="preserve">1.1     </w:t>
          </w:r>
          <w:r>
            <w:rPr>
              <w:rFonts w:ascii="SimSun" w:eastAsia="SimSun" w:hAnsi="SimSun" w:cs="SimSun"/>
              <w:spacing w:val="-14"/>
            </w:rPr>
            <w:t>绪</w:t>
          </w:r>
          <w:r>
            <w:rPr>
              <w:rFonts w:ascii="SimSun" w:eastAsia="SimSun" w:hAnsi="SimSun" w:cs="SimSun"/>
              <w:spacing w:val="-64"/>
            </w:rPr>
            <w:t xml:space="preserve"> </w:t>
          </w:r>
          <w:r>
            <w:rPr>
              <w:rFonts w:ascii="SimSun" w:eastAsia="SimSun" w:hAnsi="SimSun" w:cs="SimSun"/>
              <w:spacing w:val="-14"/>
            </w:rPr>
            <w:t>言</w:t>
          </w:r>
          <w:r>
            <w:rPr>
              <w:rFonts w:ascii="SimSun" w:eastAsia="SimSun" w:hAnsi="SimSun" w:cs="SimSun"/>
            </w:rPr>
            <w:tab/>
          </w:r>
          <w:hyperlink w:anchor="bookmark3" w:history="1">
            <w:r>
              <w:rPr>
                <w:spacing w:val="-17"/>
                <w:w w:val="93"/>
              </w:rPr>
              <w:t>2</w:t>
            </w:r>
          </w:hyperlink>
        </w:p>
        <w:p>
          <w:pPr>
            <w:pStyle w:val="BodyText"/>
            <w:tabs>
              <w:tab w:val="right" w:leader="dot" w:pos="16185"/>
            </w:tabs>
            <w:spacing w:before="373" w:line="220" w:lineRule="auto"/>
            <w:ind w:left="414"/>
          </w:pPr>
          <w:r>
            <w:rPr>
              <w:spacing w:val="27"/>
            </w:rPr>
            <w:t>1.2</w:t>
          </w:r>
          <w:r>
            <w:rPr>
              <w:spacing w:val="26"/>
            </w:rPr>
            <w:t xml:space="preserve">   </w:t>
          </w:r>
          <w:r>
            <w:rPr>
              <w:rFonts w:ascii="SimSun" w:eastAsia="SimSun" w:hAnsi="SimSun" w:cs="SimSun"/>
              <w:spacing w:val="27"/>
            </w:rPr>
            <w:t>气象与水文条件</w:t>
          </w:r>
          <w:r>
            <w:rPr>
              <w:rFonts w:ascii="SimSun" w:eastAsia="SimSun" w:hAnsi="SimSun" w:cs="SimSun"/>
              <w:spacing w:val="83"/>
            </w:rPr>
            <w:t xml:space="preserve"> </w:t>
          </w:r>
          <w:r>
            <w:rPr>
              <w:rFonts w:ascii="SimSun" w:eastAsia="SimSun" w:hAnsi="SimSun" w:cs="SimSun"/>
            </w:rPr>
            <w:tab/>
          </w:r>
          <w:hyperlink w:anchor="bookmark4" w:history="1">
            <w:r>
              <w:rPr>
                <w:spacing w:val="-16"/>
                <w:w w:val="86"/>
              </w:rPr>
              <w:t>2</w:t>
            </w:r>
          </w:hyperlink>
        </w:p>
        <w:p>
          <w:pPr>
            <w:pStyle w:val="BodyText"/>
            <w:tabs>
              <w:tab w:val="right" w:leader="dot" w:pos="16201"/>
            </w:tabs>
            <w:spacing w:before="150" w:line="220" w:lineRule="auto"/>
            <w:ind w:left="795"/>
          </w:pPr>
          <w:r>
            <w:rPr>
              <w:spacing w:val="-1"/>
            </w:rPr>
            <w:t>1.2.1</w:t>
          </w:r>
          <w:r>
            <w:rPr>
              <w:spacing w:val="12"/>
            </w:rPr>
            <w:t xml:space="preserve">    </w:t>
          </w:r>
          <w:r>
            <w:rPr>
              <w:rFonts w:ascii="SimSun" w:eastAsia="SimSun" w:hAnsi="SimSun" w:cs="SimSun"/>
              <w:spacing w:val="-1"/>
            </w:rPr>
            <w:t>气象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24"/>
            </w:rPr>
            <w:t xml:space="preserve"> </w:t>
          </w:r>
          <w:hyperlink w:anchor="bookmark5" w:history="1">
            <w:r>
              <w:rPr>
                <w:spacing w:val="-9"/>
              </w:rPr>
              <w:t>2</w:t>
            </w:r>
          </w:hyperlink>
        </w:p>
        <w:p>
          <w:pPr>
            <w:pStyle w:val="BodyText"/>
            <w:tabs>
              <w:tab w:val="right" w:leader="dot" w:pos="16185"/>
            </w:tabs>
            <w:spacing w:before="134" w:line="220" w:lineRule="auto"/>
            <w:ind w:left="795"/>
          </w:pPr>
          <w:r>
            <w:rPr>
              <w:spacing w:val="3"/>
            </w:rPr>
            <w:t>1.2.2</w:t>
          </w:r>
          <w:r>
            <w:rPr>
              <w:spacing w:val="8"/>
            </w:rPr>
            <w:t xml:space="preserve">    </w:t>
          </w:r>
          <w:r>
            <w:rPr>
              <w:rFonts w:ascii="SimSun" w:eastAsia="SimSun" w:hAnsi="SimSun" w:cs="SimSun"/>
              <w:spacing w:val="3"/>
            </w:rPr>
            <w:t>水文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41"/>
            </w:rPr>
            <w:t xml:space="preserve"> </w:t>
          </w:r>
          <w:hyperlink w:anchor="bookmark6" w:history="1">
            <w:r>
              <w:t>3</w:t>
            </w:r>
          </w:hyperlink>
        </w:p>
        <w:p>
          <w:pPr>
            <w:pStyle w:val="BodyText"/>
            <w:tabs>
              <w:tab w:val="right" w:leader="dot" w:pos="16201"/>
            </w:tabs>
            <w:spacing w:before="150" w:line="220" w:lineRule="auto"/>
            <w:ind w:left="795"/>
          </w:pPr>
          <w:r>
            <w:t>1.2.3</w:t>
          </w:r>
          <w:r>
            <w:rPr>
              <w:spacing w:val="17"/>
            </w:rPr>
            <w:t xml:space="preserve">    </w:t>
          </w:r>
          <w:r>
            <w:rPr>
              <w:rFonts w:ascii="SimSun" w:eastAsia="SimSun" w:hAnsi="SimSun" w:cs="SimSun"/>
            </w:rPr>
            <w:t>设计径流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41"/>
            </w:rPr>
            <w:t xml:space="preserve"> </w:t>
          </w:r>
          <w:hyperlink w:anchor="bookmark7" w:history="1">
            <w:r>
              <w:rPr>
                <w:spacing w:val="-18"/>
              </w:rPr>
              <w:t>3</w:t>
            </w:r>
          </w:hyperlink>
        </w:p>
        <w:p>
          <w:pPr>
            <w:pStyle w:val="BodyText"/>
            <w:tabs>
              <w:tab w:val="right" w:leader="dot" w:pos="16178"/>
            </w:tabs>
            <w:spacing w:before="151" w:line="220" w:lineRule="auto"/>
            <w:ind w:left="795"/>
          </w:pPr>
          <w:r>
            <w:rPr>
              <w:spacing w:val="1"/>
            </w:rPr>
            <w:t>1.2.4</w:t>
          </w:r>
          <w:r>
            <w:rPr>
              <w:spacing w:val="15"/>
            </w:rPr>
            <w:t xml:space="preserve">    </w:t>
          </w:r>
          <w:r>
            <w:rPr>
              <w:rFonts w:ascii="SimSun" w:eastAsia="SimSun" w:hAnsi="SimSun" w:cs="SimSun"/>
              <w:spacing w:val="1"/>
            </w:rPr>
            <w:t>设计洪水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76"/>
            </w:rPr>
            <w:t xml:space="preserve"> </w:t>
          </w:r>
          <w:hyperlink w:anchor="bookmark8" w:history="1">
            <w:r>
              <w:t>4</w:t>
            </w:r>
          </w:hyperlink>
        </w:p>
        <w:p>
          <w:pPr>
            <w:pStyle w:val="BodyText"/>
            <w:tabs>
              <w:tab w:val="right" w:leader="dot" w:pos="16178"/>
            </w:tabs>
            <w:spacing w:before="150" w:line="220" w:lineRule="auto"/>
            <w:ind w:left="795"/>
          </w:pPr>
          <w:r>
            <w:rPr>
              <w:spacing w:val="3"/>
            </w:rPr>
            <w:t>1.2.5</w:t>
          </w:r>
          <w:r>
            <w:rPr>
              <w:spacing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</w:rPr>
            <w:t>施工分期洪水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1"/>
            </w:rPr>
            <w:t xml:space="preserve"> </w:t>
          </w:r>
          <w:hyperlink w:anchor="bookmark9" w:history="1">
            <w:r>
              <w:t>4</w:t>
            </w:r>
          </w:hyperlink>
        </w:p>
        <w:p>
          <w:pPr>
            <w:pStyle w:val="BodyText"/>
            <w:tabs>
              <w:tab w:val="right" w:leader="dot" w:pos="16186"/>
            </w:tabs>
            <w:spacing w:before="177" w:line="220" w:lineRule="auto"/>
            <w:ind w:left="795"/>
          </w:pPr>
          <w:r>
            <w:rPr>
              <w:spacing w:val="6"/>
            </w:rPr>
            <w:t>1.2.6</w:t>
          </w:r>
          <w:r>
            <w:rPr>
              <w:spacing w:val="16"/>
            </w:rPr>
            <w:t xml:space="preserve">    </w:t>
          </w:r>
          <w:r>
            <w:rPr>
              <w:rFonts w:ascii="SimSun" w:eastAsia="SimSun" w:hAnsi="SimSun" w:cs="SimSun"/>
              <w:spacing w:val="6"/>
            </w:rPr>
            <w:t>水位流量关系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02"/>
            </w:rPr>
            <w:t xml:space="preserve"> </w:t>
          </w:r>
          <w:hyperlink w:anchor="bookmark10" w:history="1">
            <w:r>
              <w:t>4</w:t>
            </w:r>
          </w:hyperlink>
        </w:p>
        <w:p>
          <w:pPr>
            <w:pStyle w:val="BodyText"/>
            <w:tabs>
              <w:tab w:val="right" w:leader="dot" w:pos="16173"/>
            </w:tabs>
            <w:spacing w:before="368" w:line="221" w:lineRule="auto"/>
            <w:ind w:left="414"/>
          </w:pPr>
          <w:r>
            <w:rPr>
              <w:spacing w:val="4"/>
            </w:rPr>
            <w:t>1.3</w:t>
          </w:r>
          <w:r>
            <w:rPr>
              <w:spacing w:val="18"/>
            </w:rPr>
            <w:t xml:space="preserve">   </w:t>
          </w:r>
          <w:r>
            <w:rPr>
              <w:rFonts w:ascii="SimSun" w:eastAsia="SimSun" w:hAnsi="SimSun" w:cs="SimSun"/>
              <w:spacing w:val="4"/>
            </w:rPr>
            <w:t>工程地质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0"/>
            </w:rPr>
            <w:t xml:space="preserve"> </w:t>
          </w:r>
          <w:hyperlink w:anchor="bookmark11" w:history="1">
            <w:r>
              <w:t>5</w:t>
            </w:r>
          </w:hyperlink>
        </w:p>
        <w:p>
          <w:pPr>
            <w:pStyle w:val="BodyText"/>
            <w:tabs>
              <w:tab w:val="right" w:leader="dot" w:pos="16155"/>
            </w:tabs>
            <w:spacing w:before="131" w:line="221" w:lineRule="auto"/>
            <w:ind w:left="795"/>
          </w:pPr>
          <w:r>
            <w:rPr>
              <w:spacing w:val="2"/>
            </w:rPr>
            <w:t>1.3.1</w:t>
          </w:r>
          <w:r>
            <w:rPr>
              <w:spacing w:val="20"/>
            </w:rPr>
            <w:t xml:space="preserve">    </w:t>
          </w:r>
          <w:r>
            <w:rPr>
              <w:rFonts w:ascii="SimSun" w:eastAsia="SimSun" w:hAnsi="SimSun" w:cs="SimSun"/>
              <w:spacing w:val="2"/>
            </w:rPr>
            <w:t>区域地质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84"/>
            </w:rPr>
            <w:t xml:space="preserve"> </w:t>
          </w:r>
          <w:hyperlink w:anchor="bookmark12" w:history="1">
            <w:r>
              <w:t>5</w:t>
            </w:r>
          </w:hyperlink>
        </w:p>
        <w:p>
          <w:pPr>
            <w:pStyle w:val="BodyText"/>
            <w:tabs>
              <w:tab w:val="right" w:leader="dot" w:pos="16200"/>
            </w:tabs>
            <w:spacing w:before="156" w:line="220" w:lineRule="auto"/>
            <w:ind w:left="795"/>
          </w:pPr>
          <w:r>
            <w:rPr>
              <w:spacing w:val="6"/>
            </w:rPr>
            <w:t xml:space="preserve">1.3.2    </w:t>
          </w:r>
          <w:r>
            <w:rPr>
              <w:rFonts w:ascii="SimSun" w:eastAsia="SimSun" w:hAnsi="SimSun" w:cs="SimSun"/>
              <w:spacing w:val="6"/>
            </w:rPr>
            <w:t>坝址区工程地质条件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84"/>
            </w:rPr>
            <w:t xml:space="preserve"> </w:t>
          </w:r>
          <w:hyperlink w:anchor="bookmark13" w:history="1">
            <w:r>
              <w:rPr>
                <w:spacing w:val="-19"/>
              </w:rPr>
              <w:t>6</w:t>
            </w:r>
          </w:hyperlink>
        </w:p>
        <w:p>
          <w:pPr>
            <w:pStyle w:val="BodyText"/>
            <w:tabs>
              <w:tab w:val="right" w:leader="dot" w:pos="16200"/>
            </w:tabs>
            <w:spacing w:before="151" w:line="220" w:lineRule="auto"/>
            <w:ind w:left="795"/>
          </w:pPr>
          <w:r>
            <w:rPr>
              <w:spacing w:val="4"/>
            </w:rPr>
            <w:t>1.3.3</w:t>
          </w:r>
          <w:r>
            <w:rPr>
              <w:spacing w:val="24"/>
            </w:rPr>
            <w:t xml:space="preserve">    </w:t>
          </w:r>
          <w:r>
            <w:rPr>
              <w:rFonts w:ascii="SimSun" w:eastAsia="SimSun" w:hAnsi="SimSun" w:cs="SimSun"/>
              <w:spacing w:val="4"/>
            </w:rPr>
            <w:t>引水渠道工程地质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84"/>
            </w:rPr>
            <w:t xml:space="preserve"> </w:t>
          </w:r>
          <w:hyperlink w:anchor="bookmark14" w:history="1">
            <w:r>
              <w:rPr>
                <w:spacing w:val="-19"/>
              </w:rPr>
              <w:t>6</w:t>
            </w:r>
          </w:hyperlink>
        </w:p>
        <w:p>
          <w:pPr>
            <w:pStyle w:val="BodyText"/>
            <w:tabs>
              <w:tab w:val="right" w:leader="dot" w:pos="16184"/>
            </w:tabs>
            <w:spacing w:before="176" w:line="220" w:lineRule="auto"/>
            <w:ind w:left="795"/>
          </w:pPr>
          <w:r>
            <w:rPr>
              <w:spacing w:val="4"/>
            </w:rPr>
            <w:t>1.3.4</w:t>
          </w:r>
          <w:r>
            <w:rPr>
              <w:spacing w:val="20"/>
            </w:rPr>
            <w:t xml:space="preserve">    </w:t>
          </w:r>
          <w:r>
            <w:rPr>
              <w:rFonts w:ascii="SimSun" w:eastAsia="SimSun" w:hAnsi="SimSun" w:cs="SimSun"/>
              <w:spacing w:val="4"/>
            </w:rPr>
            <w:t>厂址区工程地质条件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9"/>
            </w:rPr>
            <w:t xml:space="preserve"> </w:t>
          </w:r>
          <w:hyperlink w:anchor="bookmark15" w:history="1">
            <w:r>
              <w:t>6</w:t>
            </w:r>
          </w:hyperlink>
        </w:p>
        <w:p>
          <w:pPr>
            <w:pStyle w:val="BodyText"/>
            <w:tabs>
              <w:tab w:val="right" w:leader="dot" w:pos="16195"/>
            </w:tabs>
            <w:spacing w:before="150" w:line="219" w:lineRule="auto"/>
            <w:ind w:left="795"/>
          </w:pPr>
          <w:r>
            <w:rPr>
              <w:spacing w:val="2"/>
            </w:rPr>
            <w:t>1.3.5</w:t>
          </w:r>
          <w:r>
            <w:rPr>
              <w:spacing w:val="20"/>
            </w:rPr>
            <w:t xml:space="preserve">    </w:t>
          </w:r>
          <w:r>
            <w:rPr>
              <w:rFonts w:ascii="SimSun" w:eastAsia="SimSun" w:hAnsi="SimSun" w:cs="SimSun"/>
              <w:spacing w:val="2"/>
            </w:rPr>
            <w:t>天然建筑材料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85"/>
            </w:rPr>
            <w:t xml:space="preserve"> </w:t>
          </w:r>
          <w:hyperlink w:anchor="bookmark16" w:history="1">
            <w:r>
              <w:rPr>
                <w:spacing w:val="-16"/>
              </w:rPr>
              <w:t>7</w:t>
            </w:r>
          </w:hyperlink>
        </w:p>
        <w:p>
          <w:pPr>
            <w:pStyle w:val="BodyText"/>
            <w:tabs>
              <w:tab w:val="right" w:leader="dot" w:pos="16204"/>
            </w:tabs>
            <w:spacing w:before="284" w:line="220" w:lineRule="auto"/>
            <w:ind w:left="8"/>
          </w:pPr>
          <w:r>
            <w:rPr>
              <w:spacing w:val="6"/>
            </w:rPr>
            <w:t>2</w:t>
          </w:r>
          <w:r>
            <w:rPr>
              <w:spacing w:val="14"/>
            </w:rPr>
            <w:t xml:space="preserve">  </w:t>
          </w:r>
          <w:r>
            <w:rPr>
              <w:rFonts w:ascii="SimSun" w:eastAsia="SimSun" w:hAnsi="SimSun" w:cs="SimSun"/>
              <w:spacing w:val="6"/>
            </w:rPr>
            <w:t>水文设计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27"/>
            </w:rPr>
            <w:t xml:space="preserve"> </w:t>
          </w:r>
          <w:hyperlink w:anchor="bookmark17" w:history="1">
            <w:r>
              <w:rPr>
                <w:spacing w:val="-16"/>
              </w:rPr>
              <w:t>7</w:t>
            </w:r>
          </w:hyperlink>
        </w:p>
        <w:p>
          <w:pPr>
            <w:pStyle w:val="BodyText"/>
            <w:tabs>
              <w:tab w:val="right" w:leader="dot" w:pos="16195"/>
            </w:tabs>
            <w:spacing w:before="384" w:line="220" w:lineRule="auto"/>
            <w:ind w:left="414"/>
          </w:pPr>
          <w:r>
            <w:rPr>
              <w:spacing w:val="7"/>
            </w:rPr>
            <w:t>2.1</w:t>
          </w:r>
          <w:r>
            <w:rPr>
              <w:spacing w:val="15"/>
            </w:rPr>
            <w:t xml:space="preserve">   </w:t>
          </w:r>
          <w:r>
            <w:rPr>
              <w:rFonts w:ascii="SimSun" w:eastAsia="SimSun" w:hAnsi="SimSun" w:cs="SimSun"/>
              <w:spacing w:val="7"/>
            </w:rPr>
            <w:t>流域概况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36"/>
            </w:rPr>
            <w:t xml:space="preserve"> </w:t>
          </w:r>
          <w:hyperlink w:anchor="bookmark18" w:history="1">
            <w:r>
              <w:rPr>
                <w:spacing w:val="-16"/>
              </w:rPr>
              <w:t>7</w:t>
            </w:r>
          </w:hyperlink>
        </w:p>
        <w:p>
          <w:pPr>
            <w:pStyle w:val="BodyText"/>
            <w:tabs>
              <w:tab w:val="right" w:leader="dot" w:pos="15953"/>
            </w:tabs>
            <w:spacing w:before="134" w:line="221" w:lineRule="auto"/>
            <w:ind w:left="795"/>
          </w:pPr>
          <w:r>
            <w:rPr>
              <w:spacing w:val="-2"/>
            </w:rPr>
            <w:t>2.1.1</w:t>
          </w:r>
          <w:r>
            <w:rPr>
              <w:spacing w:val="36"/>
            </w:rPr>
            <w:t xml:space="preserve">   </w:t>
          </w:r>
          <w:r>
            <w:rPr>
              <w:rFonts w:ascii="SimSun" w:eastAsia="SimSun" w:hAnsi="SimSun" w:cs="SimSun"/>
              <w:spacing w:val="-2"/>
            </w:rPr>
            <w:t>自然地理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205"/>
            </w:rPr>
            <w:t xml:space="preserve"> </w:t>
          </w:r>
          <w:hyperlink w:anchor="bookmark19" w:history="1">
            <w:r>
              <w:t>7</w:t>
            </w:r>
          </w:hyperlink>
        </w:p>
        <w:p>
          <w:pPr>
            <w:pStyle w:val="BodyText"/>
            <w:tabs>
              <w:tab w:val="right" w:leader="dot" w:pos="16166"/>
            </w:tabs>
            <w:spacing w:before="165" w:line="220" w:lineRule="auto"/>
            <w:ind w:left="795"/>
          </w:pPr>
          <w:r>
            <w:rPr>
              <w:spacing w:val="6"/>
            </w:rPr>
            <w:t xml:space="preserve">2.1.2    </w:t>
          </w:r>
          <w:r>
            <w:rPr>
              <w:rFonts w:ascii="SimSun" w:eastAsia="SimSun" w:hAnsi="SimSun" w:cs="SimSun"/>
              <w:spacing w:val="6"/>
            </w:rPr>
            <w:t>气象、水文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75"/>
            </w:rPr>
            <w:t xml:space="preserve"> </w:t>
          </w:r>
          <w:hyperlink w:anchor="bookmark20" w:history="1">
            <w:r>
              <w:t>8</w:t>
            </w:r>
          </w:hyperlink>
        </w:p>
        <w:p>
          <w:pPr>
            <w:pStyle w:val="BodyText"/>
            <w:tabs>
              <w:tab w:val="right" w:leader="dot" w:pos="16185"/>
            </w:tabs>
            <w:spacing w:before="375" w:line="220" w:lineRule="auto"/>
            <w:ind w:left="414"/>
          </w:pPr>
          <w:r>
            <w:rPr>
              <w:spacing w:val="7"/>
            </w:rPr>
            <w:t>2.2</w:t>
          </w:r>
          <w:r>
            <w:rPr>
              <w:spacing w:val="10"/>
            </w:rPr>
            <w:t xml:space="preserve">   </w:t>
          </w:r>
          <w:r>
            <w:rPr>
              <w:rFonts w:ascii="SimSun" w:eastAsia="SimSun" w:hAnsi="SimSun" w:cs="SimSun"/>
              <w:spacing w:val="7"/>
            </w:rPr>
            <w:t>径流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8"/>
            </w:rPr>
            <w:t xml:space="preserve"> </w:t>
          </w:r>
          <w:hyperlink w:anchor="bookmark21" w:history="1">
            <w:r>
              <w:t>9</w:t>
            </w:r>
          </w:hyperlink>
        </w:p>
        <w:p>
          <w:pPr>
            <w:pStyle w:val="BodyText"/>
            <w:tabs>
              <w:tab w:val="right" w:leader="dot" w:pos="16175"/>
            </w:tabs>
            <w:spacing w:before="151" w:line="220" w:lineRule="auto"/>
            <w:ind w:left="795"/>
          </w:pPr>
          <w:r>
            <w:rPr>
              <w:spacing w:val="9"/>
            </w:rPr>
            <w:t xml:space="preserve">2.2.1   </w:t>
          </w:r>
          <w:r>
            <w:rPr>
              <w:rFonts w:ascii="SimSun" w:eastAsia="SimSun" w:hAnsi="SimSun" w:cs="SimSun"/>
              <w:spacing w:val="9"/>
            </w:rPr>
            <w:t>加东电站径流计算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24"/>
            </w:rPr>
            <w:t xml:space="preserve"> </w:t>
          </w:r>
          <w:hyperlink w:anchor="bookmark22" w:history="1">
            <w:r>
              <w:t>9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168" w:line="220" w:lineRule="auto"/>
            <w:ind w:left="795"/>
          </w:pPr>
          <w:r>
            <w:rPr>
              <w:spacing w:val="7"/>
            </w:rPr>
            <w:t>2.2.2</w:t>
          </w:r>
          <w:r>
            <w:rPr>
              <w:spacing w:val="14"/>
            </w:rPr>
            <w:t xml:space="preserve">    </w:t>
          </w:r>
          <w:r>
            <w:rPr>
              <w:rFonts w:ascii="SimSun" w:eastAsia="SimSun" w:hAnsi="SimSun" w:cs="SimSun"/>
              <w:spacing w:val="7"/>
            </w:rPr>
            <w:t>径流成果合理性</w:t>
          </w:r>
          <w:r>
            <w:rPr>
              <w:rFonts w:ascii="SimSun" w:eastAsia="SimSun" w:hAnsi="SimSun" w:cs="SimSun"/>
            </w:rPr>
            <w:tab/>
          </w:r>
          <w:hyperlink w:anchor="bookmark23" w:history="1">
            <w:r>
              <w:rPr>
                <w:spacing w:val="-58"/>
              </w:rPr>
              <w:t>1</w:t>
            </w:r>
            <w:r>
              <w:rPr>
                <w:spacing w:val="-16"/>
              </w:rPr>
              <w:t>0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142" w:line="220" w:lineRule="auto"/>
            <w:ind w:left="795"/>
          </w:pPr>
          <w:r>
            <w:rPr>
              <w:spacing w:val="7"/>
            </w:rPr>
            <w:t>2.2.3</w:t>
          </w:r>
          <w:r>
            <w:rPr>
              <w:spacing w:val="18"/>
            </w:rPr>
            <w:t xml:space="preserve">    </w:t>
          </w:r>
          <w:r>
            <w:rPr>
              <w:rFonts w:ascii="SimSun" w:eastAsia="SimSun" w:hAnsi="SimSun" w:cs="SimSun"/>
              <w:spacing w:val="7"/>
            </w:rPr>
            <w:t>设计年径流年内分配</w:t>
          </w:r>
          <w:r>
            <w:rPr>
              <w:rFonts w:ascii="SimSun" w:eastAsia="SimSun" w:hAnsi="SimSun" w:cs="SimSun"/>
            </w:rPr>
            <w:tab/>
          </w:r>
          <w:hyperlink w:anchor="bookmark24" w:history="1">
            <w:r>
              <w:rPr>
                <w:spacing w:val="-58"/>
              </w:rPr>
              <w:t>1</w:t>
            </w:r>
            <w:r>
              <w:rPr>
                <w:spacing w:val="-16"/>
              </w:rPr>
              <w:t>0</w:t>
            </w:r>
          </w:hyperlink>
        </w:p>
        <w:p>
          <w:pPr>
            <w:pStyle w:val="BodyText"/>
            <w:tabs>
              <w:tab w:val="right" w:leader="dot" w:pos="16185"/>
            </w:tabs>
            <w:spacing w:before="367" w:line="220" w:lineRule="auto"/>
            <w:ind w:left="414"/>
          </w:pPr>
          <w:r>
            <w:rPr>
              <w:spacing w:val="8"/>
            </w:rPr>
            <w:t>2.3</w:t>
          </w:r>
          <w:r>
            <w:rPr>
              <w:spacing w:val="9"/>
            </w:rPr>
            <w:t xml:space="preserve">   </w:t>
          </w:r>
          <w:r>
            <w:rPr>
              <w:rFonts w:ascii="SimSun" w:eastAsia="SimSun" w:hAnsi="SimSun" w:cs="SimSun"/>
              <w:spacing w:val="8"/>
            </w:rPr>
            <w:t>洪水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8"/>
            </w:rPr>
            <w:t xml:space="preserve"> </w:t>
          </w:r>
          <w:hyperlink w:anchor="bookmark25" w:history="1">
            <w:r>
              <w:t>9</w:t>
            </w:r>
          </w:hyperlink>
        </w:p>
        <w:p>
          <w:pPr>
            <w:pStyle w:val="BodyText"/>
            <w:tabs>
              <w:tab w:val="right" w:leader="dot" w:pos="16185"/>
            </w:tabs>
            <w:spacing w:before="159" w:line="220" w:lineRule="auto"/>
            <w:ind w:left="795"/>
          </w:pPr>
          <w:r>
            <w:rPr>
              <w:spacing w:val="9"/>
            </w:rPr>
            <w:t xml:space="preserve">2.3.1   </w:t>
          </w:r>
          <w:r>
            <w:rPr>
              <w:rFonts w:ascii="SimSun" w:eastAsia="SimSun" w:hAnsi="SimSun" w:cs="SimSun"/>
              <w:spacing w:val="9"/>
            </w:rPr>
            <w:t>历史洪水调查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3"/>
            </w:rPr>
            <w:t xml:space="preserve"> </w:t>
          </w:r>
          <w:hyperlink w:anchor="bookmark26" w:history="1">
            <w:r>
              <w:t>9</w:t>
            </w:r>
          </w:hyperlink>
        </w:p>
      </w:sdtContent>
    </w:sdt>
    <w:p>
      <w:pPr>
        <w:spacing w:line="220" w:lineRule="auto"/>
        <w:sectPr>
          <w:pgSz w:w="22387" w:h="31680"/>
          <w:pgMar w:top="2692" w:right="2824" w:bottom="0" w:left="3357" w:header="0" w:footer="0" w:gutter="0"/>
          <w:cols w:space="708"/>
        </w:sectPr>
      </w:pPr>
    </w:p>
    <w:sdt>
      <w:sdtPr>
        <w:rPr>
          <w:rFonts w:ascii="Times New Roman" w:eastAsia="Times New Roman" w:hAnsi="Times New Roman" w:cs="Times New Roman"/>
          <w:sz w:val="44"/>
          <w:szCs w:val="44"/>
        </w:rPr>
        <w:id w:val="25586156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4"/>
          <w:szCs w:val="44"/>
        </w:rPr>
      </w:sdtEndPr>
      <w:sdtContent>
        <w:p>
          <w:pPr>
            <w:pStyle w:val="BodyText"/>
            <w:tabs>
              <w:tab w:val="right" w:leader="dot" w:pos="16164"/>
            </w:tabs>
            <w:spacing w:before="188" w:line="220" w:lineRule="auto"/>
            <w:ind w:left="787"/>
          </w:pPr>
          <w:bookmarkStart w:id="1" w:name="bookmark2"/>
          <w:bookmarkEnd w:id="1"/>
          <w:bookmarkStart w:id="2" w:name="bookmark3"/>
          <w:bookmarkEnd w:id="2"/>
          <w:bookmarkStart w:id="3" w:name="bookmark4"/>
          <w:bookmarkEnd w:id="3"/>
          <w:bookmarkStart w:id="4" w:name="bookmark5"/>
          <w:bookmarkEnd w:id="4"/>
          <w:r>
            <w:rPr>
              <w:spacing w:val="6"/>
            </w:rPr>
            <w:t>2.3.2</w:t>
          </w:r>
          <w:r>
            <w:rPr>
              <w:spacing w:val="17"/>
            </w:rPr>
            <w:t xml:space="preserve">    </w:t>
          </w:r>
          <w:r>
            <w:rPr>
              <w:rFonts w:ascii="SimSun" w:eastAsia="SimSun" w:hAnsi="SimSun" w:cs="SimSun"/>
              <w:spacing w:val="6"/>
            </w:rPr>
            <w:t>设计洪水计算</w:t>
          </w:r>
          <w:r>
            <w:rPr>
              <w:rFonts w:ascii="SimSun" w:eastAsia="SimSun" w:hAnsi="SimSun" w:cs="SimSun"/>
            </w:rPr>
            <w:tab/>
          </w:r>
          <w:hyperlink w:anchor="bookmark27" w:history="1">
            <w:r>
              <w:rPr>
                <w:spacing w:val="-19"/>
              </w:rPr>
              <w:t>10</w:t>
            </w:r>
          </w:hyperlink>
        </w:p>
        <w:p>
          <w:pPr>
            <w:pStyle w:val="BodyText"/>
            <w:tabs>
              <w:tab w:val="right" w:leader="dot" w:pos="16206"/>
            </w:tabs>
            <w:spacing w:before="367" w:line="220" w:lineRule="auto"/>
            <w:ind w:left="406"/>
          </w:pPr>
          <w:r>
            <w:rPr>
              <w:spacing w:val="9"/>
            </w:rPr>
            <w:t xml:space="preserve">2.4   </w:t>
          </w:r>
          <w:r>
            <w:rPr>
              <w:rFonts w:ascii="SimSun" w:eastAsia="SimSun" w:hAnsi="SimSun" w:cs="SimSun"/>
              <w:spacing w:val="9"/>
            </w:rPr>
            <w:t>施工分期洪水</w:t>
          </w:r>
          <w:r>
            <w:rPr>
              <w:rFonts w:ascii="SimSun" w:eastAsia="SimSun" w:hAnsi="SimSun" w:cs="SimSun"/>
            </w:rPr>
            <w:tab/>
          </w:r>
          <w:hyperlink w:anchor="bookmark28" w:history="1">
            <w:r>
              <w:rPr>
                <w:spacing w:val="-37"/>
              </w:rPr>
              <w:t>11</w:t>
            </w:r>
          </w:hyperlink>
        </w:p>
        <w:p>
          <w:pPr>
            <w:pStyle w:val="BodyText"/>
            <w:tabs>
              <w:tab w:val="right" w:leader="dot" w:pos="16206"/>
            </w:tabs>
            <w:spacing w:before="375" w:line="220" w:lineRule="auto"/>
            <w:ind w:left="406"/>
          </w:pPr>
          <w:r>
            <w:rPr>
              <w:spacing w:val="10"/>
            </w:rPr>
            <w:t xml:space="preserve">2.5   </w:t>
          </w:r>
          <w:r>
            <w:rPr>
              <w:rFonts w:ascii="SimSun" w:eastAsia="SimSun" w:hAnsi="SimSun" w:cs="SimSun"/>
              <w:spacing w:val="10"/>
            </w:rPr>
            <w:t>水位流量关系</w:t>
          </w:r>
          <w:r>
            <w:rPr>
              <w:rFonts w:ascii="SimSun" w:eastAsia="SimSun" w:hAnsi="SimSun" w:cs="SimSun"/>
            </w:rPr>
            <w:tab/>
          </w:r>
          <w:hyperlink w:anchor="bookmark29" w:history="1">
            <w:r>
              <w:rPr>
                <w:spacing w:val="-37"/>
              </w:rPr>
              <w:t>11</w:t>
            </w:r>
          </w:hyperlink>
        </w:p>
        <w:p>
          <w:pPr>
            <w:pStyle w:val="BodyText"/>
            <w:tabs>
              <w:tab w:val="right" w:leader="dot" w:pos="16215"/>
            </w:tabs>
            <w:spacing w:before="298" w:line="221" w:lineRule="auto"/>
            <w:ind w:left="16"/>
          </w:pPr>
          <w:r>
            <w:rPr>
              <w:spacing w:val="12"/>
            </w:rPr>
            <w:t>3</w:t>
          </w:r>
          <w:r>
            <w:rPr>
              <w:spacing w:val="19"/>
            </w:rPr>
            <w:t xml:space="preserve">  </w:t>
          </w:r>
          <w:r>
            <w:rPr>
              <w:rFonts w:ascii="SimSun" w:eastAsia="SimSun" w:hAnsi="SimSun" w:cs="SimSun"/>
              <w:spacing w:val="12"/>
            </w:rPr>
            <w:t>工程地质</w:t>
          </w:r>
          <w:r>
            <w:rPr>
              <w:rFonts w:ascii="SimSun" w:eastAsia="SimSun" w:hAnsi="SimSun" w:cs="SimSun"/>
            </w:rPr>
            <w:tab/>
          </w:r>
          <w:hyperlink w:anchor="bookmark30" w:history="1">
            <w:r>
              <w:rPr>
                <w:spacing w:val="-37"/>
              </w:rPr>
              <w:t>11</w:t>
            </w:r>
          </w:hyperlink>
        </w:p>
        <w:p>
          <w:pPr>
            <w:pStyle w:val="BodyText"/>
            <w:tabs>
              <w:tab w:val="right" w:leader="dot" w:pos="16206"/>
            </w:tabs>
            <w:spacing w:before="355" w:line="220" w:lineRule="auto"/>
            <w:ind w:left="406"/>
          </w:pPr>
          <w:r>
            <w:rPr>
              <w:spacing w:val="6"/>
            </w:rPr>
            <w:t>3.1</w:t>
          </w:r>
          <w:r>
            <w:rPr>
              <w:spacing w:val="12"/>
            </w:rPr>
            <w:t xml:space="preserve">   </w:t>
          </w:r>
          <w:r>
            <w:rPr>
              <w:rFonts w:ascii="SimSun" w:eastAsia="SimSun" w:hAnsi="SimSun" w:cs="SimSun"/>
              <w:spacing w:val="6"/>
            </w:rPr>
            <w:t>概况</w:t>
          </w:r>
          <w:r>
            <w:rPr>
              <w:rFonts w:ascii="SimSun" w:eastAsia="SimSun" w:hAnsi="SimSun" w:cs="SimSun"/>
            </w:rPr>
            <w:tab/>
          </w:r>
          <w:hyperlink w:anchor="bookmark31" w:history="1">
            <w:r>
              <w:rPr>
                <w:spacing w:val="-37"/>
              </w:rPr>
              <w:t>11</w:t>
            </w:r>
          </w:hyperlink>
        </w:p>
        <w:p>
          <w:pPr>
            <w:spacing w:line="24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6171"/>
            </w:tabs>
            <w:spacing w:before="143" w:line="221" w:lineRule="auto"/>
            <w:ind w:left="406"/>
          </w:pPr>
          <w:r>
            <w:rPr>
              <w:spacing w:val="8"/>
            </w:rPr>
            <w:t>3.2</w:t>
          </w:r>
          <w:r>
            <w:rPr>
              <w:spacing w:val="20"/>
            </w:rPr>
            <w:t xml:space="preserve">   </w:t>
          </w:r>
          <w:r>
            <w:rPr>
              <w:rFonts w:ascii="SimSun" w:eastAsia="SimSun" w:hAnsi="SimSun" w:cs="SimSun"/>
              <w:spacing w:val="8"/>
            </w:rPr>
            <w:t>区域地质</w:t>
          </w:r>
          <w:r>
            <w:rPr>
              <w:rFonts w:ascii="SimSun" w:eastAsia="SimSun" w:hAnsi="SimSun" w:cs="SimSun"/>
            </w:rPr>
            <w:tab/>
          </w:r>
          <w:hyperlink w:anchor="bookmark32" w:history="1">
            <w:r>
              <w:rPr>
                <w:spacing w:val="-19"/>
              </w:rPr>
              <w:t>12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164" w:line="219" w:lineRule="auto"/>
            <w:ind w:left="787"/>
          </w:pPr>
          <w:r>
            <w:rPr>
              <w:spacing w:val="6"/>
            </w:rPr>
            <w:t>3.2.1</w:t>
          </w:r>
          <w:r>
            <w:rPr>
              <w:spacing w:val="14"/>
            </w:rPr>
            <w:t xml:space="preserve">    </w:t>
          </w:r>
          <w:r>
            <w:rPr>
              <w:rFonts w:ascii="SimSun" w:eastAsia="SimSun" w:hAnsi="SimSun" w:cs="SimSun"/>
              <w:spacing w:val="6"/>
            </w:rPr>
            <w:t>地形地貌</w:t>
          </w:r>
          <w:r>
            <w:rPr>
              <w:rFonts w:ascii="SimSun" w:eastAsia="SimSun" w:hAnsi="SimSun" w:cs="SimSun"/>
            </w:rPr>
            <w:tab/>
          </w:r>
          <w:hyperlink w:anchor="bookmark33" w:history="1">
            <w:r>
              <w:rPr>
                <w:spacing w:val="-55"/>
              </w:rPr>
              <w:t>1</w:t>
            </w:r>
            <w:r>
              <w:rPr>
                <w:spacing w:val="-19"/>
              </w:rPr>
              <w:t>2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128" w:line="220" w:lineRule="auto"/>
            <w:ind w:left="787"/>
          </w:pPr>
          <w:r>
            <w:rPr>
              <w:spacing w:val="6"/>
            </w:rPr>
            <w:t>3.2.2</w:t>
          </w:r>
          <w:r>
            <w:rPr>
              <w:spacing w:val="16"/>
            </w:rPr>
            <w:t xml:space="preserve">    </w:t>
          </w:r>
          <w:r>
            <w:rPr>
              <w:rFonts w:ascii="SimSun" w:eastAsia="SimSun" w:hAnsi="SimSun" w:cs="SimSun"/>
              <w:spacing w:val="6"/>
            </w:rPr>
            <w:t>地层岩性</w:t>
          </w:r>
          <w:r>
            <w:rPr>
              <w:rFonts w:ascii="SimSun" w:eastAsia="SimSun" w:hAnsi="SimSun" w:cs="SimSun"/>
            </w:rPr>
            <w:tab/>
          </w:r>
          <w:hyperlink w:anchor="bookmark34" w:history="1">
            <w:r>
              <w:rPr>
                <w:spacing w:val="-19"/>
              </w:rPr>
              <w:t>13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151" w:line="221" w:lineRule="auto"/>
            <w:ind w:left="787"/>
          </w:pPr>
          <w:r>
            <w:rPr>
              <w:spacing w:val="6"/>
            </w:rPr>
            <w:t>3.2.3</w:t>
          </w:r>
          <w:r>
            <w:rPr>
              <w:spacing w:val="17"/>
            </w:rPr>
            <w:t xml:space="preserve">    </w:t>
          </w:r>
          <w:r>
            <w:rPr>
              <w:rFonts w:ascii="SimSun" w:eastAsia="SimSun" w:hAnsi="SimSun" w:cs="SimSun"/>
              <w:spacing w:val="6"/>
            </w:rPr>
            <w:t>地质构造与地震</w:t>
          </w:r>
          <w:r>
            <w:rPr>
              <w:rFonts w:ascii="SimSun" w:eastAsia="SimSun" w:hAnsi="SimSun" w:cs="SimSun"/>
            </w:rPr>
            <w:tab/>
          </w:r>
          <w:hyperlink w:anchor="bookmark35" w:history="1">
            <w:r>
              <w:rPr>
                <w:spacing w:val="-37"/>
              </w:rPr>
              <w:t>13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173" w:line="220" w:lineRule="auto"/>
            <w:ind w:left="787"/>
          </w:pPr>
          <w:r>
            <w:rPr>
              <w:spacing w:val="6"/>
            </w:rPr>
            <w:t xml:space="preserve">3.2.4   </w:t>
          </w:r>
          <w:r>
            <w:rPr>
              <w:rFonts w:ascii="SimSun" w:eastAsia="SimSun" w:hAnsi="SimSun" w:cs="SimSun"/>
              <w:spacing w:val="6"/>
            </w:rPr>
            <w:t>物理地质现象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62"/>
            </w:rPr>
            <w:t xml:space="preserve"> </w:t>
          </w:r>
          <w:hyperlink w:anchor="bookmark36" w:history="1">
            <w:r>
              <w:rPr>
                <w:spacing w:val="-13"/>
              </w:rPr>
              <w:t>14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142" w:line="220" w:lineRule="auto"/>
            <w:ind w:left="787"/>
          </w:pPr>
          <w:r>
            <w:rPr>
              <w:spacing w:val="10"/>
            </w:rPr>
            <w:t xml:space="preserve">3.2.5   </w:t>
          </w:r>
          <w:r>
            <w:rPr>
              <w:rFonts w:ascii="SimSun" w:eastAsia="SimSun" w:hAnsi="SimSun" w:cs="SimSun"/>
              <w:spacing w:val="10"/>
            </w:rPr>
            <w:t>水文地质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54"/>
            </w:rPr>
            <w:t xml:space="preserve"> </w:t>
          </w:r>
          <w:hyperlink w:anchor="bookmark37" w:history="1">
            <w:r>
              <w:rPr>
                <w:spacing w:val="-13"/>
              </w:rPr>
              <w:t>14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368" w:line="220" w:lineRule="auto"/>
            <w:ind w:left="406"/>
          </w:pPr>
          <w:r>
            <w:rPr>
              <w:spacing w:val="10"/>
            </w:rPr>
            <w:t xml:space="preserve">3.3  </w:t>
          </w:r>
          <w:r>
            <w:rPr>
              <w:rFonts w:ascii="SimSun" w:eastAsia="SimSun" w:hAnsi="SimSun" w:cs="SimSun"/>
              <w:spacing w:val="10"/>
            </w:rPr>
            <w:t>各枢纽区工程地质条件</w:t>
          </w:r>
          <w:r>
            <w:rPr>
              <w:rFonts w:ascii="SimSun" w:eastAsia="SimSun" w:hAnsi="SimSun" w:cs="SimSun"/>
            </w:rPr>
            <w:tab/>
          </w:r>
          <w:hyperlink w:anchor="bookmark38" w:history="1">
            <w:r>
              <w:rPr>
                <w:spacing w:val="-19"/>
              </w:rPr>
              <w:t>15</w:t>
            </w:r>
          </w:hyperlink>
        </w:p>
        <w:p>
          <w:pPr>
            <w:pStyle w:val="BodyText"/>
            <w:tabs>
              <w:tab w:val="right" w:leader="dot" w:pos="15913"/>
            </w:tabs>
            <w:spacing w:before="155" w:line="221" w:lineRule="auto"/>
            <w:ind w:left="787"/>
          </w:pPr>
          <w:r>
            <w:rPr>
              <w:spacing w:val="6"/>
            </w:rPr>
            <w:t xml:space="preserve">3.3.1   </w:t>
          </w:r>
          <w:r>
            <w:rPr>
              <w:rFonts w:ascii="SimSun" w:eastAsia="SimSun" w:hAnsi="SimSun" w:cs="SimSun"/>
              <w:spacing w:val="6"/>
            </w:rPr>
            <w:t>坝址区</w:t>
          </w:r>
          <w:r>
            <w:rPr>
              <w:rFonts w:ascii="SimSun" w:eastAsia="SimSun" w:hAnsi="SimSun" w:cs="SimSun"/>
            </w:rPr>
            <w:tab/>
          </w:r>
          <w:hyperlink w:anchor="bookmark39" w:history="1">
            <w:r>
              <w:rPr>
                <w:spacing w:val="-19"/>
              </w:rPr>
              <w:t>15</w:t>
            </w:r>
          </w:hyperlink>
        </w:p>
        <w:p>
          <w:pPr>
            <w:pStyle w:val="BodyText"/>
            <w:tabs>
              <w:tab w:val="right" w:leader="dot" w:pos="16164"/>
            </w:tabs>
            <w:spacing w:before="152" w:line="220" w:lineRule="auto"/>
            <w:ind w:left="787"/>
          </w:pPr>
          <w:r>
            <w:rPr>
              <w:spacing w:val="3"/>
            </w:rPr>
            <w:t>3.3.2</w:t>
          </w:r>
          <w:r>
            <w:rPr>
              <w:spacing w:val="20"/>
            </w:rPr>
            <w:t xml:space="preserve">   </w:t>
          </w:r>
          <w:r>
            <w:rPr>
              <w:rFonts w:ascii="SimSun" w:eastAsia="SimSun" w:hAnsi="SimSun" w:cs="SimSun"/>
              <w:spacing w:val="3"/>
            </w:rPr>
            <w:t>引水渠道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62"/>
            </w:rPr>
            <w:t xml:space="preserve"> </w:t>
          </w:r>
          <w:hyperlink w:anchor="bookmark40" w:history="1">
            <w:r>
              <w:rPr>
                <w:spacing w:val="-13"/>
              </w:rPr>
              <w:t>18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156" w:line="222" w:lineRule="auto"/>
            <w:ind w:left="787"/>
          </w:pPr>
          <w:r>
            <w:rPr>
              <w:spacing w:val="-8"/>
            </w:rPr>
            <w:t>3.3.3</w:t>
          </w:r>
          <w:r>
            <w:rPr>
              <w:spacing w:val="5"/>
            </w:rPr>
            <w:t xml:space="preserve">      </w:t>
          </w:r>
          <w:r>
            <w:rPr>
              <w:rFonts w:ascii="SimSun" w:eastAsia="SimSun" w:hAnsi="SimSun" w:cs="SimSun"/>
              <w:spacing w:val="-8"/>
            </w:rPr>
            <w:t>前</w:t>
          </w:r>
          <w:r>
            <w:rPr>
              <w:rFonts w:ascii="SimSun" w:eastAsia="SimSun" w:hAnsi="SimSun" w:cs="SimSun"/>
              <w:spacing w:val="-94"/>
            </w:rPr>
            <w:t xml:space="preserve"> </w:t>
          </w:r>
          <w:r>
            <w:rPr>
              <w:rFonts w:ascii="SimSun" w:eastAsia="SimSun" w:hAnsi="SimSun" w:cs="SimSun"/>
              <w:spacing w:val="-8"/>
            </w:rPr>
            <w:t>池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50"/>
            </w:rPr>
            <w:t xml:space="preserve"> </w:t>
          </w:r>
          <w:hyperlink w:anchor="bookmark41" w:history="1">
            <w:r>
              <w:rPr>
                <w:spacing w:val="-13"/>
              </w:rPr>
              <w:t>18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373" w:line="219" w:lineRule="auto"/>
            <w:ind w:left="406"/>
          </w:pPr>
          <w:r>
            <w:rPr>
              <w:spacing w:val="5"/>
            </w:rPr>
            <w:t>3.4</w:t>
          </w:r>
          <w:r>
            <w:rPr>
              <w:spacing w:val="19"/>
            </w:rPr>
            <w:t xml:space="preserve">   </w:t>
          </w:r>
          <w:r>
            <w:rPr>
              <w:rFonts w:ascii="SimSun" w:eastAsia="SimSun" w:hAnsi="SimSun" w:cs="SimSun"/>
              <w:spacing w:val="5"/>
            </w:rPr>
            <w:t>天然建筑材料</w:t>
          </w:r>
          <w:r>
            <w:rPr>
              <w:rFonts w:ascii="SimSun" w:eastAsia="SimSun" w:hAnsi="SimSun" w:cs="SimSun"/>
            </w:rPr>
            <w:tab/>
          </w:r>
          <w:hyperlink w:anchor="bookmark42" w:history="1">
            <w:r>
              <w:rPr>
                <w:spacing w:val="-19"/>
              </w:rPr>
              <w:t>19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380" w:line="221" w:lineRule="auto"/>
            <w:ind w:left="406"/>
          </w:pPr>
          <w:r>
            <w:rPr>
              <w:spacing w:val="11"/>
            </w:rPr>
            <w:t xml:space="preserve">3.5  </w:t>
          </w:r>
          <w:r>
            <w:rPr>
              <w:rFonts w:ascii="SimSun" w:eastAsia="SimSun" w:hAnsi="SimSun" w:cs="SimSun"/>
              <w:spacing w:val="11"/>
            </w:rPr>
            <w:t>结论及建议</w:t>
          </w:r>
          <w:r>
            <w:rPr>
              <w:rFonts w:ascii="SimSun" w:eastAsia="SimSun" w:hAnsi="SimSun" w:cs="SimSun"/>
            </w:rPr>
            <w:tab/>
          </w:r>
          <w:hyperlink w:anchor="bookmark43" w:history="1">
            <w:r>
              <w:rPr>
                <w:spacing w:val="-8"/>
              </w:rPr>
              <w:t>20</w:t>
            </w:r>
          </w:hyperlink>
        </w:p>
        <w:p>
          <w:pPr>
            <w:pStyle w:val="BodyText"/>
            <w:tabs>
              <w:tab w:val="right" w:leader="dot" w:pos="16171"/>
            </w:tabs>
            <w:spacing w:before="294" w:line="219" w:lineRule="auto"/>
            <w:ind w:left="16"/>
          </w:pPr>
          <w:r>
            <w:rPr>
              <w:spacing w:val="10"/>
            </w:rPr>
            <w:t xml:space="preserve">4  </w:t>
          </w:r>
          <w:r>
            <w:rPr>
              <w:rFonts w:ascii="SimSun" w:eastAsia="SimSun" w:hAnsi="SimSun" w:cs="SimSun"/>
              <w:spacing w:val="10"/>
            </w:rPr>
            <w:t>工程布置及建筑物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3"/>
            </w:rPr>
            <w:t xml:space="preserve"> </w:t>
          </w:r>
          <w:hyperlink w:anchor="bookmark44" w:history="1">
            <w:r>
              <w:rPr>
                <w:spacing w:val="-2"/>
              </w:rPr>
              <w:t>20</w:t>
            </w:r>
          </w:hyperlink>
        </w:p>
        <w:p>
          <w:pPr>
            <w:spacing w:line="251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6215"/>
            </w:tabs>
            <w:spacing w:before="143" w:line="220" w:lineRule="auto"/>
            <w:ind w:left="406"/>
          </w:pPr>
          <w:r>
            <w:rPr>
              <w:spacing w:val="39"/>
            </w:rPr>
            <w:t>4.1</w:t>
          </w:r>
          <w:r>
            <w:rPr>
              <w:spacing w:val="13"/>
            </w:rPr>
            <w:t xml:space="preserve">    </w:t>
          </w:r>
          <w:r>
            <w:rPr>
              <w:rFonts w:ascii="SimSun" w:eastAsia="SimSun" w:hAnsi="SimSun" w:cs="SimSun"/>
              <w:spacing w:val="39"/>
            </w:rPr>
            <w:t>工程等级及设计标准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20"/>
            </w:rPr>
            <w:t xml:space="preserve"> </w:t>
          </w:r>
          <w:hyperlink w:anchor="bookmark45" w:history="1">
            <w:r>
              <w:rPr>
                <w:spacing w:val="-4"/>
              </w:rPr>
              <w:t>20</w:t>
            </w:r>
          </w:hyperlink>
        </w:p>
        <w:p>
          <w:pPr>
            <w:pStyle w:val="BodyText"/>
            <w:tabs>
              <w:tab w:val="right" w:leader="dot" w:pos="16198"/>
            </w:tabs>
            <w:spacing w:before="351" w:line="221" w:lineRule="auto"/>
            <w:ind w:left="406"/>
          </w:pPr>
          <w:r>
            <w:rPr>
              <w:spacing w:val="21"/>
            </w:rPr>
            <w:t xml:space="preserve">4.2    </w:t>
          </w:r>
          <w:r>
            <w:rPr>
              <w:rFonts w:ascii="SimSun" w:eastAsia="SimSun" w:hAnsi="SimSun" w:cs="SimSun"/>
              <w:spacing w:val="21"/>
            </w:rPr>
            <w:t>工程选址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62"/>
            </w:rPr>
            <w:t xml:space="preserve"> </w:t>
          </w:r>
          <w:hyperlink w:anchor="bookmark46" w:history="1">
            <w:r>
              <w:rPr>
                <w:spacing w:val="-2"/>
              </w:rPr>
              <w:t>20</w:t>
            </w:r>
          </w:hyperlink>
        </w:p>
        <w:p>
          <w:pPr>
            <w:spacing w:line="252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6180"/>
            </w:tabs>
            <w:spacing w:before="144" w:line="219" w:lineRule="auto"/>
            <w:ind w:left="406"/>
          </w:pPr>
          <w:r>
            <w:rPr>
              <w:spacing w:val="41"/>
            </w:rPr>
            <w:t>4.3</w:t>
          </w:r>
          <w:r>
            <w:t xml:space="preserve">    </w:t>
          </w:r>
          <w:r>
            <w:rPr>
              <w:rFonts w:ascii="SimSun" w:eastAsia="SimSun" w:hAnsi="SimSun" w:cs="SimSun"/>
              <w:spacing w:val="41"/>
            </w:rPr>
            <w:t>枢纽布置及建筑物</w:t>
          </w:r>
          <w:r>
            <w:rPr>
              <w:rFonts w:ascii="SimSun" w:eastAsia="SimSun" w:hAnsi="SimSun" w:cs="SimSun"/>
            </w:rPr>
            <w:tab/>
          </w:r>
          <w:hyperlink w:anchor="bookmark47" w:history="1">
            <w:r>
              <w:rPr>
                <w:spacing w:val="-8"/>
              </w:rPr>
              <w:t>20</w:t>
            </w:r>
          </w:hyperlink>
        </w:p>
        <w:p>
          <w:pPr>
            <w:pStyle w:val="BodyText"/>
            <w:tabs>
              <w:tab w:val="right" w:leader="dot" w:pos="16189"/>
            </w:tabs>
            <w:spacing w:before="135" w:line="219" w:lineRule="auto"/>
            <w:ind w:left="787"/>
          </w:pPr>
          <w:r>
            <w:rPr>
              <w:spacing w:val="25"/>
            </w:rPr>
            <w:t xml:space="preserve">4.3.1    </w:t>
          </w:r>
          <w:r>
            <w:rPr>
              <w:rFonts w:ascii="SimSun" w:eastAsia="SimSun" w:hAnsi="SimSun" w:cs="SimSun"/>
              <w:spacing w:val="25"/>
            </w:rPr>
            <w:t>枢纽总布置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27"/>
            </w:rPr>
            <w:t xml:space="preserve"> </w:t>
          </w:r>
          <w:hyperlink w:anchor="bookmark48" w:history="1">
            <w:r>
              <w:rPr>
                <w:spacing w:val="-2"/>
              </w:rPr>
              <w:t>20</w:t>
            </w:r>
          </w:hyperlink>
        </w:p>
        <w:p>
          <w:pPr>
            <w:pStyle w:val="BodyText"/>
            <w:tabs>
              <w:tab w:val="right" w:leader="dot" w:pos="16198"/>
            </w:tabs>
            <w:spacing w:before="155" w:line="221" w:lineRule="auto"/>
            <w:ind w:left="787"/>
          </w:pPr>
          <w:r>
            <w:rPr>
              <w:spacing w:val="21"/>
            </w:rPr>
            <w:t xml:space="preserve">4.3.2     </w:t>
          </w:r>
          <w:r>
            <w:rPr>
              <w:rFonts w:ascii="SimSun" w:eastAsia="SimSun" w:hAnsi="SimSun" w:cs="SimSun"/>
              <w:spacing w:val="21"/>
            </w:rPr>
            <w:t>主要建筑物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88"/>
            </w:rPr>
            <w:t xml:space="preserve"> </w:t>
          </w:r>
          <w:hyperlink w:anchor="bookmark49" w:history="1">
            <w:r>
              <w:rPr>
                <w:spacing w:val="-2"/>
              </w:rPr>
              <w:t>20</w:t>
            </w:r>
          </w:hyperlink>
        </w:p>
        <w:p>
          <w:pPr>
            <w:pStyle w:val="BodyText"/>
            <w:tabs>
              <w:tab w:val="right" w:leader="dot" w:pos="16180"/>
            </w:tabs>
            <w:spacing w:before="277" w:line="220" w:lineRule="auto"/>
            <w:ind w:left="16"/>
          </w:pPr>
          <w:r>
            <w:rPr>
              <w:rFonts w:ascii="SimSun" w:eastAsia="SimSun" w:hAnsi="SimSun" w:cs="SimSun"/>
              <w:spacing w:val="5"/>
            </w:rPr>
            <w:t>参考文献</w:t>
          </w:r>
          <w:r>
            <w:rPr>
              <w:rFonts w:ascii="SimSun" w:eastAsia="SimSun" w:hAnsi="SimSun" w:cs="SimSun"/>
            </w:rPr>
            <w:tab/>
          </w:r>
          <w:hyperlink w:anchor="bookmark50" w:history="1">
            <w:r>
              <w:rPr>
                <w:spacing w:val="-8"/>
              </w:rPr>
              <w:t>22</w:t>
            </w:r>
          </w:hyperlink>
        </w:p>
        <w:p>
          <w:pPr>
            <w:pStyle w:val="BodyText"/>
            <w:tabs>
              <w:tab w:val="right" w:leader="dot" w:pos="15964"/>
            </w:tabs>
            <w:spacing w:before="282" w:line="221" w:lineRule="auto"/>
            <w:ind w:left="16"/>
          </w:pPr>
          <w:r>
            <w:rPr>
              <w:rFonts w:ascii="SimSun" w:eastAsia="SimSun" w:hAnsi="SimSun" w:cs="SimSun"/>
              <w:spacing w:val="-8"/>
            </w:rPr>
            <w:t>致谢</w:t>
          </w:r>
          <w:r>
            <w:rPr>
              <w:rFonts w:ascii="SimSun" w:eastAsia="SimSun" w:hAnsi="SimSun" w:cs="SimSun"/>
              <w:spacing w:val="-194"/>
            </w:rPr>
            <w:t xml:space="preserve"> </w:t>
          </w:r>
          <w:r>
            <w:rPr>
              <w:rFonts w:ascii="SimSun" w:eastAsia="SimSun" w:hAnsi="SimSun" w:cs="SimSun"/>
            </w:rPr>
            <w:tab/>
          </w:r>
          <w:r>
            <w:rPr>
              <w:rFonts w:ascii="SimSun" w:eastAsia="SimSun" w:hAnsi="SimSun" w:cs="SimSun"/>
              <w:spacing w:val="-110"/>
            </w:rPr>
            <w:t xml:space="preserve"> </w:t>
          </w:r>
          <w:hyperlink w:anchor="bookmark51" w:history="1">
            <w:r>
              <w:rPr>
                <w:spacing w:val="-2"/>
              </w:rPr>
              <w:t>23</w:t>
            </w:r>
          </w:hyperlink>
        </w:p>
      </w:sdtContent>
    </w:sdt>
    <w:p>
      <w:pPr>
        <w:spacing w:line="221" w:lineRule="auto"/>
        <w:sectPr>
          <w:pgSz w:w="22387" w:h="31680"/>
          <w:pgMar w:top="2692" w:right="2811" w:bottom="0" w:left="3357" w:header="0" w:footer="0" w:gutter="0"/>
          <w:pgNumType w:start="2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75" w:line="223" w:lineRule="auto"/>
        <w:ind w:left="3970"/>
        <w:rPr>
          <w:rFonts w:ascii="SimHei" w:eastAsia="SimHei" w:hAnsi="SimHei" w:cs="SimHei"/>
          <w:sz w:val="54"/>
          <w:szCs w:val="54"/>
        </w:rPr>
      </w:pPr>
      <w:bookmarkStart w:id="5" w:name="bookmark7"/>
      <w:bookmarkEnd w:id="5"/>
      <w:bookmarkStart w:id="6" w:name="bookmark6"/>
      <w:bookmarkEnd w:id="6"/>
      <w:r>
        <w:rPr>
          <w:rFonts w:ascii="SimHei" w:eastAsia="SimHei" w:hAnsi="SimHei" w:cs="SimHei"/>
          <w:b/>
          <w:bCs/>
          <w:spacing w:val="72"/>
          <w:sz w:val="54"/>
          <w:szCs w:val="54"/>
        </w:rPr>
        <w:t>加东水电站输水渠与压力前池设计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75" w:line="223" w:lineRule="auto"/>
        <w:ind w:left="59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5"/>
          <w:sz w:val="54"/>
          <w:szCs w:val="54"/>
        </w:rPr>
        <w:t>1</w:t>
      </w:r>
      <w:r>
        <w:rPr>
          <w:rFonts w:ascii="SimHei" w:eastAsia="SimHei" w:hAnsi="SimHei" w:cs="SimHei"/>
          <w:spacing w:val="54"/>
          <w:sz w:val="54"/>
          <w:szCs w:val="54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54"/>
          <w:szCs w:val="54"/>
        </w:rPr>
        <w:t>工程概况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76" w:line="223" w:lineRule="auto"/>
        <w:ind w:left="51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47"/>
          <w:sz w:val="54"/>
          <w:szCs w:val="54"/>
        </w:rPr>
        <w:t>1.1</w:t>
      </w:r>
      <w:r>
        <w:rPr>
          <w:rFonts w:ascii="FangSong" w:eastAsia="FangSong" w:hAnsi="FangSong" w:cs="FangSong"/>
          <w:spacing w:val="63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47"/>
          <w:sz w:val="54"/>
          <w:szCs w:val="54"/>
        </w:rPr>
        <w:t>绪言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39" w:line="375" w:lineRule="auto"/>
        <w:ind w:left="51" w:right="34" w:firstLine="88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洛隆县位于西藏自治区东部，昌都地区西南部。加东电站</w:t>
      </w:r>
      <w:r>
        <w:rPr>
          <w:rFonts w:ascii="SimSun" w:eastAsia="SimSun" w:hAnsi="SimSun" w:cs="SimSun"/>
          <w:spacing w:val="17"/>
          <w:sz w:val="43"/>
          <w:szCs w:val="43"/>
        </w:rPr>
        <w:t>位于洛隆县东南部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腊久乡加东村，电站引用达曲河径流发电，达曲河为怒江中游、右岸二级支流，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电站采用引水式开发，为一径流式电站，坝址位于达曲河口以上约1</w:t>
      </w:r>
      <w:r>
        <w:rPr>
          <w:sz w:val="43"/>
          <w:szCs w:val="43"/>
        </w:rPr>
        <w:t>km</w:t>
      </w:r>
      <w:r>
        <w:rPr>
          <w:spacing w:val="19"/>
          <w:sz w:val="43"/>
          <w:szCs w:val="43"/>
        </w:rPr>
        <w:t xml:space="preserve">,   </w:t>
      </w:r>
      <w:r>
        <w:rPr>
          <w:rFonts w:ascii="SimSun" w:eastAsia="SimSun" w:hAnsi="SimSun" w:cs="SimSun"/>
          <w:spacing w:val="19"/>
          <w:sz w:val="43"/>
          <w:szCs w:val="43"/>
        </w:rPr>
        <w:t>坝址以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1"/>
          <w:sz w:val="43"/>
          <w:szCs w:val="43"/>
        </w:rPr>
        <w:t>上集雨面积80</w:t>
      </w:r>
      <w:r>
        <w:rPr>
          <w:sz w:val="43"/>
          <w:szCs w:val="43"/>
        </w:rPr>
        <w:t>km</w:t>
      </w:r>
      <w:r>
        <w:rPr>
          <w:spacing w:val="31"/>
          <w:sz w:val="43"/>
          <w:szCs w:val="43"/>
        </w:rPr>
        <w:t xml:space="preserve">2, </w:t>
      </w:r>
      <w:r>
        <w:rPr>
          <w:rFonts w:ascii="SimSun" w:eastAsia="SimSun" w:hAnsi="SimSun" w:cs="SimSun"/>
          <w:spacing w:val="31"/>
          <w:sz w:val="43"/>
          <w:szCs w:val="43"/>
        </w:rPr>
        <w:t>河道长度为23.5</w:t>
      </w:r>
      <w:r>
        <w:rPr>
          <w:sz w:val="43"/>
          <w:szCs w:val="43"/>
        </w:rPr>
        <w:t>km</w:t>
      </w:r>
      <w:r>
        <w:rPr>
          <w:spacing w:val="31"/>
          <w:sz w:val="43"/>
          <w:szCs w:val="43"/>
        </w:rPr>
        <w:t>,</w:t>
      </w:r>
      <w:r>
        <w:rPr>
          <w:spacing w:val="-3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1"/>
          <w:sz w:val="43"/>
          <w:szCs w:val="43"/>
        </w:rPr>
        <w:t>河道平均比降61.3%。厂房位</w:t>
      </w:r>
      <w:r>
        <w:rPr>
          <w:rFonts w:ascii="SimSun" w:eastAsia="SimSun" w:hAnsi="SimSun" w:cs="SimSun"/>
          <w:spacing w:val="30"/>
          <w:sz w:val="43"/>
          <w:szCs w:val="43"/>
        </w:rPr>
        <w:t>于坝下游</w:t>
      </w:r>
    </w:p>
    <w:p>
      <w:pPr>
        <w:pStyle w:val="BodyText"/>
        <w:spacing w:before="1" w:line="220" w:lineRule="auto"/>
        <w:ind w:left="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约500</w:t>
      </w:r>
      <w:r>
        <w:rPr>
          <w:spacing w:val="27"/>
          <w:sz w:val="43"/>
          <w:szCs w:val="43"/>
        </w:rPr>
        <w:t>m</w:t>
      </w:r>
      <w:r>
        <w:rPr>
          <w:spacing w:val="-6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7"/>
          <w:sz w:val="43"/>
          <w:szCs w:val="43"/>
        </w:rPr>
        <w:t>、集雨面积与坝区集雨面积相差不到2%。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41" w:line="379" w:lineRule="auto"/>
        <w:ind w:left="51" w:right="55" w:firstLine="88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</w:rPr>
        <w:t>达曲河发源于海拔5340</w:t>
      </w:r>
      <w:r>
        <w:rPr>
          <w:spacing w:val="20"/>
          <w:sz w:val="43"/>
          <w:szCs w:val="43"/>
        </w:rPr>
        <w:t xml:space="preserve">m </w:t>
      </w:r>
      <w:r>
        <w:rPr>
          <w:rFonts w:ascii="SimSun" w:eastAsia="SimSun" w:hAnsi="SimSun" w:cs="SimSun"/>
          <w:spacing w:val="20"/>
          <w:sz w:val="43"/>
          <w:szCs w:val="43"/>
        </w:rPr>
        <w:t>得松那山一带。流域平均海拔为4124</w:t>
      </w:r>
      <w:r>
        <w:rPr>
          <w:spacing w:val="20"/>
          <w:sz w:val="43"/>
          <w:szCs w:val="43"/>
        </w:rPr>
        <w:t xml:space="preserve">m, </w:t>
      </w:r>
      <w:r>
        <w:rPr>
          <w:rFonts w:ascii="SimSun" w:eastAsia="SimSun" w:hAnsi="SimSun" w:cs="SimSun"/>
          <w:spacing w:val="20"/>
          <w:sz w:val="43"/>
          <w:szCs w:val="43"/>
        </w:rPr>
        <w:t>流域内山</w:t>
      </w:r>
      <w:r>
        <w:rPr>
          <w:rFonts w:ascii="SimSun" w:eastAsia="SimSun" w:hAnsi="SimSun" w:cs="SimSun"/>
          <w:spacing w:val="1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高谷深，为典型的高山峡谷地段，整个流域东北高西南低，干</w:t>
      </w:r>
      <w:r>
        <w:rPr>
          <w:rFonts w:ascii="SimSun" w:eastAsia="SimSun" w:hAnsi="SimSun" w:cs="SimSun"/>
          <w:spacing w:val="13"/>
          <w:sz w:val="43"/>
          <w:szCs w:val="43"/>
        </w:rPr>
        <w:t>流沿西南方向流入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"/>
          <w:sz w:val="43"/>
          <w:szCs w:val="43"/>
        </w:rPr>
        <w:t>怒江一级支流雄曲河。域内支沟较少，河道比较单一，河床十</w:t>
      </w:r>
      <w:r>
        <w:rPr>
          <w:rFonts w:ascii="SimSun" w:eastAsia="SimSun" w:hAnsi="SimSun" w:cs="SimSun"/>
          <w:spacing w:val="4"/>
          <w:sz w:val="43"/>
          <w:szCs w:val="43"/>
        </w:rPr>
        <w:t>分陡峻，下切较深，</w:t>
      </w:r>
    </w:p>
    <w:p>
      <w:pPr>
        <w:pStyle w:val="BodyText"/>
        <w:spacing w:before="1" w:line="220" w:lineRule="auto"/>
        <w:ind w:left="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断面呈</w:t>
      </w:r>
      <w:r>
        <w:rPr>
          <w:rFonts w:ascii="SimSun" w:eastAsia="SimSun" w:hAnsi="SimSun" w:cs="SimSun"/>
          <w:spacing w:val="-69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 xml:space="preserve">“V”   </w:t>
      </w:r>
      <w:r>
        <w:rPr>
          <w:rFonts w:ascii="SimSun" w:eastAsia="SimSun" w:hAnsi="SimSun" w:cs="SimSun"/>
          <w:spacing w:val="15"/>
          <w:sz w:val="43"/>
          <w:szCs w:val="43"/>
        </w:rPr>
        <w:t>型，河床质主要由沙卵石组成</w:t>
      </w:r>
      <w:r>
        <w:rPr>
          <w:rFonts w:ascii="SimSun" w:eastAsia="SimSun" w:hAnsi="SimSun" w:cs="SimSun"/>
          <w:spacing w:val="14"/>
          <w:sz w:val="43"/>
          <w:szCs w:val="43"/>
        </w:rPr>
        <w:t>，两岸岸坡由杂木、草甸覆盖。</w:t>
      </w:r>
    </w:p>
    <w:p>
      <w:pPr>
        <w:pStyle w:val="BodyText"/>
        <w:spacing w:before="364" w:line="375" w:lineRule="auto"/>
        <w:ind w:left="51" w:right="158" w:firstLine="88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2"/>
          <w:sz w:val="43"/>
          <w:szCs w:val="43"/>
        </w:rPr>
        <w:t>加东电站装机0.25</w:t>
      </w:r>
      <w:r>
        <w:rPr>
          <w:sz w:val="43"/>
          <w:szCs w:val="43"/>
        </w:rPr>
        <w:t>MW</w:t>
      </w:r>
      <w:r>
        <w:rPr>
          <w:spacing w:val="22"/>
          <w:sz w:val="43"/>
          <w:szCs w:val="43"/>
        </w:rPr>
        <w:t>,</w:t>
      </w:r>
      <w:r>
        <w:rPr>
          <w:spacing w:val="42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2"/>
          <w:sz w:val="43"/>
          <w:szCs w:val="43"/>
        </w:rPr>
        <w:t>设计水头69.95</w:t>
      </w:r>
      <w:r>
        <w:rPr>
          <w:spacing w:val="22"/>
          <w:sz w:val="43"/>
          <w:szCs w:val="43"/>
        </w:rPr>
        <w:t>m,</w:t>
      </w:r>
      <w:r>
        <w:rPr>
          <w:spacing w:val="53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2"/>
          <w:sz w:val="43"/>
          <w:szCs w:val="43"/>
        </w:rPr>
        <w:t>设计引用流量0</w:t>
      </w:r>
      <w:r>
        <w:rPr>
          <w:rFonts w:ascii="SimSun" w:eastAsia="SimSun" w:hAnsi="SimSun" w:cs="SimSun"/>
          <w:spacing w:val="21"/>
          <w:sz w:val="43"/>
          <w:szCs w:val="43"/>
        </w:rPr>
        <w:t>.45</w:t>
      </w:r>
      <w:r>
        <w:rPr>
          <w:spacing w:val="21"/>
          <w:sz w:val="43"/>
          <w:szCs w:val="43"/>
        </w:rPr>
        <w:t>m3/s</w:t>
      </w:r>
      <w:r>
        <w:rPr>
          <w:spacing w:val="-4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1"/>
          <w:sz w:val="43"/>
          <w:szCs w:val="43"/>
        </w:rPr>
        <w:t>。多年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平均发电量212</w:t>
      </w:r>
      <w:r>
        <w:rPr>
          <w:sz w:val="43"/>
          <w:szCs w:val="43"/>
        </w:rPr>
        <w:t>KW</w:t>
      </w:r>
      <w:r>
        <w:rPr>
          <w:spacing w:val="19"/>
          <w:sz w:val="43"/>
          <w:szCs w:val="43"/>
        </w:rPr>
        <w:t xml:space="preserve">·h,     </w:t>
      </w:r>
      <w:r>
        <w:rPr>
          <w:rFonts w:ascii="SimSun" w:eastAsia="SimSun" w:hAnsi="SimSun" w:cs="SimSun"/>
          <w:spacing w:val="19"/>
          <w:sz w:val="43"/>
          <w:szCs w:val="43"/>
        </w:rPr>
        <w:t>装机利用小时数8400</w:t>
      </w:r>
      <w:r>
        <w:rPr>
          <w:spacing w:val="19"/>
          <w:sz w:val="43"/>
          <w:szCs w:val="43"/>
        </w:rPr>
        <w:t>h</w:t>
      </w:r>
      <w:r>
        <w:rPr>
          <w:spacing w:val="18"/>
          <w:sz w:val="43"/>
          <w:szCs w:val="43"/>
        </w:rPr>
        <w:t xml:space="preserve">,   </w:t>
      </w:r>
      <w:r>
        <w:rPr>
          <w:rFonts w:ascii="SimSun" w:eastAsia="SimSun" w:hAnsi="SimSun" w:cs="SimSun"/>
          <w:spacing w:val="18"/>
          <w:sz w:val="43"/>
          <w:szCs w:val="43"/>
        </w:rPr>
        <w:t>电站总投资650.13    万元，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9"/>
          <w:sz w:val="43"/>
          <w:szCs w:val="43"/>
        </w:rPr>
        <w:t>单位千瓦投资26005元，电站为孤网运行，建成后以2回10</w:t>
      </w:r>
      <w:r>
        <w:rPr>
          <w:sz w:val="43"/>
          <w:szCs w:val="43"/>
        </w:rPr>
        <w:t>KV</w:t>
      </w:r>
      <w:r>
        <w:rPr>
          <w:spacing w:val="-2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9"/>
          <w:sz w:val="43"/>
          <w:szCs w:val="43"/>
        </w:rPr>
        <w:t>输电线路送出，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其中一回出线送至洛隆方向，送电距离为12</w:t>
      </w:r>
      <w:r>
        <w:rPr>
          <w:sz w:val="43"/>
          <w:szCs w:val="43"/>
        </w:rPr>
        <w:t>Km</w:t>
      </w:r>
      <w:r>
        <w:rPr>
          <w:spacing w:val="20"/>
          <w:sz w:val="43"/>
          <w:szCs w:val="43"/>
        </w:rPr>
        <w:t>;</w:t>
      </w:r>
      <w:r>
        <w:rPr>
          <w:spacing w:val="57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0"/>
          <w:sz w:val="43"/>
          <w:szCs w:val="43"/>
        </w:rPr>
        <w:t>另一回送至母西方向，送电距</w:t>
      </w:r>
    </w:p>
    <w:p>
      <w:pPr>
        <w:pStyle w:val="BodyText"/>
        <w:spacing w:before="1" w:line="221" w:lineRule="auto"/>
        <w:ind w:left="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1"/>
          <w:sz w:val="43"/>
          <w:szCs w:val="43"/>
        </w:rPr>
        <w:t>离为15</w:t>
      </w:r>
      <w:r>
        <w:rPr>
          <w:sz w:val="43"/>
          <w:szCs w:val="43"/>
        </w:rPr>
        <w:t>Km</w:t>
      </w:r>
      <w:r>
        <w:rPr>
          <w:rFonts w:ascii="SimSun" w:eastAsia="SimSun" w:hAnsi="SimSun" w:cs="SimSun"/>
          <w:spacing w:val="31"/>
          <w:sz w:val="43"/>
          <w:szCs w:val="43"/>
        </w:rPr>
        <w:t>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76" w:line="224" w:lineRule="auto"/>
        <w:ind w:left="51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12"/>
          <w:sz w:val="54"/>
          <w:szCs w:val="54"/>
        </w:rPr>
        <w:t>1.2</w:t>
      </w:r>
      <w:r>
        <w:rPr>
          <w:rFonts w:ascii="FangSong" w:eastAsia="FangSong" w:hAnsi="FangSong" w:cs="FangSong"/>
          <w:spacing w:val="-12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12"/>
          <w:sz w:val="54"/>
          <w:szCs w:val="54"/>
        </w:rPr>
        <w:t>气象与水文条件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40" w:line="224" w:lineRule="auto"/>
        <w:ind w:left="4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23"/>
          <w:sz w:val="43"/>
          <w:szCs w:val="43"/>
        </w:rPr>
        <w:t>1.2.1</w:t>
      </w:r>
      <w:r>
        <w:rPr>
          <w:rFonts w:ascii="FangSong" w:eastAsia="FangSong" w:hAnsi="FangSong" w:cs="FangSong"/>
          <w:spacing w:val="25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23"/>
          <w:sz w:val="43"/>
          <w:szCs w:val="43"/>
        </w:rPr>
        <w:t>气象</w:t>
      </w:r>
    </w:p>
    <w:p>
      <w:pPr>
        <w:spacing w:before="380" w:line="375" w:lineRule="auto"/>
        <w:ind w:left="51" w:right="51" w:firstLine="121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设计流域属高原温带半干旱季风气候区，具有气温偏低，日照时间长，降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水分布不均匀，日温差较大，年温差较小，旱季、雨季分明，冬季漫长而寒冷，</w:t>
      </w:r>
    </w:p>
    <w:p>
      <w:pPr>
        <w:spacing w:before="1" w:line="220" w:lineRule="auto"/>
        <w:ind w:left="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1"/>
          <w:sz w:val="43"/>
          <w:szCs w:val="43"/>
        </w:rPr>
        <w:t>降水量小、蒸发量大等特点。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41" w:line="372" w:lineRule="auto"/>
        <w:ind w:left="51" w:firstLine="882"/>
        <w:jc w:val="both"/>
        <w:rPr>
          <w:rFonts w:ascii="SimSun" w:eastAsia="SimSun" w:hAnsi="SimSun" w:cs="SimSun"/>
          <w:sz w:val="43"/>
          <w:szCs w:val="43"/>
        </w:rPr>
        <w:sectPr>
          <w:pgSz w:w="22387" w:h="31680"/>
          <w:pgMar w:top="2692" w:right="3267" w:bottom="0" w:left="3357" w:header="0" w:footer="0" w:gutter="0"/>
          <w:pgNumType w:start="3"/>
          <w:cols w:space="708"/>
        </w:sectPr>
      </w:pPr>
      <w:r>
        <w:rPr>
          <w:rFonts w:ascii="SimSun" w:eastAsia="SimSun" w:hAnsi="SimSun" w:cs="SimSun"/>
          <w:spacing w:val="17"/>
          <w:sz w:val="43"/>
          <w:szCs w:val="43"/>
        </w:rPr>
        <w:t>据洛隆县气象站资料统计：多年平均气温10.3℃,多年平均</w:t>
      </w:r>
      <w:r>
        <w:rPr>
          <w:rFonts w:ascii="SimSun" w:eastAsia="SimSun" w:hAnsi="SimSun" w:cs="SimSun"/>
          <w:spacing w:val="16"/>
          <w:sz w:val="43"/>
          <w:szCs w:val="43"/>
        </w:rPr>
        <w:t>最高气温19.0℃,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5"/>
          <w:sz w:val="43"/>
          <w:szCs w:val="43"/>
        </w:rPr>
        <w:t>多年平均最低气温-0.3℃,绝对最高气温33.3℃,绝对</w:t>
      </w:r>
      <w:r>
        <w:rPr>
          <w:rFonts w:ascii="SimSun" w:eastAsia="SimSun" w:hAnsi="SimSun" w:cs="SimSun"/>
          <w:spacing w:val="34"/>
          <w:sz w:val="43"/>
          <w:szCs w:val="43"/>
        </w:rPr>
        <w:t>最低气温-15.6℃,年平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8"/>
          <w:sz w:val="43"/>
          <w:szCs w:val="43"/>
        </w:rPr>
        <w:t>均温差为19.7℃,多年平均地温为14.7℃。年无霜期130天左右，年日照时间</w:t>
      </w:r>
    </w:p>
    <w:p>
      <w:pPr>
        <w:spacing w:before="1" w:line="220" w:lineRule="auto"/>
        <w:ind w:left="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2"/>
          <w:sz w:val="43"/>
          <w:szCs w:val="43"/>
        </w:rPr>
        <w:t>长达2952</w:t>
      </w:r>
      <w:r>
        <w:rPr>
          <w:rFonts w:ascii="SimSun" w:eastAsia="SimSun" w:hAnsi="SimSun" w:cs="SimSun"/>
          <w:spacing w:val="-4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sz w:val="43"/>
          <w:szCs w:val="43"/>
        </w:rPr>
        <w:t>小时，最高为5月，达270</w:t>
      </w:r>
      <w:r>
        <w:rPr>
          <w:rFonts w:ascii="SimSun" w:eastAsia="SimSun" w:hAnsi="SimSun" w:cs="SimSun"/>
          <w:spacing w:val="12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sz w:val="43"/>
          <w:szCs w:val="43"/>
        </w:rPr>
        <w:t>小时，最低为9月，为208</w:t>
      </w:r>
      <w:r>
        <w:rPr>
          <w:rFonts w:ascii="SimSun" w:eastAsia="SimSun" w:hAnsi="SimSun" w:cs="SimSun"/>
          <w:spacing w:val="-5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sz w:val="43"/>
          <w:szCs w:val="43"/>
        </w:rPr>
        <w:t>小时。年降水</w:t>
      </w:r>
    </w:p>
    <w:p>
      <w:pPr>
        <w:spacing w:line="220" w:lineRule="auto"/>
        <w:rPr>
          <w:rFonts w:ascii="SimSun" w:eastAsia="SimSun" w:hAnsi="SimSun" w:cs="SimSun"/>
          <w:sz w:val="43"/>
          <w:szCs w:val="43"/>
        </w:rPr>
        <w:sectPr>
          <w:type w:val="nextPage"/>
          <w:pgSz w:w="22387" w:h="31680"/>
          <w:pgMar w:top="2692" w:right="3267" w:bottom="0" w:left="3357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222" w:line="390" w:lineRule="auto"/>
        <w:ind w:left="1029" w:right="753"/>
        <w:jc w:val="both"/>
        <w:rPr>
          <w:rFonts w:ascii="SimSun" w:eastAsia="SimSun" w:hAnsi="SimSun" w:cs="SimSun"/>
          <w:sz w:val="43"/>
          <w:szCs w:val="43"/>
        </w:rPr>
      </w:pPr>
      <w:r>
        <w:pict>
          <v:shape id="_x0000_s1025" style="width:793.1pt;height:0.45pt;margin-top:1085.35pt;margin-left:161.38pt;mso-position-horizontal-relative:page;mso-position-vertical-relative:page;position:absolute;z-index:251660288" coordorigin="0,0" coordsize="15861,8" o:allowincell="f" path="m,4l813,4m813,4l2630,4m2630,4l4629,4m4629,4l6758,4m6758,4l9778,4m9778,4l12997,4m12997,4l15861,4e" filled="f" strokecolor="black" strokeweight="0.43pt">
            <v:stroke joinstyle="miter"/>
          </v:shape>
        </w:pict>
      </w:r>
      <w:r>
        <w:pict>
          <v:shape id="_x0000_s1026" style="width:793.1pt;height:0.45pt;margin-top:1182.7pt;margin-left:161.38pt;mso-position-horizontal-relative:page;mso-position-vertical-relative:page;position:absolute;z-index:251659264" coordorigin="0,0" coordsize="15861,8" o:allowincell="f" path="m,4l2630,4m2630,4l4629,4m4629,4l6758,4m6758,4l9778,4m9778,4l12997,4m12997,4l15861,4e" filled="f" strokecolor="black" strokeweight="0.43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1505540</wp:posOffset>
            </wp:positionH>
            <wp:positionV relativeFrom="page">
              <wp:posOffset>17649676</wp:posOffset>
            </wp:positionV>
            <wp:extent cx="11149190" cy="1086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49190" cy="10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bookmark8"/>
      <w:bookmarkEnd w:id="7"/>
      <w:bookmarkStart w:id="8" w:name="bookmark9"/>
      <w:bookmarkEnd w:id="8"/>
      <w:bookmarkStart w:id="9" w:name="bookmark10"/>
      <w:bookmarkEnd w:id="9"/>
      <w:r>
        <w:rPr>
          <w:rFonts w:ascii="SimSun" w:eastAsia="SimSun" w:hAnsi="SimSun" w:cs="SimSun"/>
          <w:spacing w:val="20"/>
          <w:sz w:val="43"/>
          <w:szCs w:val="43"/>
        </w:rPr>
        <w:t>量409.3</w:t>
      </w:r>
      <w:r>
        <w:rPr>
          <w:sz w:val="43"/>
          <w:szCs w:val="43"/>
        </w:rPr>
        <w:t>mm</w:t>
      </w:r>
      <w:r>
        <w:rPr>
          <w:spacing w:val="20"/>
          <w:sz w:val="43"/>
          <w:szCs w:val="43"/>
        </w:rPr>
        <w:t>,</w:t>
      </w:r>
      <w:r>
        <w:rPr>
          <w:spacing w:val="-2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集中在5～9月，降雨量的年内</w:t>
      </w:r>
      <w:r>
        <w:rPr>
          <w:rFonts w:ascii="SimSun" w:eastAsia="SimSun" w:hAnsi="SimSun" w:cs="SimSun"/>
          <w:spacing w:val="19"/>
          <w:sz w:val="43"/>
          <w:szCs w:val="43"/>
        </w:rPr>
        <w:t>分配极不均匀，最大月降水量为7月，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0"/>
          <w:sz w:val="43"/>
          <w:szCs w:val="43"/>
        </w:rPr>
        <w:t>占全年的27.2%,最少月份为1月，为全年的0.09%,夏季6</w:t>
      </w:r>
      <w:r>
        <w:rPr>
          <w:rFonts w:ascii="SimSun" w:eastAsia="SimSun" w:hAnsi="SimSun" w:cs="SimSun"/>
          <w:spacing w:val="-14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0"/>
          <w:sz w:val="43"/>
          <w:szCs w:val="43"/>
        </w:rPr>
        <w:t>—</w:t>
      </w:r>
      <w:r>
        <w:rPr>
          <w:rFonts w:ascii="SimSun" w:eastAsia="SimSun" w:hAnsi="SimSun" w:cs="SimSun"/>
          <w:spacing w:val="-14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9"/>
          <w:sz w:val="43"/>
          <w:szCs w:val="43"/>
        </w:rPr>
        <w:t>9月降水量占全</w:t>
      </w:r>
    </w:p>
    <w:p>
      <w:pPr>
        <w:spacing w:line="222" w:lineRule="auto"/>
        <w:ind w:left="10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2"/>
          <w:sz w:val="40"/>
          <w:szCs w:val="40"/>
        </w:rPr>
        <w:t>年的70</w:t>
      </w:r>
      <w:r>
        <w:rPr>
          <w:rFonts w:ascii="SimSun" w:eastAsia="SimSun" w:hAnsi="SimSun" w:cs="SimSun"/>
          <w:spacing w:val="-9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2"/>
          <w:sz w:val="40"/>
          <w:szCs w:val="40"/>
        </w:rPr>
        <w:t>.</w:t>
      </w:r>
      <w:r>
        <w:rPr>
          <w:rFonts w:ascii="SimSun" w:eastAsia="SimSun" w:hAnsi="SimSun" w:cs="SimSun"/>
          <w:spacing w:val="-10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2"/>
          <w:sz w:val="40"/>
          <w:szCs w:val="40"/>
        </w:rPr>
        <w:t>2%。</w:t>
      </w:r>
    </w:p>
    <w:p>
      <w:pPr>
        <w:spacing w:before="366" w:line="224" w:lineRule="auto"/>
        <w:ind w:left="1029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19"/>
          <w:sz w:val="43"/>
          <w:szCs w:val="43"/>
        </w:rPr>
        <w:t>1.2.2</w:t>
      </w:r>
      <w:r>
        <w:rPr>
          <w:rFonts w:ascii="FangSong" w:eastAsia="FangSong" w:hAnsi="FangSong" w:cs="FangSong"/>
          <w:spacing w:val="-19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19"/>
          <w:sz w:val="43"/>
          <w:szCs w:val="43"/>
        </w:rPr>
        <w:t>水文</w:t>
      </w:r>
    </w:p>
    <w:p>
      <w:pPr>
        <w:spacing w:before="359" w:line="376" w:lineRule="auto"/>
        <w:ind w:left="1029" w:right="752" w:firstLine="865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达曲河流域径流丰富而稳定，上游主要由融雪径流、降雨补给，中下游则以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降水和地下径流补给，河水清澈而明亮。流域内无任何实测水文资料，据嘉玉桥</w:t>
      </w:r>
      <w:r>
        <w:rPr>
          <w:rFonts w:ascii="SimSun" w:eastAsia="SimSun" w:hAnsi="SimSun" w:cs="SimSun"/>
          <w:spacing w:val="1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2"/>
          <w:sz w:val="43"/>
          <w:szCs w:val="43"/>
        </w:rPr>
        <w:t>站径流资料统计：径流年内分配不均匀，枯季径流比较丰富，枯水期为每年12~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6"/>
          <w:sz w:val="43"/>
          <w:szCs w:val="43"/>
        </w:rPr>
        <w:t>4月，径流量占全年的10.1%;6～10月为丰水期，丰水期径流占全年82.9%,月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平均最大流量出现在7月，径流量占全年的24.2%,最小流量出现在12月、1月，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径流量各占全年的1.9%可见，与降雨年内分</w:t>
      </w:r>
      <w:r>
        <w:rPr>
          <w:rFonts w:ascii="SimSun" w:eastAsia="SimSun" w:hAnsi="SimSun" w:cs="SimSun"/>
          <w:spacing w:val="15"/>
          <w:sz w:val="43"/>
          <w:szCs w:val="43"/>
        </w:rPr>
        <w:t>配是一致的。对于怒江小支流，枯季</w:t>
      </w:r>
    </w:p>
    <w:p>
      <w:pPr>
        <w:spacing w:before="2" w:line="220" w:lineRule="auto"/>
        <w:ind w:left="102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</w:rPr>
        <w:t>径流所占比例大于嘉玉桥水文站。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40" w:line="375" w:lineRule="auto"/>
        <w:ind w:left="1029" w:right="827" w:firstLine="865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6"/>
          <w:sz w:val="43"/>
          <w:szCs w:val="43"/>
        </w:rPr>
        <w:t>达曲河流域洪水主要来源于暴雨、冰川融水、汛期为6～</w:t>
      </w:r>
      <w:r>
        <w:rPr>
          <w:rFonts w:ascii="SimSun" w:eastAsia="SimSun" w:hAnsi="SimSun" w:cs="SimSun"/>
          <w:spacing w:val="25"/>
          <w:sz w:val="43"/>
          <w:szCs w:val="43"/>
        </w:rPr>
        <w:t>9 月，由于流域气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温增高，冰雪融化，流域内降雨量及强度也增大，形成洪水。域内洪水具有峰值</w:t>
      </w:r>
    </w:p>
    <w:p>
      <w:pPr>
        <w:spacing w:before="1" w:line="219" w:lineRule="auto"/>
        <w:ind w:left="102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"/>
          <w:sz w:val="43"/>
          <w:szCs w:val="43"/>
        </w:rPr>
        <w:t>低、洪量小的特点，洪水过程较短，</w:t>
      </w:r>
      <w:r>
        <w:rPr>
          <w:rFonts w:ascii="SimSun" w:eastAsia="SimSun" w:hAnsi="SimSun" w:cs="SimSun"/>
          <w:spacing w:val="15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"/>
          <w:sz w:val="43"/>
          <w:szCs w:val="43"/>
        </w:rPr>
        <w:t>一次洪水过程约几小时。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40" w:line="368" w:lineRule="auto"/>
        <w:ind w:left="1029" w:right="899" w:firstLine="865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达曲河流域植被良好，在流域内有高大的乔木和茂密的灌木及草原生长，水</w:t>
      </w:r>
      <w:r>
        <w:rPr>
          <w:rFonts w:ascii="SimSun" w:eastAsia="SimSun" w:hAnsi="SimSun" w:cs="SimSun"/>
          <w:spacing w:val="1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土流失程度为轻度。由于河道坡降较大，山顶冰川、降雨量也较大时，雨水冲刷</w:t>
      </w:r>
    </w:p>
    <w:p>
      <w:pPr>
        <w:spacing w:before="1" w:line="220" w:lineRule="auto"/>
        <w:ind w:left="102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及洪水挟带泥沙进入河道。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31" w:line="225" w:lineRule="auto"/>
        <w:ind w:left="1029"/>
        <w:rPr>
          <w:rFonts w:ascii="FangSong" w:eastAsia="FangSong" w:hAnsi="FangSong" w:cs="FangSong"/>
          <w:sz w:val="40"/>
          <w:szCs w:val="40"/>
        </w:rPr>
      </w:pPr>
      <w:r>
        <w:rPr>
          <w:rFonts w:ascii="FangSong" w:eastAsia="FangSong" w:hAnsi="FangSong" w:cs="FangSong"/>
          <w:spacing w:val="4"/>
          <w:sz w:val="40"/>
          <w:szCs w:val="40"/>
        </w:rPr>
        <w:t>1.2.3</w:t>
      </w:r>
      <w:r>
        <w:rPr>
          <w:rFonts w:ascii="FangSong" w:eastAsia="FangSong" w:hAnsi="FangSong" w:cs="FangSong"/>
          <w:spacing w:val="4"/>
          <w:sz w:val="40"/>
          <w:szCs w:val="40"/>
        </w:rPr>
        <w:t xml:space="preserve"> </w:t>
      </w:r>
      <w:r>
        <w:rPr>
          <w:rFonts w:ascii="FangSong" w:eastAsia="FangSong" w:hAnsi="FangSong" w:cs="FangSong"/>
          <w:spacing w:val="4"/>
          <w:sz w:val="40"/>
          <w:szCs w:val="40"/>
        </w:rPr>
        <w:t>设计径流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63" w:line="219" w:lineRule="auto"/>
        <w:ind w:left="2111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1"/>
          <w:sz w:val="50"/>
          <w:szCs w:val="50"/>
        </w:rPr>
        <w:t>设计流域无实测水文资料，邻近水文站集雨面积太大，采用水文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40" w:line="220" w:lineRule="auto"/>
        <w:ind w:left="102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81"/>
          <w:sz w:val="43"/>
          <w:szCs w:val="43"/>
        </w:rPr>
        <w:t>比拟法计算设计年径流成果如下表所示：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30" w:line="224" w:lineRule="auto"/>
        <w:ind w:left="6383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z w:val="40"/>
          <w:szCs w:val="40"/>
        </w:rPr>
        <w:t>表1-1加东电站径流计算成果表</w:t>
      </w:r>
    </w:p>
    <w:p>
      <w:pPr>
        <w:spacing w:before="16"/>
      </w:pPr>
    </w:p>
    <w:p>
      <w:pPr>
        <w:sectPr>
          <w:pgSz w:w="22387" w:h="31680"/>
          <w:pgMar w:top="2692" w:right="2440" w:bottom="0" w:left="2370" w:header="0" w:footer="0" w:gutter="0"/>
          <w:pgNumType w:start="5"/>
          <w:cols w:num="1" w:space="708" w:equalWidth="0">
            <w:col w:w="17576" w:space="0"/>
          </w:cols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8" w:line="186" w:lineRule="auto"/>
        <w:ind w:left="111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z w:val="33"/>
          <w:szCs w:val="33"/>
        </w:rPr>
        <w:t>Q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spacing w:before="108" w:line="226" w:lineRule="auto"/>
        <w:ind w:left="56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4"/>
          <w:sz w:val="33"/>
          <w:szCs w:val="33"/>
        </w:rPr>
        <w:t>(m³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8" w:line="236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5"/>
          <w:position w:val="-4"/>
          <w:sz w:val="33"/>
          <w:szCs w:val="33"/>
        </w:rPr>
        <w:t>1.17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08" w:line="186" w:lineRule="auto"/>
        <w:ind w:left="173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sz w:val="33"/>
          <w:szCs w:val="33"/>
        </w:rPr>
        <w:t>Cv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107" w:line="235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position w:val="-4"/>
          <w:sz w:val="33"/>
          <w:szCs w:val="33"/>
        </w:rPr>
        <w:t>0.20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108" w:line="944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position w:val="47"/>
          <w:sz w:val="33"/>
          <w:szCs w:val="33"/>
        </w:rPr>
        <w:t>Cs</w:t>
      </w:r>
      <w:r>
        <w:rPr>
          <w:rFonts w:ascii="SimSun" w:eastAsia="SimSun" w:hAnsi="SimSun" w:cs="SimSun"/>
          <w:spacing w:val="8"/>
          <w:position w:val="47"/>
          <w:sz w:val="33"/>
          <w:szCs w:val="33"/>
        </w:rPr>
        <w:t>/</w:t>
      </w:r>
      <w:r>
        <w:rPr>
          <w:rFonts w:ascii="SimSun" w:eastAsia="SimSun" w:hAnsi="SimSun" w:cs="SimSun"/>
          <w:position w:val="47"/>
          <w:sz w:val="33"/>
          <w:szCs w:val="33"/>
        </w:rPr>
        <w:t>Cv</w:t>
      </w:r>
    </w:p>
    <w:p>
      <w:pPr>
        <w:spacing w:line="235" w:lineRule="exact"/>
        <w:ind w:left="337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position w:val="-5"/>
          <w:sz w:val="33"/>
          <w:szCs w:val="33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08" w:line="595" w:lineRule="exact"/>
        <w:ind w:left="79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2"/>
          <w:position w:val="24"/>
          <w:sz w:val="33"/>
          <w:szCs w:val="33"/>
        </w:rPr>
        <w:t>P=20%</w:t>
      </w:r>
    </w:p>
    <w:p>
      <w:pPr>
        <w:spacing w:line="237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5"/>
          <w:position w:val="-4"/>
          <w:sz w:val="33"/>
          <w:szCs w:val="33"/>
        </w:rPr>
        <w:t>1.36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728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position w:val="30"/>
          <w:sz w:val="33"/>
          <w:szCs w:val="33"/>
        </w:rPr>
        <w:t>Op</w:t>
      </w:r>
      <w:r>
        <w:rPr>
          <w:rFonts w:ascii="SimSun" w:eastAsia="SimSun" w:hAnsi="SimSun" w:cs="SimSun"/>
          <w:spacing w:val="3"/>
          <w:position w:val="30"/>
          <w:sz w:val="33"/>
          <w:szCs w:val="33"/>
        </w:rPr>
        <w:t>(m3/s)</w:t>
      </w:r>
    </w:p>
    <w:p>
      <w:pPr>
        <w:spacing w:before="2" w:line="185" w:lineRule="auto"/>
        <w:ind w:left="25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2"/>
          <w:sz w:val="33"/>
          <w:szCs w:val="33"/>
        </w:rPr>
        <w:t>P=50%</w:t>
      </w:r>
    </w:p>
    <w:p>
      <w:pPr>
        <w:spacing w:before="281" w:line="237" w:lineRule="exact"/>
        <w:ind w:left="337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5"/>
          <w:position w:val="-4"/>
          <w:sz w:val="33"/>
          <w:szCs w:val="33"/>
        </w:rPr>
        <w:t>1.15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08" w:line="606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2"/>
          <w:position w:val="25"/>
          <w:sz w:val="33"/>
          <w:szCs w:val="33"/>
        </w:rPr>
        <w:t>P=80%</w:t>
      </w:r>
    </w:p>
    <w:p>
      <w:pPr>
        <w:spacing w:line="235" w:lineRule="exact"/>
        <w:ind w:left="8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position w:val="-4"/>
          <w:sz w:val="33"/>
          <w:szCs w:val="33"/>
        </w:rPr>
        <w:t>0.83</w:t>
      </w:r>
    </w:p>
    <w:p>
      <w:pPr>
        <w:spacing w:line="235" w:lineRule="exact"/>
        <w:rPr>
          <w:rFonts w:ascii="SimSun" w:eastAsia="SimSun" w:hAnsi="SimSun" w:cs="SimSun"/>
          <w:sz w:val="33"/>
          <w:szCs w:val="33"/>
        </w:rPr>
        <w:sectPr>
          <w:type w:val="continuous"/>
          <w:pgSz w:w="22387" w:h="31680"/>
          <w:pgMar w:top="2692" w:right="2440" w:bottom="0" w:left="2370" w:header="0" w:footer="0" w:gutter="0"/>
          <w:pgNumType w:start="6"/>
          <w:cols w:num="7" w:space="708" w:equalWidth="0">
            <w:col w:w="1683" w:space="100"/>
            <w:col w:w="2263" w:space="100"/>
            <w:col w:w="1882" w:space="100"/>
            <w:col w:w="1787" w:space="100"/>
            <w:col w:w="3457" w:space="100"/>
            <w:col w:w="3189" w:space="100"/>
            <w:col w:w="2718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40" w:line="849" w:lineRule="exact"/>
        <w:ind w:left="189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position w:val="31"/>
          <w:sz w:val="43"/>
          <w:szCs w:val="43"/>
        </w:rPr>
        <w:t>参照嘉玉桥站同频率径流年内分配，求得加东电</w:t>
      </w:r>
      <w:r>
        <w:rPr>
          <w:rFonts w:ascii="SimSun" w:eastAsia="SimSun" w:hAnsi="SimSun" w:cs="SimSun"/>
          <w:spacing w:val="17"/>
          <w:position w:val="31"/>
          <w:sz w:val="43"/>
          <w:szCs w:val="43"/>
        </w:rPr>
        <w:t>站设计年径流年内分配如下</w:t>
      </w:r>
    </w:p>
    <w:p>
      <w:pPr>
        <w:spacing w:before="1" w:line="221" w:lineRule="auto"/>
        <w:ind w:left="101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>表所示：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30" w:line="225" w:lineRule="auto"/>
        <w:ind w:left="3796"/>
        <w:rPr>
          <w:rFonts w:ascii="SimSun" w:eastAsia="SimSun" w:hAnsi="SimSun" w:cs="SimSun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5"/>
          <w:sz w:val="40"/>
          <w:szCs w:val="40"/>
        </w:rPr>
        <w:t>表1-2</w:t>
      </w:r>
      <w:r>
        <w:rPr>
          <w:rFonts w:ascii="SimHei" w:eastAsia="SimHei" w:hAnsi="SimHei" w:cs="SimHei"/>
          <w:spacing w:val="20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40"/>
          <w:szCs w:val="40"/>
        </w:rPr>
        <w:t>加东电站各代表年年内分配</w:t>
      </w:r>
      <w:r>
        <w:rPr>
          <w:rFonts w:ascii="SimHei" w:eastAsia="SimHei" w:hAnsi="SimHei" w:cs="SimHei"/>
          <w:spacing w:val="7"/>
          <w:sz w:val="40"/>
          <w:szCs w:val="40"/>
        </w:rPr>
        <w:t xml:space="preserve">                        </w:t>
      </w:r>
      <w:r>
        <w:rPr>
          <w:rFonts w:ascii="SimHei" w:eastAsia="SimHei" w:hAnsi="SimHei" w:cs="SimHei"/>
          <w:b/>
          <w:bCs/>
          <w:spacing w:val="-15"/>
          <w:sz w:val="40"/>
          <w:szCs w:val="40"/>
        </w:rPr>
        <w:t>单位：</w:t>
      </w:r>
      <w:r>
        <w:rPr>
          <w:rFonts w:ascii="SimHei" w:eastAsia="SimHei" w:hAnsi="SimHei" w:cs="SimHei"/>
          <w:spacing w:val="-9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>mǐ/s</w:t>
      </w:r>
    </w:p>
    <w:p>
      <w:pPr>
        <w:spacing w:before="53"/>
        <w:sectPr>
          <w:type w:val="continuous"/>
          <w:pgSz w:w="22387" w:h="31680"/>
          <w:pgMar w:top="2692" w:right="2440" w:bottom="0" w:left="2370" w:header="0" w:footer="0" w:gutter="0"/>
          <w:pgNumType w:start="7"/>
          <w:cols w:num="1" w:space="708" w:equalWidth="0">
            <w:col w:w="17576" w:space="0"/>
          </w:cols>
        </w:sectPr>
      </w:pPr>
    </w:p>
    <w:p>
      <w:pPr>
        <w:spacing w:before="53"/>
      </w:pPr>
    </w:p>
    <w:p>
      <w:pPr>
        <w:sectPr>
          <w:type w:val="nextPage"/>
          <w:pgSz w:w="22387" w:h="31680"/>
          <w:pgMar w:top="2692" w:right="2440" w:bottom="0" w:left="2370" w:header="0" w:footer="0" w:gutter="0"/>
          <w:pgNumType w:start="8"/>
          <w:cols w:num="1" w:space="708" w:equalWidth="0">
            <w:col w:w="17576" w:space="0"/>
          </w:cols>
          <w:titlePg w:val="0"/>
        </w:sectPr>
      </w:pPr>
    </w:p>
    <w:p>
      <w:pPr>
        <w:spacing w:before="93" w:line="220" w:lineRule="auto"/>
        <w:ind w:left="56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代表年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1" w:line="185" w:lineRule="auto"/>
        <w:rPr>
          <w:rFonts w:ascii="SimSun" w:eastAsia="SimSun" w:hAnsi="SimSun" w:cs="SimSun"/>
          <w:sz w:val="31"/>
          <w:szCs w:val="31"/>
        </w:rPr>
      </w:pPr>
      <w:r>
        <w:pict>
          <v:rect id="_x0000_s1027" style="width:877.9pt;height:0.45pt;margin-top:26.08pt;margin-left:-118.98pt;position:absolute;z-index:251661312" filled="t" fillcolor="green" stroked="f"/>
        </w:pict>
      </w:r>
      <w:r>
        <w:rPr>
          <w:rFonts w:ascii="SimSun" w:eastAsia="SimSun" w:hAnsi="SimSun" w:cs="SimSun"/>
          <w:spacing w:val="-2"/>
          <w:sz w:val="31"/>
          <w:szCs w:val="31"/>
        </w:rPr>
        <w:t>1月   2</w:t>
      </w:r>
      <w:r>
        <w:rPr>
          <w:rFonts w:ascii="SimSun" w:eastAsia="SimSun" w:hAnsi="SimSun" w:cs="SimSun"/>
          <w:spacing w:val="1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5" w:line="22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position w:val="-1"/>
          <w:sz w:val="31"/>
          <w:szCs w:val="31"/>
        </w:rPr>
        <w:t>3 月</w:t>
      </w:r>
      <w:r>
        <w:rPr>
          <w:rFonts w:ascii="SimSun" w:eastAsia="SimSun" w:hAnsi="SimSun" w:cs="SimSun"/>
          <w:spacing w:val="43"/>
          <w:position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position w:val="-1"/>
          <w:sz w:val="31"/>
          <w:szCs w:val="31"/>
        </w:rPr>
        <w:t>4 月</w:t>
      </w:r>
      <w:r>
        <w:rPr>
          <w:rFonts w:ascii="SimSun" w:eastAsia="SimSun" w:hAnsi="SimSun" w:cs="SimSun"/>
          <w:spacing w:val="49"/>
          <w:position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position w:val="-1"/>
          <w:sz w:val="31"/>
          <w:szCs w:val="31"/>
        </w:rPr>
        <w:t>5 月</w:t>
      </w:r>
      <w:r>
        <w:rPr>
          <w:rFonts w:ascii="SimSun" w:eastAsia="SimSun" w:hAnsi="SimSun" w:cs="SimSun"/>
          <w:spacing w:val="49"/>
          <w:position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position w:val="-1"/>
          <w:sz w:val="31"/>
          <w:szCs w:val="31"/>
        </w:rPr>
        <w:t>6 月</w:t>
      </w:r>
      <w:r>
        <w:rPr>
          <w:rFonts w:ascii="SimSun" w:eastAsia="SimSun" w:hAnsi="SimSun" w:cs="SimSun"/>
          <w:spacing w:val="49"/>
          <w:position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position w:val="-1"/>
          <w:sz w:val="31"/>
          <w:szCs w:val="31"/>
        </w:rPr>
        <w:t xml:space="preserve">7 月    </w:t>
      </w:r>
      <w:r>
        <w:rPr>
          <w:rFonts w:ascii="SimSun" w:eastAsia="SimSun" w:hAnsi="SimSun" w:cs="SimSun"/>
          <w:spacing w:val="2"/>
          <w:position w:val="1"/>
          <w:sz w:val="31"/>
          <w:szCs w:val="31"/>
        </w:rPr>
        <w:t>8</w:t>
      </w:r>
      <w:r>
        <w:rPr>
          <w:rFonts w:ascii="SimSun" w:eastAsia="SimSun" w:hAnsi="SimSun" w:cs="SimSun"/>
          <w:spacing w:val="-33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position w:val="1"/>
          <w:sz w:val="31"/>
          <w:szCs w:val="31"/>
        </w:rPr>
        <w:t>月    9 月</w:t>
      </w:r>
      <w:r>
        <w:rPr>
          <w:rFonts w:ascii="SimSun" w:eastAsia="SimSun" w:hAnsi="SimSun" w:cs="SimSun"/>
          <w:spacing w:val="37"/>
          <w:position w:val="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position w:val="1"/>
          <w:sz w:val="31"/>
          <w:szCs w:val="31"/>
        </w:rPr>
        <w:t>1</w:t>
      </w:r>
      <w:r>
        <w:rPr>
          <w:rFonts w:ascii="SimSun" w:eastAsia="SimSun" w:hAnsi="SimSun" w:cs="SimSun"/>
          <w:spacing w:val="1"/>
          <w:position w:val="1"/>
          <w:sz w:val="31"/>
          <w:szCs w:val="31"/>
        </w:rPr>
        <w:t>0月   11月   12月   全</w:t>
      </w:r>
      <w:r>
        <w:rPr>
          <w:rFonts w:ascii="SimSun" w:eastAsia="SimSun" w:hAnsi="SimSun" w:cs="SimSun"/>
          <w:spacing w:val="-28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31"/>
          <w:szCs w:val="31"/>
        </w:rPr>
        <w:t>年</w:t>
      </w:r>
    </w:p>
    <w:p>
      <w:pPr>
        <w:spacing w:line="224" w:lineRule="auto"/>
        <w:rPr>
          <w:rFonts w:ascii="SimSun" w:eastAsia="SimSun" w:hAnsi="SimSun" w:cs="SimSun"/>
          <w:sz w:val="31"/>
          <w:szCs w:val="31"/>
        </w:rPr>
        <w:sectPr>
          <w:type w:val="continuous"/>
          <w:pgSz w:w="22387" w:h="31680"/>
          <w:pgMar w:top="2692" w:right="2440" w:bottom="0" w:left="2370" w:header="0" w:footer="0" w:gutter="0"/>
          <w:pgNumType w:start="9"/>
          <w:cols w:num="3" w:space="708" w:equalWidth="0">
            <w:col w:w="2298" w:space="100"/>
            <w:col w:w="2219" w:space="100"/>
            <w:col w:w="12859" w:space="0"/>
          </w:cols>
        </w:sectPr>
      </w:pPr>
    </w:p>
    <w:tbl>
      <w:tblPr>
        <w:tblStyle w:val="TableNormal0"/>
        <w:tblW w:w="1760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91"/>
        <w:gridCol w:w="1269"/>
        <w:gridCol w:w="1214"/>
        <w:gridCol w:w="1191"/>
        <w:gridCol w:w="1214"/>
        <w:gridCol w:w="559"/>
        <w:gridCol w:w="654"/>
        <w:gridCol w:w="548"/>
        <w:gridCol w:w="642"/>
        <w:gridCol w:w="1188"/>
        <w:gridCol w:w="1207"/>
        <w:gridCol w:w="1193"/>
        <w:gridCol w:w="1196"/>
        <w:gridCol w:w="1195"/>
        <w:gridCol w:w="1208"/>
        <w:gridCol w:w="559"/>
        <w:gridCol w:w="681"/>
      </w:tblGrid>
      <w:tr>
        <w:tblPrEx>
          <w:tblW w:w="1760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16"/>
        </w:trPr>
        <w:tc>
          <w:tcPr>
            <w:tcW w:w="189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46" w:line="219" w:lineRule="auto"/>
              <w:ind w:left="588"/>
            </w:pPr>
            <w:r>
              <w:pict>
                <v:shape id="_x0000_s1028" style="width:845.05pt;height:0.45pt;margin-top:914.88pt;margin-left:155.76pt;mso-position-horizontal-relative:page;mso-position-vertical-relative:page;position:absolute;z-index:251662336" coordorigin="0,0" coordsize="16900,8" o:allowincell="f" path="m,4l5408,4m5408,4l16900,4e" filled="f" strokecolor="black" strokeweight="0.43pt">
                  <v:stroke joinstyle="miter"/>
                </v:shape>
              </w:pict>
            </w:r>
            <w:r>
              <w:pict>
                <v:shape id="_x0000_s1029" style="width:574.6pt;height:0.45pt;margin-top:978.05pt;margin-left:426.18pt;mso-position-horizontal-relative:page;mso-position-vertical-relative:page;position:absolute;z-index:251664384" coordorigin="0,0" coordsize="11491,8" o:allowincell="f" path="m,4l11491,4e" filled="f" strokecolor="black" strokeweight="0.43pt">
                  <v:stroke joinstyle="miter"/>
                </v:shape>
              </w:pict>
            </w:r>
            <w:r>
              <w:pict>
                <v:shape id="_x0000_s1030" style="width:845.05pt;height:0.45pt;margin-top:1069.78pt;margin-left:155.76pt;mso-position-horizontal-relative:page;mso-position-vertical-relative:page;position:absolute;z-index:251663360" coordorigin="0,0" coordsize="16900,8" o:allowincell="f" path="m,4l2163,4m2163,4l3686,4m3686,4l5408,4m5408,4l7035,4m7035,4l8584,4m8584,4l10107,4m10107,4l12062,4m12062,4l13620,4m13620,4l15203,4m15203,4l16900,4e" filled="f" strokecolor="black" strokeweight="0.43pt">
                  <v:stroke joinstyle="miter"/>
                </v:shape>
              </w:pict>
            </w:r>
            <w:bookmarkStart w:id="10" w:name="bookmark11"/>
            <w:bookmarkEnd w:id="10"/>
            <w:bookmarkStart w:id="11" w:name="bookmark12"/>
            <w:bookmarkEnd w:id="11"/>
            <w:r>
              <w:rPr>
                <w:spacing w:val="4"/>
              </w:rPr>
              <w:t>丰水年</w:t>
            </w:r>
          </w:p>
        </w:tc>
        <w:tc>
          <w:tcPr>
            <w:tcW w:w="1269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341"/>
            </w:pPr>
            <w:r>
              <w:rPr>
                <w:spacing w:val="-3"/>
              </w:rPr>
              <w:t>0.37</w:t>
            </w:r>
          </w:p>
        </w:tc>
        <w:tc>
          <w:tcPr>
            <w:tcW w:w="1214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318"/>
            </w:pPr>
            <w:r>
              <w:rPr>
                <w:spacing w:val="-3"/>
              </w:rPr>
              <w:t>0.37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90"/>
            </w:pPr>
            <w:r>
              <w:rPr>
                <w:spacing w:val="-3"/>
              </w:rPr>
              <w:t>0.47</w:t>
            </w:r>
          </w:p>
        </w:tc>
        <w:tc>
          <w:tcPr>
            <w:tcW w:w="1214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93"/>
            </w:pPr>
            <w:r>
              <w:rPr>
                <w:spacing w:val="-3"/>
              </w:rPr>
              <w:t>0.74</w:t>
            </w:r>
          </w:p>
        </w:tc>
        <w:tc>
          <w:tcPr>
            <w:tcW w:w="559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jc w:val="right"/>
            </w:pPr>
            <w:r>
              <w:rPr>
                <w:spacing w:val="-35"/>
              </w:rPr>
              <w:t>1.</w:t>
            </w:r>
          </w:p>
        </w:tc>
        <w:tc>
          <w:tcPr>
            <w:tcW w:w="654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2"/>
            </w:pPr>
            <w:r>
              <w:rPr>
                <w:spacing w:val="-5"/>
              </w:rPr>
              <w:t>32</w:t>
            </w:r>
          </w:p>
        </w:tc>
        <w:tc>
          <w:tcPr>
            <w:tcW w:w="548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jc w:val="right"/>
            </w:pPr>
            <w:r>
              <w:rPr>
                <w:spacing w:val="-36"/>
              </w:rPr>
              <w:t>2.</w:t>
            </w:r>
          </w:p>
        </w:tc>
        <w:tc>
          <w:tcPr>
            <w:tcW w:w="642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90"/>
            </w:pPr>
            <w:r>
              <w:rPr>
                <w:spacing w:val="-10"/>
              </w:rPr>
              <w:t>16</w:t>
            </w:r>
          </w:p>
        </w:tc>
        <w:tc>
          <w:tcPr>
            <w:tcW w:w="1188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284"/>
            </w:pPr>
            <w:r>
              <w:rPr>
                <w:spacing w:val="-4"/>
              </w:rPr>
              <w:t>3.01</w:t>
            </w:r>
          </w:p>
        </w:tc>
        <w:tc>
          <w:tcPr>
            <w:tcW w:w="1207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299"/>
            </w:pPr>
            <w:r>
              <w:rPr>
                <w:spacing w:val="-3"/>
              </w:rPr>
              <w:t>2.81</w:t>
            </w:r>
          </w:p>
        </w:tc>
        <w:tc>
          <w:tcPr>
            <w:tcW w:w="1193" w:type="dxa"/>
            <w:tcBorders>
              <w:top w:val="single" w:sz="2" w:space="0" w:color="00000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304"/>
            </w:pPr>
            <w:r>
              <w:rPr>
                <w:spacing w:val="-3"/>
              </w:rPr>
              <w:t>2.05</w:t>
            </w:r>
          </w:p>
        </w:tc>
        <w:tc>
          <w:tcPr>
            <w:tcW w:w="1196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313"/>
            </w:pPr>
            <w:r>
              <w:rPr>
                <w:spacing w:val="-7"/>
              </w:rPr>
              <w:t>1.83</w:t>
            </w:r>
          </w:p>
        </w:tc>
        <w:tc>
          <w:tcPr>
            <w:tcW w:w="1195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94"/>
            </w:pPr>
            <w:r>
              <w:rPr>
                <w:spacing w:val="-3"/>
              </w:rPr>
              <w:t>0.87</w:t>
            </w:r>
          </w:p>
        </w:tc>
        <w:tc>
          <w:tcPr>
            <w:tcW w:w="1208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94"/>
            </w:pPr>
            <w:r>
              <w:rPr>
                <w:spacing w:val="-3"/>
              </w:rPr>
              <w:t>0.55</w:t>
            </w:r>
          </w:p>
        </w:tc>
        <w:tc>
          <w:tcPr>
            <w:tcW w:w="559" w:type="dxa"/>
            <w:tcBorders>
              <w:top w:val="single" w:sz="2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jc w:val="right"/>
            </w:pPr>
            <w:r>
              <w:rPr>
                <w:spacing w:val="-34"/>
              </w:rPr>
              <w:t>1.</w:t>
            </w:r>
          </w:p>
        </w:tc>
        <w:tc>
          <w:tcPr>
            <w:tcW w:w="681" w:type="dxa"/>
            <w:tcBorders>
              <w:top w:val="single" w:sz="2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49"/>
            </w:pPr>
            <w:r>
              <w:rPr>
                <w:spacing w:val="-5"/>
              </w:rPr>
              <w:t>36</w:t>
            </w:r>
          </w:p>
        </w:tc>
      </w:tr>
      <w:tr>
        <w:tblPrEx>
          <w:tblW w:w="17609" w:type="dxa"/>
          <w:tblInd w:w="0" w:type="dxa"/>
          <w:tblLayout w:type="fixed"/>
        </w:tblPrEx>
        <w:trPr>
          <w:trHeight w:val="596"/>
        </w:trPr>
        <w:tc>
          <w:tcPr>
            <w:tcW w:w="1891" w:type="dxa"/>
            <w:vAlign w:val="top"/>
          </w:tcPr>
          <w:p>
            <w:pPr>
              <w:pStyle w:val="TableText"/>
              <w:spacing w:before="119" w:line="219" w:lineRule="auto"/>
              <w:ind w:left="588"/>
            </w:pPr>
            <w:r>
              <w:rPr>
                <w:spacing w:val="4"/>
              </w:rPr>
              <w:t>中水年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218" w:line="183" w:lineRule="auto"/>
              <w:ind w:left="341"/>
            </w:pPr>
            <w:r>
              <w:rPr>
                <w:spacing w:val="-3"/>
              </w:rPr>
              <w:t>0.36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spacing w:before="244" w:line="183" w:lineRule="auto"/>
              <w:ind w:left="318"/>
            </w:pPr>
            <w:r>
              <w:rPr>
                <w:spacing w:val="-3"/>
              </w:rPr>
              <w:t>0.35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244" w:line="183" w:lineRule="auto"/>
              <w:ind w:left="290"/>
            </w:pPr>
            <w:r>
              <w:rPr>
                <w:spacing w:val="-3"/>
              </w:rPr>
              <w:t>0.40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spacing w:before="244" w:line="183" w:lineRule="auto"/>
              <w:ind w:left="293"/>
            </w:pPr>
            <w:r>
              <w:rPr>
                <w:spacing w:val="-3"/>
              </w:rPr>
              <w:t>0.52</w:t>
            </w:r>
          </w:p>
        </w:tc>
        <w:tc>
          <w:tcPr>
            <w:tcW w:w="559" w:type="dxa"/>
            <w:vAlign w:val="top"/>
          </w:tcPr>
          <w:p>
            <w:pPr>
              <w:pStyle w:val="TableText"/>
              <w:spacing w:before="234" w:line="184" w:lineRule="auto"/>
              <w:jc w:val="right"/>
            </w:pPr>
            <w:r>
              <w:rPr>
                <w:spacing w:val="-35"/>
              </w:rPr>
              <w:t>1.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235" w:line="183" w:lineRule="auto"/>
              <w:ind w:left="49"/>
            </w:pPr>
            <w:r>
              <w:rPr>
                <w:spacing w:val="-5"/>
              </w:rPr>
              <w:t>20</w:t>
            </w:r>
          </w:p>
        </w:tc>
        <w:tc>
          <w:tcPr>
            <w:tcW w:w="548" w:type="dxa"/>
            <w:vAlign w:val="top"/>
          </w:tcPr>
          <w:p>
            <w:pPr>
              <w:pStyle w:val="TableText"/>
              <w:spacing w:before="217" w:line="184" w:lineRule="auto"/>
              <w:jc w:val="right"/>
            </w:pPr>
            <w:r>
              <w:rPr>
                <w:spacing w:val="-36"/>
              </w:rPr>
              <w:t>1.</w:t>
            </w:r>
          </w:p>
        </w:tc>
        <w:tc>
          <w:tcPr>
            <w:tcW w:w="642" w:type="dxa"/>
            <w:vAlign w:val="top"/>
          </w:tcPr>
          <w:p>
            <w:pPr>
              <w:pStyle w:val="TableText"/>
              <w:spacing w:before="218" w:line="183" w:lineRule="auto"/>
              <w:ind w:left="47"/>
            </w:pPr>
            <w:r>
              <w:rPr>
                <w:spacing w:val="-4"/>
              </w:rPr>
              <w:t>83</w:t>
            </w:r>
          </w:p>
        </w:tc>
        <w:tc>
          <w:tcPr>
            <w:tcW w:w="1188" w:type="dxa"/>
            <w:vAlign w:val="top"/>
          </w:tcPr>
          <w:p>
            <w:pPr>
              <w:pStyle w:val="TableText"/>
              <w:spacing w:before="217" w:line="184" w:lineRule="auto"/>
              <w:ind w:left="284"/>
            </w:pPr>
            <w:r>
              <w:rPr>
                <w:spacing w:val="-3"/>
              </w:rPr>
              <w:t>2.18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spacing w:before="217" w:line="184" w:lineRule="auto"/>
              <w:ind w:left="299"/>
            </w:pPr>
            <w:r>
              <w:rPr>
                <w:spacing w:val="-3"/>
              </w:rPr>
              <w:t>2.12</w:t>
            </w:r>
          </w:p>
        </w:tc>
        <w:tc>
          <w:tcPr>
            <w:tcW w:w="1193" w:type="dxa"/>
            <w:vAlign w:val="top"/>
          </w:tcPr>
          <w:p>
            <w:pPr>
              <w:pStyle w:val="TableText"/>
              <w:spacing w:before="217" w:line="184" w:lineRule="auto"/>
              <w:ind w:left="304"/>
            </w:pPr>
            <w:r>
              <w:rPr>
                <w:spacing w:val="-3"/>
              </w:rPr>
              <w:t>2.41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spacing w:before="243" w:line="184" w:lineRule="auto"/>
              <w:ind w:left="313"/>
            </w:pPr>
            <w:r>
              <w:rPr>
                <w:spacing w:val="-7"/>
              </w:rPr>
              <w:t>1.56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244" w:line="183" w:lineRule="auto"/>
              <w:ind w:left="294"/>
            </w:pPr>
            <w:r>
              <w:rPr>
                <w:spacing w:val="-3"/>
              </w:rPr>
              <w:t>0.78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spacing w:before="218" w:line="183" w:lineRule="auto"/>
              <w:ind w:left="294"/>
            </w:pPr>
            <w:r>
              <w:rPr>
                <w:spacing w:val="-3"/>
              </w:rPr>
              <w:t>0.46</w:t>
            </w:r>
          </w:p>
        </w:tc>
        <w:tc>
          <w:tcPr>
            <w:tcW w:w="559" w:type="dxa"/>
            <w:vAlign w:val="top"/>
          </w:tcPr>
          <w:p>
            <w:pPr>
              <w:pStyle w:val="TableText"/>
              <w:spacing w:before="217" w:line="184" w:lineRule="auto"/>
              <w:jc w:val="right"/>
            </w:pPr>
            <w:r>
              <w:rPr>
                <w:spacing w:val="-34"/>
              </w:rPr>
              <w:t>1.</w:t>
            </w:r>
          </w:p>
        </w:tc>
        <w:tc>
          <w:tcPr>
            <w:tcW w:w="681" w:type="dxa"/>
            <w:vAlign w:val="top"/>
          </w:tcPr>
          <w:p>
            <w:pPr>
              <w:pStyle w:val="TableText"/>
              <w:spacing w:before="217" w:line="184" w:lineRule="auto"/>
              <w:ind w:left="67"/>
            </w:pPr>
            <w:r>
              <w:rPr>
                <w:spacing w:val="-10"/>
              </w:rPr>
              <w:t>15</w:t>
            </w:r>
          </w:p>
        </w:tc>
      </w:tr>
      <w:tr>
        <w:tblPrEx>
          <w:tblW w:w="17609" w:type="dxa"/>
          <w:tblInd w:w="0" w:type="dxa"/>
          <w:tblLayout w:type="fixed"/>
        </w:tblPrEx>
        <w:trPr>
          <w:trHeight w:val="581"/>
        </w:trPr>
        <w:tc>
          <w:tcPr>
            <w:tcW w:w="189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28" w:line="219" w:lineRule="auto"/>
              <w:ind w:left="588"/>
            </w:pPr>
            <w:r>
              <w:rPr>
                <w:spacing w:val="4"/>
              </w:rPr>
              <w:t>枯水年</w:t>
            </w:r>
          </w:p>
        </w:tc>
        <w:tc>
          <w:tcPr>
            <w:tcW w:w="12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341"/>
            </w:pPr>
            <w:r>
              <w:rPr>
                <w:spacing w:val="-3"/>
              </w:rPr>
              <w:t>0.31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318"/>
            </w:pPr>
            <w:r>
              <w:rPr>
                <w:spacing w:val="-3"/>
              </w:rPr>
              <w:t>0.31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290"/>
            </w:pPr>
            <w:r>
              <w:rPr>
                <w:spacing w:val="-3"/>
              </w:rPr>
              <w:t>0.41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293"/>
            </w:pPr>
            <w:r>
              <w:rPr>
                <w:spacing w:val="-3"/>
              </w:rPr>
              <w:t>0.51</w:t>
            </w:r>
          </w:p>
        </w:tc>
        <w:tc>
          <w:tcPr>
            <w:tcW w:w="5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spacing w:val="-35"/>
              </w:rPr>
              <w:t>0.</w:t>
            </w:r>
          </w:p>
        </w:tc>
        <w:tc>
          <w:tcPr>
            <w:tcW w:w="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ind w:left="73"/>
            </w:pPr>
            <w:r>
              <w:rPr>
                <w:spacing w:val="-5"/>
              </w:rPr>
              <w:t>56</w:t>
            </w:r>
          </w:p>
        </w:tc>
        <w:tc>
          <w:tcPr>
            <w:tcW w:w="54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spacing w:val="-36"/>
              </w:rPr>
              <w:t>0.</w:t>
            </w:r>
          </w:p>
        </w:tc>
        <w:tc>
          <w:tcPr>
            <w:tcW w:w="64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ind w:left="70"/>
            </w:pPr>
            <w:r>
              <w:rPr>
                <w:spacing w:val="-4"/>
              </w:rPr>
              <w:t>66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284"/>
            </w:pPr>
            <w:r>
              <w:rPr>
                <w:spacing w:val="-7"/>
              </w:rPr>
              <w:t>1.47</w:t>
            </w:r>
          </w:p>
        </w:tc>
        <w:tc>
          <w:tcPr>
            <w:tcW w:w="120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299"/>
            </w:pPr>
            <w:r>
              <w:rPr>
                <w:spacing w:val="-7"/>
              </w:rPr>
              <w:t>1.56</w:t>
            </w:r>
          </w:p>
        </w:tc>
        <w:tc>
          <w:tcPr>
            <w:tcW w:w="119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304"/>
            </w:pPr>
            <w:r>
              <w:rPr>
                <w:spacing w:val="-7"/>
              </w:rPr>
              <w:t>1.96</w:t>
            </w:r>
          </w:p>
        </w:tc>
        <w:tc>
          <w:tcPr>
            <w:tcW w:w="119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9" w:line="184" w:lineRule="auto"/>
              <w:ind w:left="313"/>
            </w:pPr>
            <w:r>
              <w:rPr>
                <w:spacing w:val="-7"/>
              </w:rPr>
              <w:t>1.18</w:t>
            </w:r>
          </w:p>
        </w:tc>
        <w:tc>
          <w:tcPr>
            <w:tcW w:w="119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ind w:left="294"/>
            </w:pPr>
            <w:r>
              <w:rPr>
                <w:spacing w:val="-3"/>
              </w:rPr>
              <w:t>0.62</w:t>
            </w:r>
          </w:p>
        </w:tc>
        <w:tc>
          <w:tcPr>
            <w:tcW w:w="12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ind w:left="294"/>
            </w:pPr>
            <w:r>
              <w:rPr>
                <w:spacing w:val="-3"/>
              </w:rPr>
              <w:t>0.40</w:t>
            </w:r>
          </w:p>
        </w:tc>
        <w:tc>
          <w:tcPr>
            <w:tcW w:w="5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spacing w:val="-34"/>
              </w:rPr>
              <w:t>0.</w:t>
            </w:r>
          </w:p>
        </w:tc>
        <w:tc>
          <w:tcPr>
            <w:tcW w:w="68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3" w:lineRule="auto"/>
              <w:ind w:left="65"/>
            </w:pPr>
            <w:r>
              <w:rPr>
                <w:spacing w:val="-4"/>
              </w:rPr>
              <w:t>96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40" w:line="220" w:lineRule="auto"/>
        <w:ind w:left="101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</w:rPr>
        <w:t>1.2.4设计洪水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40" w:line="220" w:lineRule="auto"/>
        <w:ind w:left="188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"/>
          <w:sz w:val="43"/>
          <w:szCs w:val="43"/>
        </w:rPr>
        <w:t>(1)历史洪水调查</w:t>
      </w:r>
    </w:p>
    <w:p>
      <w:pPr>
        <w:spacing w:before="349" w:line="372" w:lineRule="auto"/>
        <w:ind w:left="1012" w:right="962" w:firstLine="87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由于设计流域内人烟稀少，域内洪水峰量较小，通过现场考证及向当地居民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询问，我们调查到常年洪水的具体位置，实测得厂、坝址常年洪水位，并用实测</w:t>
      </w:r>
    </w:p>
    <w:p>
      <w:pPr>
        <w:pStyle w:val="BodyText"/>
        <w:spacing w:before="1" w:line="220" w:lineRule="auto"/>
        <w:ind w:left="101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sz w:val="43"/>
          <w:szCs w:val="43"/>
        </w:rPr>
        <w:t>大断面推算得常年洪水流量为38.7</w:t>
      </w:r>
      <w:r>
        <w:rPr>
          <w:spacing w:val="12"/>
          <w:sz w:val="43"/>
          <w:szCs w:val="43"/>
        </w:rPr>
        <w:t>m3/s</w:t>
      </w:r>
      <w:r>
        <w:rPr>
          <w:rFonts w:ascii="SimSun" w:eastAsia="SimSun" w:hAnsi="SimSun" w:cs="SimSun"/>
          <w:spacing w:val="12"/>
          <w:sz w:val="43"/>
          <w:szCs w:val="43"/>
        </w:rPr>
        <w:t>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40" w:line="220" w:lineRule="auto"/>
        <w:ind w:left="188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"/>
          <w:sz w:val="43"/>
          <w:szCs w:val="43"/>
        </w:rPr>
        <w:t>(2)设计洪水计算</w:t>
      </w:r>
    </w:p>
    <w:p>
      <w:pPr>
        <w:pStyle w:val="BodyText"/>
        <w:spacing w:before="363" w:line="376" w:lineRule="auto"/>
        <w:ind w:left="1012" w:right="935" w:firstLine="9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加东电站厂、坝区建筑物均为</w:t>
      </w:r>
      <w:r>
        <w:rPr>
          <w:rFonts w:ascii="SimSun" w:eastAsia="SimSun" w:hAnsi="SimSun" w:cs="SimSun"/>
          <w:spacing w:val="-82"/>
          <w:sz w:val="43"/>
          <w:szCs w:val="43"/>
        </w:rPr>
        <w:t xml:space="preserve"> </w:t>
      </w:r>
      <w:r>
        <w:rPr>
          <w:spacing w:val="27"/>
          <w:sz w:val="43"/>
          <w:szCs w:val="43"/>
        </w:rPr>
        <w:t>V</w:t>
      </w:r>
      <w:r>
        <w:rPr>
          <w:spacing w:val="-1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7"/>
          <w:sz w:val="43"/>
          <w:szCs w:val="43"/>
        </w:rPr>
        <w:t>等5级，根据《规</w:t>
      </w:r>
      <w:r>
        <w:rPr>
          <w:rFonts w:ascii="SimSun" w:eastAsia="SimSun" w:hAnsi="SimSun" w:cs="SimSun"/>
          <w:spacing w:val="26"/>
          <w:sz w:val="43"/>
          <w:szCs w:val="43"/>
        </w:rPr>
        <w:t>范》,选择其设计洪水标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准为：坝区，设计洪水二十年一遇，校核洪水百年一遇；厂房，设计洪水三十年 </w:t>
      </w:r>
      <w:r>
        <w:rPr>
          <w:rFonts w:ascii="SimSun" w:eastAsia="SimSun" w:hAnsi="SimSun" w:cs="SimSun"/>
          <w:spacing w:val="18"/>
          <w:sz w:val="43"/>
          <w:szCs w:val="43"/>
        </w:rPr>
        <w:t>一遇，校核洪水五十年一遇。电站厂、坝区集雨面积相</w:t>
      </w:r>
      <w:r>
        <w:rPr>
          <w:rFonts w:ascii="SimSun" w:eastAsia="SimSun" w:hAnsi="SimSun" w:cs="SimSun"/>
          <w:spacing w:val="17"/>
          <w:sz w:val="43"/>
          <w:szCs w:val="43"/>
        </w:rPr>
        <w:t>差甚小，直接采用坝区洪</w:t>
      </w:r>
    </w:p>
    <w:p>
      <w:pPr>
        <w:spacing w:before="1" w:line="220" w:lineRule="auto"/>
        <w:ind w:left="101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8"/>
          <w:sz w:val="43"/>
          <w:szCs w:val="43"/>
        </w:rPr>
        <w:t>水计算成果。</w:t>
      </w:r>
    </w:p>
    <w:p>
      <w:pPr>
        <w:spacing w:before="351" w:line="913" w:lineRule="exact"/>
        <w:ind w:left="188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5"/>
          <w:position w:val="36"/>
          <w:sz w:val="43"/>
          <w:szCs w:val="43"/>
        </w:rPr>
        <w:t>根据1981 年西藏科技第四期发表经验公式，西藏地区河流多年平均年最大</w:t>
      </w:r>
    </w:p>
    <w:p>
      <w:pPr>
        <w:pStyle w:val="BodyText"/>
        <w:spacing w:before="1" w:line="213" w:lineRule="auto"/>
        <w:ind w:left="1012"/>
        <w:rPr>
          <w:sz w:val="43"/>
          <w:szCs w:val="43"/>
        </w:rPr>
      </w:pPr>
      <w:r>
        <w:rPr>
          <w:rFonts w:ascii="SimSun" w:eastAsia="SimSun" w:hAnsi="SimSun" w:cs="SimSun"/>
          <w:spacing w:val="-9"/>
          <w:sz w:val="43"/>
          <w:szCs w:val="43"/>
        </w:rPr>
        <w:t>洪峰流量为：</w:t>
      </w:r>
      <w:r>
        <w:rPr>
          <w:rFonts w:ascii="SimSun" w:eastAsia="SimSun" w:hAnsi="SimSun" w:cs="SimSun"/>
          <w:spacing w:val="74"/>
          <w:sz w:val="43"/>
          <w:szCs w:val="43"/>
        </w:rPr>
        <w:t xml:space="preserve"> </w:t>
      </w:r>
      <w:r>
        <w:rPr>
          <w:spacing w:val="-9"/>
          <w:sz w:val="43"/>
          <w:szCs w:val="43"/>
        </w:rPr>
        <w:t>Qp=CF⁰74pl.37</w:t>
      </w:r>
    </w:p>
    <w:p>
      <w:pPr>
        <w:spacing w:before="375" w:line="220" w:lineRule="auto"/>
        <w:ind w:left="197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sz w:val="43"/>
          <w:szCs w:val="43"/>
        </w:rPr>
        <w:t>由上式求得加东电站设计洪水成果如下表：</w:t>
      </w:r>
    </w:p>
    <w:p>
      <w:pPr>
        <w:spacing w:before="360" w:line="222" w:lineRule="auto"/>
        <w:ind w:left="610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1"/>
          <w:sz w:val="38"/>
          <w:szCs w:val="38"/>
        </w:rPr>
        <w:t>表1-3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38"/>
          <w:szCs w:val="38"/>
        </w:rPr>
        <w:t>加东电站设计洪水成果表</w:t>
      </w:r>
    </w:p>
    <w:p>
      <w:pPr>
        <w:spacing w:before="14"/>
      </w:pPr>
    </w:p>
    <w:p>
      <w:pPr>
        <w:spacing w:before="13"/>
      </w:pPr>
    </w:p>
    <w:p>
      <w:pPr>
        <w:sectPr>
          <w:pgSz w:w="22387" w:h="31680"/>
          <w:pgMar w:top="2643" w:right="2370" w:bottom="0" w:left="2370" w:header="0" w:footer="0" w:gutter="0"/>
          <w:pgNumType w:start="10"/>
          <w:cols w:num="1" w:space="708" w:equalWidth="0">
            <w:col w:w="17645" w:space="0"/>
          </w:cols>
        </w:sectPr>
      </w:pPr>
    </w:p>
    <w:p>
      <w:pPr>
        <w:spacing w:line="383" w:lineRule="auto"/>
        <w:rPr>
          <w:rFonts w:ascii="Arial"/>
          <w:sz w:val="21"/>
        </w:rPr>
      </w:pPr>
    </w:p>
    <w:p>
      <w:pPr>
        <w:spacing w:before="108" w:line="541" w:lineRule="exact"/>
        <w:ind w:left="1012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position w:val="15"/>
          <w:sz w:val="33"/>
          <w:szCs w:val="33"/>
        </w:rPr>
        <w:t>Qm</w:t>
      </w:r>
      <w:r>
        <w:rPr>
          <w:rFonts w:ascii="SimSun" w:eastAsia="SimSun" w:hAnsi="SimSun" w:cs="SimSun"/>
          <w:spacing w:val="32"/>
          <w:position w:val="15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36"/>
          <w:position w:val="15"/>
          <w:sz w:val="33"/>
          <w:szCs w:val="33"/>
        </w:rPr>
        <w:t>=</w:t>
      </w:r>
      <w:r>
        <w:rPr>
          <w:rFonts w:ascii="SimSun" w:eastAsia="SimSun" w:hAnsi="SimSun" w:cs="SimSun"/>
          <w:spacing w:val="-68"/>
          <w:position w:val="15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36"/>
          <w:position w:val="15"/>
          <w:sz w:val="33"/>
          <w:szCs w:val="33"/>
        </w:rPr>
        <w:t>均</w:t>
      </w:r>
    </w:p>
    <w:p>
      <w:pPr>
        <w:spacing w:line="226" w:lineRule="auto"/>
        <w:ind w:left="1012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7"/>
          <w:sz w:val="33"/>
          <w:szCs w:val="33"/>
        </w:rPr>
        <w:t>(m³/s)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8" w:line="262" w:lineRule="exact"/>
        <w:ind w:left="1497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position w:val="-4"/>
          <w:sz w:val="33"/>
          <w:szCs w:val="33"/>
        </w:rPr>
        <w:t>29.1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8" w:line="186" w:lineRule="auto"/>
        <w:ind w:left="86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sz w:val="33"/>
          <w:szCs w:val="33"/>
        </w:rPr>
        <w:t>Cv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8" w:line="280" w:lineRule="exact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"/>
          <w:position w:val="-3"/>
          <w:sz w:val="33"/>
          <w:szCs w:val="33"/>
        </w:rPr>
        <w:t>0.21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07" w:line="22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z w:val="33"/>
          <w:szCs w:val="33"/>
        </w:rPr>
        <w:t>Cs</w:t>
      </w:r>
      <w:r>
        <w:rPr>
          <w:rFonts w:ascii="SimSun" w:eastAsia="SimSun" w:hAnsi="SimSun" w:cs="SimSun"/>
          <w:spacing w:val="8"/>
          <w:sz w:val="33"/>
          <w:szCs w:val="33"/>
        </w:rPr>
        <w:t>/</w:t>
      </w:r>
      <w:r>
        <w:rPr>
          <w:rFonts w:ascii="SimSun" w:eastAsia="SimSun" w:hAnsi="SimSun" w:cs="SimSun"/>
          <w:sz w:val="33"/>
          <w:szCs w:val="33"/>
        </w:rPr>
        <w:t>Cv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8" w:line="279" w:lineRule="exact"/>
        <w:ind w:left="22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2"/>
          <w:position w:val="-3"/>
          <w:sz w:val="33"/>
          <w:szCs w:val="33"/>
        </w:rPr>
        <w:t>3.5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7" w:line="218" w:lineRule="auto"/>
        <w:ind w:left="4802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z w:val="33"/>
          <w:szCs w:val="33"/>
        </w:rPr>
        <w:t>Qp</w:t>
      </w:r>
      <w:r>
        <w:rPr>
          <w:rFonts w:ascii="SimSun" w:eastAsia="SimSun" w:hAnsi="SimSun" w:cs="SimSun"/>
          <w:spacing w:val="3"/>
          <w:sz w:val="33"/>
          <w:szCs w:val="33"/>
        </w:rPr>
        <w:t>(m3/s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tbl>
      <w:tblPr>
        <w:tblStyle w:val="TableNormal0"/>
        <w:tblW w:w="10883" w:type="dxa"/>
        <w:tblInd w:w="1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94"/>
        <w:gridCol w:w="1497"/>
        <w:gridCol w:w="1692"/>
        <w:gridCol w:w="1817"/>
        <w:gridCol w:w="1573"/>
        <w:gridCol w:w="1553"/>
        <w:gridCol w:w="1357"/>
      </w:tblGrid>
      <w:tr>
        <w:tblPrEx>
          <w:tblW w:w="10883" w:type="dxa"/>
          <w:tblInd w:w="13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60"/>
        </w:trPr>
        <w:tc>
          <w:tcPr>
            <w:tcW w:w="1394" w:type="dxa"/>
            <w:vAlign w:val="top"/>
          </w:tcPr>
          <w:p>
            <w:pPr>
              <w:pStyle w:val="TableText"/>
              <w:spacing w:before="1" w:line="186" w:lineRule="auto"/>
              <w:ind w:left="8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P=0.2%</w:t>
            </w:r>
          </w:p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67" w:lineRule="exact"/>
              <w:rPr>
                <w:sz w:val="33"/>
                <w:szCs w:val="33"/>
              </w:rPr>
            </w:pPr>
            <w:r>
              <w:rPr>
                <w:spacing w:val="-1"/>
                <w:position w:val="-4"/>
                <w:sz w:val="33"/>
                <w:szCs w:val="33"/>
              </w:rPr>
              <w:t>52.1</w:t>
            </w:r>
          </w:p>
        </w:tc>
        <w:tc>
          <w:tcPr>
            <w:tcW w:w="1497" w:type="dxa"/>
            <w:vAlign w:val="top"/>
          </w:tcPr>
          <w:p>
            <w:pPr>
              <w:pStyle w:val="TableText"/>
              <w:spacing w:before="1" w:line="186" w:lineRule="auto"/>
              <w:ind w:left="414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P=1%</w:t>
            </w:r>
          </w:p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49" w:lineRule="exact"/>
              <w:ind w:left="302"/>
              <w:rPr>
                <w:sz w:val="33"/>
                <w:szCs w:val="33"/>
              </w:rPr>
            </w:pPr>
            <w:r>
              <w:rPr>
                <w:position w:val="-4"/>
                <w:sz w:val="33"/>
                <w:szCs w:val="33"/>
              </w:rPr>
              <w:t>46.6</w:t>
            </w:r>
          </w:p>
        </w:tc>
        <w:tc>
          <w:tcPr>
            <w:tcW w:w="1692" w:type="dxa"/>
            <w:vAlign w:val="top"/>
          </w:tcPr>
          <w:p>
            <w:pPr>
              <w:pStyle w:val="TableText"/>
              <w:spacing w:before="1" w:line="186" w:lineRule="auto"/>
              <w:ind w:left="587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P=2%</w:t>
            </w:r>
          </w:p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66" w:lineRule="exact"/>
              <w:ind w:left="414"/>
              <w:rPr>
                <w:sz w:val="33"/>
                <w:szCs w:val="33"/>
              </w:rPr>
            </w:pPr>
            <w:r>
              <w:rPr>
                <w:position w:val="-3"/>
                <w:sz w:val="33"/>
                <w:szCs w:val="33"/>
              </w:rPr>
              <w:t>43.9</w:t>
            </w:r>
          </w:p>
        </w:tc>
        <w:tc>
          <w:tcPr>
            <w:tcW w:w="1817" w:type="dxa"/>
            <w:vAlign w:val="top"/>
          </w:tcPr>
          <w:p>
            <w:pPr>
              <w:pStyle w:val="TableText"/>
              <w:spacing w:before="1" w:line="186" w:lineRule="auto"/>
              <w:ind w:left="43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P=3.3%</w:t>
            </w:r>
          </w:p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66" w:lineRule="exact"/>
              <w:ind w:left="704"/>
              <w:rPr>
                <w:sz w:val="33"/>
                <w:szCs w:val="33"/>
              </w:rPr>
            </w:pPr>
            <w:r>
              <w:rPr>
                <w:position w:val="-3"/>
                <w:sz w:val="33"/>
                <w:szCs w:val="33"/>
              </w:rPr>
              <w:t>42.3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spacing w:before="1" w:line="186" w:lineRule="auto"/>
              <w:ind w:left="375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P=5%</w:t>
            </w:r>
          </w:p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66" w:lineRule="exact"/>
              <w:ind w:left="522"/>
              <w:rPr>
                <w:sz w:val="33"/>
                <w:szCs w:val="33"/>
              </w:rPr>
            </w:pPr>
            <w:r>
              <w:rPr>
                <w:position w:val="-3"/>
                <w:sz w:val="33"/>
                <w:szCs w:val="33"/>
              </w:rPr>
              <w:t>40.2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" w:line="186" w:lineRule="auto"/>
              <w:ind w:left="38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P=10%</w:t>
            </w:r>
          </w:p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66" w:lineRule="exact"/>
              <w:ind w:left="576"/>
              <w:rPr>
                <w:sz w:val="33"/>
                <w:szCs w:val="33"/>
              </w:rPr>
            </w:pPr>
            <w:r>
              <w:rPr>
                <w:spacing w:val="-1"/>
                <w:position w:val="-3"/>
                <w:sz w:val="33"/>
                <w:szCs w:val="33"/>
              </w:rPr>
              <w:t>37.2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" w:line="186" w:lineRule="auto"/>
              <w:ind w:left="321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P=20%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exact"/>
              <w:jc w:val="right"/>
              <w:rPr>
                <w:sz w:val="33"/>
                <w:szCs w:val="33"/>
              </w:rPr>
            </w:pPr>
            <w:r>
              <w:rPr>
                <w:spacing w:val="-2"/>
                <w:position w:val="-5"/>
                <w:sz w:val="33"/>
                <w:szCs w:val="33"/>
              </w:rPr>
              <w:t>34.0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22387" w:h="31680"/>
          <w:pgMar w:top="2643" w:right="2370" w:bottom="0" w:left="2370" w:header="0" w:footer="0" w:gutter="0"/>
          <w:pgNumType w:start="11"/>
          <w:cols w:num="4" w:space="708" w:equalWidth="0">
            <w:col w:w="3163" w:space="100"/>
            <w:col w:w="1458" w:space="100"/>
            <w:col w:w="1233" w:space="100"/>
            <w:col w:w="11492" w:space="0"/>
          </w:cols>
        </w:sectPr>
      </w:pPr>
    </w:p>
    <w:p>
      <w:pPr>
        <w:spacing w:line="394" w:lineRule="auto"/>
        <w:rPr>
          <w:rFonts w:ascii="Arial"/>
          <w:sz w:val="21"/>
        </w:rPr>
      </w:pPr>
    </w:p>
    <w:p>
      <w:pPr>
        <w:spacing w:before="140" w:line="224" w:lineRule="auto"/>
        <w:ind w:left="101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9"/>
          <w:sz w:val="43"/>
          <w:szCs w:val="43"/>
        </w:rPr>
        <w:t>1.2.5</w:t>
      </w:r>
      <w:r>
        <w:rPr>
          <w:rFonts w:ascii="FangSong" w:eastAsia="FangSong" w:hAnsi="FangSong" w:cs="FangSong"/>
          <w:spacing w:val="55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9"/>
          <w:sz w:val="43"/>
          <w:szCs w:val="43"/>
        </w:rPr>
        <w:t>施工分期洪水</w:t>
      </w:r>
    </w:p>
    <w:p>
      <w:pPr>
        <w:spacing w:before="292" w:line="876" w:lineRule="exact"/>
        <w:ind w:left="20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position w:val="33"/>
          <w:sz w:val="43"/>
          <w:szCs w:val="43"/>
        </w:rPr>
        <w:t>加东电站施工洪水重现期按五年一遇设计，故本电站施工期可参考洪峰流量</w:t>
      </w:r>
    </w:p>
    <w:p>
      <w:pPr>
        <w:pStyle w:val="BodyText"/>
        <w:spacing w:before="1" w:line="221" w:lineRule="auto"/>
        <w:ind w:left="101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5"/>
          <w:sz w:val="43"/>
          <w:szCs w:val="43"/>
        </w:rPr>
        <w:t xml:space="preserve">为34.0 </w:t>
      </w:r>
      <w:r>
        <w:rPr>
          <w:spacing w:val="5"/>
          <w:sz w:val="43"/>
          <w:szCs w:val="43"/>
        </w:rPr>
        <w:t xml:space="preserve">m3/s </w:t>
      </w:r>
      <w:r>
        <w:rPr>
          <w:rFonts w:ascii="SimSun" w:eastAsia="SimSun" w:hAnsi="SimSun" w:cs="SimSun"/>
          <w:spacing w:val="5"/>
          <w:sz w:val="43"/>
          <w:szCs w:val="43"/>
        </w:rPr>
        <w:t>进行施工。</w:t>
      </w:r>
    </w:p>
    <w:p>
      <w:pPr>
        <w:spacing w:before="361" w:line="223" w:lineRule="auto"/>
        <w:ind w:left="101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4"/>
          <w:sz w:val="43"/>
          <w:szCs w:val="43"/>
        </w:rPr>
        <w:t>1.2.6</w:t>
      </w:r>
      <w:r>
        <w:rPr>
          <w:rFonts w:ascii="FangSong" w:eastAsia="FangSong" w:hAnsi="FangSong" w:cs="FangSong"/>
          <w:spacing w:val="-4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4"/>
          <w:sz w:val="43"/>
          <w:szCs w:val="43"/>
        </w:rPr>
        <w:t>水位流量关系</w:t>
      </w:r>
    </w:p>
    <w:p>
      <w:pPr>
        <w:spacing w:before="358" w:line="875" w:lineRule="exact"/>
        <w:ind w:left="242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position w:val="33"/>
          <w:sz w:val="43"/>
          <w:szCs w:val="43"/>
        </w:rPr>
        <w:t>设计电站无任何实测水位流量关系，为满足设计要求，采用水力学公</w:t>
      </w:r>
      <w:r>
        <w:rPr>
          <w:rFonts w:ascii="SimSun" w:eastAsia="SimSun" w:hAnsi="SimSun" w:cs="SimSun"/>
          <w:spacing w:val="12"/>
          <w:position w:val="33"/>
          <w:sz w:val="43"/>
          <w:szCs w:val="43"/>
        </w:rPr>
        <w:t>式推</w:t>
      </w:r>
    </w:p>
    <w:p>
      <w:pPr>
        <w:spacing w:before="1" w:line="220" w:lineRule="auto"/>
        <w:ind w:left="138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求水位流量关系，其厂坝设计、校核洪水位如下表：</w:t>
      </w:r>
    </w:p>
    <w:p>
      <w:pPr>
        <w:spacing w:line="282" w:lineRule="auto"/>
        <w:rPr>
          <w:rFonts w:ascii="Arial"/>
          <w:sz w:val="21"/>
        </w:rPr>
        <w:sectPr>
          <w:type w:val="continuous"/>
          <w:pgSz w:w="22387" w:h="31680"/>
          <w:pgMar w:top="2643" w:right="2370" w:bottom="0" w:left="2370" w:header="0" w:footer="0" w:gutter="0"/>
          <w:pgNumType w:start="12"/>
          <w:cols w:num="1" w:space="708" w:equalWidth="0">
            <w:col w:w="17645" w:space="0"/>
          </w:cols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24" w:line="188" w:lineRule="auto"/>
        <w:ind w:left="441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表1-4加东电站设计水位成果表</w:t>
      </w:r>
      <w:r>
        <w:rPr>
          <w:rFonts w:ascii="SimHei" w:eastAsia="SimHei" w:hAnsi="SimHei" w:cs="SimHei"/>
          <w:spacing w:val="12"/>
          <w:sz w:val="38"/>
          <w:szCs w:val="38"/>
        </w:rPr>
        <w:t xml:space="preserve">               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38"/>
          <w:szCs w:val="38"/>
        </w:rPr>
        <w:t>单位：米</w:t>
      </w:r>
    </w:p>
    <w:p>
      <w:pPr>
        <w:spacing w:line="188" w:lineRule="auto"/>
        <w:rPr>
          <w:rFonts w:ascii="SimHei" w:eastAsia="SimHei" w:hAnsi="SimHei" w:cs="SimHei"/>
          <w:sz w:val="38"/>
          <w:szCs w:val="38"/>
        </w:rPr>
        <w:sectPr>
          <w:type w:val="nextPage"/>
          <w:pgSz w:w="22387" w:h="31680"/>
          <w:pgMar w:top="2643" w:right="2370" w:bottom="0" w:left="2370" w:header="0" w:footer="0" w:gutter="0"/>
          <w:pgNumType w:start="13"/>
          <w:cols w:num="1" w:space="708" w:equalWidth="0">
            <w:col w:w="17645" w:space="0"/>
          </w:cols>
          <w:titlePg w:val="0"/>
        </w:sectPr>
      </w:pPr>
    </w:p>
    <w:p>
      <w:pPr>
        <w:spacing w:line="194" w:lineRule="exact"/>
      </w:pPr>
      <w:r>
        <w:pict>
          <v:shape id="_x0000_s1031" style="width:807.4pt;height:0.45pt;margin-top:257.66pt;margin-left:154.89pt;mso-position-horizontal-relative:page;mso-position-vertical-relative:page;position:absolute;z-index:251665408" coordorigin="0,0" coordsize="16148,8" o:allowincell="f" path="m,4l3089,4m3089,4l7416,4m7416,4l9570,4m9570,4l13802,4m13802,4l16147,4e" filled="f" strokecolor="black" strokeweight="0.43pt">
            <v:stroke joinstyle="miter"/>
          </v:shape>
        </w:pict>
      </w:r>
    </w:p>
    <w:p>
      <w:pPr>
        <w:spacing w:line="194" w:lineRule="exact"/>
        <w:sectPr>
          <w:headerReference w:type="default" r:id="rId5"/>
          <w:pgSz w:w="22387" w:h="31680"/>
          <w:pgMar w:top="2635" w:right="3141" w:bottom="0" w:left="3097" w:header="2626" w:footer="0" w:gutter="0"/>
          <w:pgNumType w:start="14"/>
          <w:cols w:num="1" w:space="708" w:equalWidth="0">
            <w:col w:w="16148" w:space="0"/>
          </w:cols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04" w:line="224" w:lineRule="auto"/>
        <w:ind w:left="294"/>
        <w:rPr>
          <w:rFonts w:ascii="SimSun" w:eastAsia="SimSun" w:hAnsi="SimSun" w:cs="SimSun"/>
          <w:sz w:val="32"/>
          <w:szCs w:val="32"/>
        </w:rPr>
      </w:pPr>
      <w:bookmarkStart w:id="12" w:name="bookmark13"/>
      <w:bookmarkEnd w:id="12"/>
      <w:bookmarkStart w:id="13" w:name="bookmark14"/>
      <w:bookmarkEnd w:id="13"/>
      <w:bookmarkStart w:id="14" w:name="bookmark15"/>
      <w:bookmarkEnd w:id="14"/>
      <w:r>
        <w:rPr>
          <w:rFonts w:ascii="SimSun" w:eastAsia="SimSun" w:hAnsi="SimSun" w:cs="SimSun"/>
          <w:spacing w:val="12"/>
          <w:sz w:val="32"/>
          <w:szCs w:val="32"/>
        </w:rPr>
        <w:t>断面名称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04" w:line="579" w:lineRule="exact"/>
        <w:ind w:left="137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position w:val="18"/>
          <w:sz w:val="32"/>
          <w:szCs w:val="32"/>
        </w:rPr>
        <w:t>坝</w:t>
      </w:r>
    </w:p>
    <w:p>
      <w:pPr>
        <w:spacing w:line="189" w:lineRule="auto"/>
        <w:ind w:left="12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0"/>
          <w:sz w:val="32"/>
          <w:szCs w:val="32"/>
        </w:rPr>
        <w:t>厂房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5" w:line="224" w:lineRule="auto"/>
        <w:ind w:left="1453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2"/>
          <w:sz w:val="32"/>
          <w:szCs w:val="32"/>
        </w:rPr>
        <w:t>设计洪水</w:t>
      </w:r>
    </w:p>
    <w:p>
      <w:pPr>
        <w:spacing w:before="252" w:line="225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6"/>
          <w:sz w:val="32"/>
          <w:szCs w:val="32"/>
        </w:rPr>
        <w:t>重现期</w:t>
      </w:r>
    </w:p>
    <w:p>
      <w:pPr>
        <w:spacing w:before="205" w:line="580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position w:val="18"/>
          <w:sz w:val="32"/>
          <w:szCs w:val="32"/>
        </w:rPr>
        <w:t>二十年一遇</w:t>
      </w:r>
    </w:p>
    <w:p>
      <w:pPr>
        <w:spacing w:line="190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sz w:val="32"/>
          <w:szCs w:val="32"/>
        </w:rPr>
        <w:t>三十年一遇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04" w:line="22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5"/>
          <w:sz w:val="32"/>
          <w:szCs w:val="32"/>
        </w:rPr>
        <w:t>水位</w:t>
      </w:r>
    </w:p>
    <w:p>
      <w:pPr>
        <w:spacing w:before="300" w:line="598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position w:val="25"/>
          <w:sz w:val="32"/>
          <w:szCs w:val="32"/>
        </w:rPr>
        <w:t>4105.85</w:t>
      </w:r>
    </w:p>
    <w:p>
      <w:pPr>
        <w:spacing w:line="236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position w:val="-4"/>
          <w:sz w:val="32"/>
          <w:szCs w:val="32"/>
        </w:rPr>
        <w:t>4026.85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5" w:line="224" w:lineRule="auto"/>
        <w:ind w:left="141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2"/>
          <w:sz w:val="32"/>
          <w:szCs w:val="32"/>
        </w:rPr>
        <w:t>校核洪水</w:t>
      </w:r>
    </w:p>
    <w:p>
      <w:pPr>
        <w:spacing w:before="218" w:line="225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6"/>
          <w:sz w:val="32"/>
          <w:szCs w:val="32"/>
        </w:rPr>
        <w:t>重现期</w:t>
      </w:r>
    </w:p>
    <w:p>
      <w:pPr>
        <w:spacing w:before="179" w:line="571" w:lineRule="exact"/>
        <w:ind w:left="16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position w:val="18"/>
          <w:sz w:val="32"/>
          <w:szCs w:val="32"/>
        </w:rPr>
        <w:t>百年一遇</w:t>
      </w:r>
    </w:p>
    <w:p>
      <w:pPr>
        <w:spacing w:line="22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sz w:val="32"/>
          <w:szCs w:val="32"/>
        </w:rPr>
        <w:t>五十年一遇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04" w:line="22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5"/>
          <w:sz w:val="32"/>
          <w:szCs w:val="32"/>
        </w:rPr>
        <w:t>水位</w:t>
      </w:r>
    </w:p>
    <w:p>
      <w:pPr>
        <w:spacing w:before="292" w:line="598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position w:val="25"/>
          <w:sz w:val="32"/>
          <w:szCs w:val="32"/>
        </w:rPr>
        <w:t>4106.30</w:t>
      </w:r>
    </w:p>
    <w:p>
      <w:pPr>
        <w:spacing w:line="262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position w:val="-3"/>
          <w:sz w:val="32"/>
          <w:szCs w:val="32"/>
        </w:rPr>
        <w:t>4027.00</w:t>
      </w:r>
    </w:p>
    <w:p>
      <w:pPr>
        <w:spacing w:line="262" w:lineRule="exact"/>
        <w:rPr>
          <w:rFonts w:ascii="SimSun" w:eastAsia="SimSun" w:hAnsi="SimSun" w:cs="SimSun"/>
          <w:sz w:val="32"/>
          <w:szCs w:val="32"/>
        </w:rPr>
        <w:sectPr>
          <w:headerReference w:type="default" r:id="rId6"/>
          <w:type w:val="continuous"/>
          <w:pgSz w:w="22387" w:h="31680"/>
          <w:pgMar w:top="2635" w:right="3141" w:bottom="0" w:left="3097" w:header="2626" w:footer="0" w:gutter="0"/>
          <w:pgNumType w:start="15"/>
          <w:cols w:num="5" w:space="708" w:equalWidth="0">
            <w:col w:w="4331" w:space="100"/>
            <w:col w:w="3050" w:space="100"/>
            <w:col w:w="3180" w:space="100"/>
            <w:col w:w="3042" w:space="100"/>
            <w:col w:w="2146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43" w:line="224" w:lineRule="auto"/>
        <w:ind w:left="285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35"/>
          <w:sz w:val="44"/>
          <w:szCs w:val="44"/>
        </w:rPr>
        <w:t>1.3</w:t>
      </w:r>
      <w:r>
        <w:rPr>
          <w:rFonts w:ascii="FangSong" w:eastAsia="FangSong" w:hAnsi="FangSong" w:cs="FangSong"/>
          <w:spacing w:val="78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35"/>
          <w:sz w:val="44"/>
          <w:szCs w:val="44"/>
        </w:rPr>
        <w:t>工</w:t>
      </w:r>
      <w:r>
        <w:rPr>
          <w:rFonts w:ascii="FangSong" w:eastAsia="FangSong" w:hAnsi="FangSong" w:cs="FangSong"/>
          <w:spacing w:val="-67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35"/>
          <w:sz w:val="44"/>
          <w:szCs w:val="44"/>
        </w:rPr>
        <w:t>程</w:t>
      </w:r>
      <w:r>
        <w:rPr>
          <w:rFonts w:ascii="FangSong" w:eastAsia="FangSong" w:hAnsi="FangSong" w:cs="FangSong"/>
          <w:spacing w:val="-69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35"/>
          <w:sz w:val="44"/>
          <w:szCs w:val="44"/>
        </w:rPr>
        <w:t>地</w:t>
      </w:r>
      <w:r>
        <w:rPr>
          <w:rFonts w:ascii="FangSong" w:eastAsia="FangSong" w:hAnsi="FangSong" w:cs="FangSong"/>
          <w:spacing w:val="-59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35"/>
          <w:sz w:val="44"/>
          <w:szCs w:val="44"/>
        </w:rPr>
        <w:t>质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3" w:line="299" w:lineRule="auto"/>
        <w:ind w:left="995" w:right="12009" w:firstLine="8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27"/>
          <w:sz w:val="44"/>
          <w:szCs w:val="44"/>
        </w:rPr>
        <w:t>1.3.1</w:t>
      </w:r>
      <w:r>
        <w:rPr>
          <w:rFonts w:ascii="FangSong" w:eastAsia="FangSong" w:hAnsi="FangSong" w:cs="FangSong"/>
          <w:spacing w:val="71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7"/>
          <w:sz w:val="44"/>
          <w:szCs w:val="44"/>
        </w:rPr>
        <w:t>区域地质</w:t>
      </w:r>
      <w:r>
        <w:rPr>
          <w:rFonts w:ascii="FangSong" w:eastAsia="FangSong" w:hAnsi="FangSong" w:cs="FangSong"/>
          <w:sz w:val="44"/>
          <w:szCs w:val="44"/>
        </w:rPr>
        <w:t xml:space="preserve">  </w:t>
      </w:r>
      <w:hyperlink r:id="rId7" w:history="1">
        <w:r>
          <w:rPr>
            <w:rFonts w:ascii="FangSong" w:eastAsia="FangSong" w:hAnsi="FangSong" w:cs="FangSong"/>
            <w:spacing w:val="-27"/>
            <w:sz w:val="44"/>
            <w:szCs w:val="44"/>
          </w:rPr>
          <w:t>1.3.1.1</w:t>
        </w:r>
      </w:hyperlink>
      <w:r>
        <w:rPr>
          <w:rFonts w:ascii="FangSong" w:eastAsia="FangSong" w:hAnsi="FangSong" w:cs="FangSong"/>
          <w:spacing w:val="-82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7"/>
          <w:sz w:val="44"/>
          <w:szCs w:val="44"/>
        </w:rPr>
        <w:t>地形地貌</w:t>
      </w:r>
    </w:p>
    <w:p>
      <w:pPr>
        <w:pStyle w:val="BodyText"/>
        <w:spacing w:before="368" w:line="363" w:lineRule="auto"/>
        <w:ind w:left="285" w:right="164" w:firstLine="88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8"/>
        </w:rPr>
        <w:t>达曲河发源于洛隆县东南部海拔5340</w:t>
      </w:r>
      <w:r>
        <w:rPr>
          <w:spacing w:val="28"/>
        </w:rPr>
        <w:t>m</w:t>
      </w:r>
      <w:r>
        <w:rPr>
          <w:spacing w:val="48"/>
        </w:rPr>
        <w:t xml:space="preserve">  </w:t>
      </w:r>
      <w:r>
        <w:rPr>
          <w:rFonts w:ascii="SimSun" w:eastAsia="SimSun" w:hAnsi="SimSun" w:cs="SimSun"/>
          <w:spacing w:val="28"/>
        </w:rPr>
        <w:t>得松那山一带。流域平均海拔为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7"/>
        </w:rPr>
        <w:t>4124m,流域内多为山高谷深，为典型的高山峡谷地段，整</w:t>
      </w:r>
      <w:r>
        <w:rPr>
          <w:rFonts w:ascii="SimSun" w:eastAsia="SimSun" w:hAnsi="SimSun" w:cs="SimSun"/>
          <w:spacing w:val="6"/>
        </w:rPr>
        <w:t>个流域东北高西南低，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干流沿西南方向流入怒江一级支流雄曲河。域内支沟较少，河道比较单一，河床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十分陡峻，下切较深，断面呈</w:t>
      </w:r>
      <w:r>
        <w:rPr>
          <w:rFonts w:ascii="SimSun" w:eastAsia="SimSun" w:hAnsi="SimSun" w:cs="SimSun"/>
          <w:spacing w:val="-148"/>
        </w:rPr>
        <w:t xml:space="preserve"> </w:t>
      </w:r>
      <w:r>
        <w:rPr>
          <w:rFonts w:ascii="SimSun" w:eastAsia="SimSun" w:hAnsi="SimSun" w:cs="SimSun"/>
          <w:spacing w:val="11"/>
        </w:rPr>
        <w:t>“V”</w:t>
      </w:r>
      <w:r>
        <w:rPr>
          <w:rFonts w:ascii="SimSun" w:eastAsia="SimSun" w:hAnsi="SimSun" w:cs="SimSun"/>
          <w:spacing w:val="-150"/>
        </w:rPr>
        <w:t xml:space="preserve"> </w:t>
      </w:r>
      <w:r>
        <w:rPr>
          <w:rFonts w:ascii="SimSun" w:eastAsia="SimSun" w:hAnsi="SimSun" w:cs="SimSun"/>
          <w:spacing w:val="11"/>
        </w:rPr>
        <w:t>型，河床质主要由</w:t>
      </w:r>
      <w:r>
        <w:rPr>
          <w:rFonts w:ascii="SimSun" w:eastAsia="SimSun" w:hAnsi="SimSun" w:cs="SimSun"/>
          <w:spacing w:val="10"/>
        </w:rPr>
        <w:t>沙卵石组成，两岸岸坡由</w:t>
      </w:r>
    </w:p>
    <w:p>
      <w:pPr>
        <w:spacing w:before="2" w:line="219" w:lineRule="auto"/>
        <w:ind w:left="28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sz w:val="44"/>
          <w:szCs w:val="44"/>
        </w:rPr>
        <w:t>杂木、草甸覆盖。</w:t>
      </w:r>
    </w:p>
    <w:p>
      <w:pPr>
        <w:spacing w:before="375" w:line="221" w:lineRule="auto"/>
        <w:ind w:left="285"/>
        <w:rPr>
          <w:rFonts w:ascii="FangSong" w:eastAsia="FangSong" w:hAnsi="FangSong" w:cs="FangSong"/>
          <w:sz w:val="44"/>
          <w:szCs w:val="44"/>
        </w:rPr>
      </w:pPr>
      <w:hyperlink r:id="rId8" w:history="1">
        <w:r>
          <w:rPr>
            <w:rFonts w:ascii="FangSong" w:eastAsia="FangSong" w:hAnsi="FangSong" w:cs="FangSong"/>
            <w:spacing w:val="-16"/>
            <w:sz w:val="44"/>
            <w:szCs w:val="44"/>
          </w:rPr>
          <w:t>1.3.1.2</w:t>
        </w:r>
      </w:hyperlink>
      <w:r>
        <w:rPr>
          <w:rFonts w:ascii="FangSong" w:eastAsia="FangSong" w:hAnsi="FangSong" w:cs="FangSong"/>
          <w:spacing w:val="-16"/>
          <w:sz w:val="44"/>
          <w:szCs w:val="44"/>
        </w:rPr>
        <w:t>地层岩性</w:t>
      </w:r>
    </w:p>
    <w:p>
      <w:pPr>
        <w:spacing w:before="373" w:line="866" w:lineRule="exact"/>
        <w:ind w:left="116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5"/>
          <w:position w:val="32"/>
          <w:sz w:val="44"/>
          <w:szCs w:val="44"/>
        </w:rPr>
        <w:t>本区域出露地层主要有白垩系、侏罗系、三叠系、二叠系、石碳系、泥盆系</w:t>
      </w:r>
    </w:p>
    <w:p>
      <w:pPr>
        <w:spacing w:before="2" w:line="219" w:lineRule="auto"/>
        <w:ind w:left="28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z w:val="44"/>
          <w:szCs w:val="44"/>
        </w:rPr>
        <w:t>及第四系。</w:t>
      </w:r>
    </w:p>
    <w:p>
      <w:pPr>
        <w:spacing w:before="366" w:line="869" w:lineRule="exact"/>
        <w:ind w:left="285"/>
        <w:rPr>
          <w:rFonts w:ascii="FangSong" w:eastAsia="FangSong" w:hAnsi="FangSong" w:cs="FangSong"/>
          <w:sz w:val="44"/>
          <w:szCs w:val="44"/>
        </w:rPr>
      </w:pPr>
      <w:hyperlink r:id="rId9" w:history="1">
        <w:r>
          <w:rPr>
            <w:rFonts w:ascii="FangSong" w:eastAsia="FangSong" w:hAnsi="FangSong" w:cs="FangSong"/>
            <w:spacing w:val="-9"/>
            <w:position w:val="31"/>
            <w:sz w:val="44"/>
            <w:szCs w:val="44"/>
          </w:rPr>
          <w:t>1.3.1.3</w:t>
        </w:r>
      </w:hyperlink>
      <w:r>
        <w:rPr>
          <w:rFonts w:ascii="FangSong" w:eastAsia="FangSong" w:hAnsi="FangSong" w:cs="FangSong"/>
          <w:spacing w:val="-9"/>
          <w:position w:val="31"/>
          <w:sz w:val="44"/>
          <w:szCs w:val="44"/>
        </w:rPr>
        <w:t>地质构造与地震</w:t>
      </w:r>
    </w:p>
    <w:p>
      <w:pPr>
        <w:spacing w:before="1" w:line="220" w:lineRule="auto"/>
        <w:ind w:left="116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1)地质构造</w:t>
      </w:r>
    </w:p>
    <w:p>
      <w:pPr>
        <w:spacing w:before="379" w:line="367" w:lineRule="auto"/>
        <w:ind w:left="285" w:right="273" w:firstLine="882"/>
        <w:jc w:val="both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本区位于康藏歹字型构造体系头部向中部转</w:t>
      </w:r>
      <w:r>
        <w:rPr>
          <w:rFonts w:ascii="SimSun" w:eastAsia="SimSun" w:hAnsi="SimSun" w:cs="SimSun"/>
          <w:spacing w:val="5"/>
          <w:sz w:val="44"/>
          <w:szCs w:val="44"/>
        </w:rPr>
        <w:t>折地带，以及中部与川滇南北构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4"/>
          <w:sz w:val="44"/>
          <w:szCs w:val="44"/>
        </w:rPr>
        <w:t>造带归并复合部分的最北地段。复向斜主要由上三叠系统及侏罗系组成，与晚古</w:t>
      </w:r>
      <w:r>
        <w:rPr>
          <w:rFonts w:ascii="SimSun" w:eastAsia="SimSun" w:hAnsi="SimSun" w:cs="SimSun"/>
          <w:spacing w:val="9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16"/>
          <w:sz w:val="44"/>
          <w:szCs w:val="44"/>
        </w:rPr>
        <w:t>生代地层呈不整合接触，东西宽几十至150公里，南北长约500公里，槽部大部</w:t>
      </w:r>
    </w:p>
    <w:p>
      <w:pPr>
        <w:spacing w:before="2" w:line="219" w:lineRule="auto"/>
        <w:ind w:left="28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5"/>
          <w:sz w:val="44"/>
          <w:szCs w:val="44"/>
        </w:rPr>
        <w:t>位于昌都-察雅-芒康-盐井一线。</w:t>
      </w:r>
    </w:p>
    <w:p>
      <w:pPr>
        <w:spacing w:before="334" w:line="221" w:lineRule="auto"/>
        <w:ind w:left="111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7"/>
          <w:sz w:val="44"/>
          <w:szCs w:val="44"/>
        </w:rPr>
        <w:t>2)地震</w:t>
      </w:r>
    </w:p>
    <w:p>
      <w:pPr>
        <w:pStyle w:val="BodyText"/>
        <w:spacing w:before="357" w:line="889" w:lineRule="exact"/>
        <w:ind w:right="82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3"/>
          <w:position w:val="34"/>
        </w:rPr>
        <w:t>根据国家地震局1/400万地震烈度区划图(1990),本区地震基本烈度</w:t>
      </w:r>
      <w:r>
        <w:rPr>
          <w:spacing w:val="13"/>
          <w:position w:val="34"/>
        </w:rPr>
        <w:t>VⅢ</w:t>
      </w:r>
      <w:r>
        <w:rPr>
          <w:rFonts w:ascii="SimSun" w:eastAsia="SimSun" w:hAnsi="SimSun" w:cs="SimSun"/>
          <w:spacing w:val="13"/>
          <w:position w:val="34"/>
        </w:rPr>
        <w:t>度。</w:t>
      </w:r>
    </w:p>
    <w:p>
      <w:pPr>
        <w:spacing w:before="2" w:line="219" w:lineRule="auto"/>
        <w:ind w:left="116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8"/>
          <w:sz w:val="44"/>
          <w:szCs w:val="44"/>
        </w:rPr>
        <w:t>3)物理地质现象</w:t>
      </w:r>
    </w:p>
    <w:p>
      <w:pPr>
        <w:spacing w:before="361" w:line="366" w:lineRule="auto"/>
        <w:ind w:left="285" w:right="366" w:firstLine="882"/>
        <w:jc w:val="both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sz w:val="44"/>
          <w:szCs w:val="44"/>
        </w:rPr>
        <w:t>由于该区域地处高寒山区，温差变化大，物理地质作</w:t>
      </w:r>
      <w:r>
        <w:rPr>
          <w:rFonts w:ascii="SimSun" w:eastAsia="SimSun" w:hAnsi="SimSun" w:cs="SimSun"/>
          <w:spacing w:val="2"/>
          <w:sz w:val="44"/>
          <w:szCs w:val="44"/>
        </w:rPr>
        <w:t>用主要表现为强烈的风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16"/>
          <w:sz w:val="44"/>
          <w:szCs w:val="44"/>
        </w:rPr>
        <w:t>化剥蚀与侵蚀，地质特征为河谷深切，两岸阶地残缺</w:t>
      </w:r>
      <w:r>
        <w:rPr>
          <w:rFonts w:ascii="SimSun" w:eastAsia="SimSun" w:hAnsi="SimSun" w:cs="SimSun"/>
          <w:spacing w:val="15"/>
          <w:sz w:val="44"/>
          <w:szCs w:val="44"/>
        </w:rPr>
        <w:t>不全，地形陡峻，锋锐谷</w:t>
      </w:r>
    </w:p>
    <w:p>
      <w:pPr>
        <w:spacing w:line="219" w:lineRule="auto"/>
        <w:ind w:left="28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深。滑坡、崩塌、泥石流等物理地质作用较发育。</w:t>
      </w:r>
    </w:p>
    <w:p>
      <w:pPr>
        <w:spacing w:before="370" w:line="220" w:lineRule="auto"/>
        <w:ind w:left="116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6"/>
          <w:sz w:val="44"/>
          <w:szCs w:val="44"/>
        </w:rPr>
        <w:t>4)水文地质</w:t>
      </w:r>
    </w:p>
    <w:p>
      <w:pPr>
        <w:spacing w:before="359" w:line="185" w:lineRule="auto"/>
        <w:ind w:left="116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3"/>
          <w:sz w:val="44"/>
          <w:szCs w:val="44"/>
        </w:rPr>
        <w:t>该区域地下水主要为第四系孔隙水、基岩裂隙水、岩溶水、温</w:t>
      </w:r>
      <w:r>
        <w:rPr>
          <w:rFonts w:ascii="SimSun" w:eastAsia="SimSun" w:hAnsi="SimSun" w:cs="SimSun"/>
          <w:spacing w:val="12"/>
          <w:sz w:val="44"/>
          <w:szCs w:val="44"/>
        </w:rPr>
        <w:t>泉。第四系</w:t>
      </w:r>
    </w:p>
    <w:p>
      <w:pPr>
        <w:spacing w:line="185" w:lineRule="auto"/>
        <w:rPr>
          <w:rFonts w:ascii="SimSun" w:eastAsia="SimSun" w:hAnsi="SimSun" w:cs="SimSun"/>
          <w:sz w:val="44"/>
          <w:szCs w:val="44"/>
        </w:rPr>
        <w:sectPr>
          <w:headerReference w:type="default" r:id="rId10"/>
          <w:type w:val="continuous"/>
          <w:pgSz w:w="22387" w:h="31680"/>
          <w:pgMar w:top="2635" w:right="3141" w:bottom="0" w:left="3097" w:header="2626" w:footer="0" w:gutter="0"/>
          <w:pgNumType w:start="16"/>
          <w:cols w:num="1" w:space="708" w:equalWidth="0">
            <w:col w:w="16148" w:space="0"/>
          </w:cols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40" w:line="875" w:lineRule="exact"/>
        <w:ind w:left="42"/>
        <w:rPr>
          <w:rFonts w:ascii="SimSun" w:eastAsia="SimSun" w:hAnsi="SimSun" w:cs="SimSun"/>
          <w:sz w:val="43"/>
          <w:szCs w:val="43"/>
        </w:rPr>
      </w:pPr>
      <w:bookmarkStart w:id="15" w:name="bookmark16"/>
      <w:bookmarkEnd w:id="15"/>
      <w:bookmarkStart w:id="16" w:name="bookmark17"/>
      <w:bookmarkEnd w:id="16"/>
      <w:bookmarkStart w:id="17" w:name="bookmark18"/>
      <w:bookmarkEnd w:id="17"/>
      <w:bookmarkStart w:id="18" w:name="bookmark19"/>
      <w:bookmarkEnd w:id="18"/>
      <w:r>
        <w:rPr>
          <w:rFonts w:ascii="SimSun" w:eastAsia="SimSun" w:hAnsi="SimSun" w:cs="SimSun"/>
          <w:spacing w:val="29"/>
          <w:position w:val="33"/>
          <w:sz w:val="43"/>
          <w:szCs w:val="43"/>
        </w:rPr>
        <w:t>孔隙水主要分布于第四系覆盖层内(崩坡积层、冲洪积混合堆积层、现代河床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7"/>
          <w:sz w:val="43"/>
          <w:szCs w:val="43"/>
        </w:rPr>
        <w:t>漂卵砾石层)。</w:t>
      </w:r>
    </w:p>
    <w:p>
      <w:pPr>
        <w:spacing w:before="377" w:line="857" w:lineRule="exact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1"/>
          <w:sz w:val="43"/>
          <w:szCs w:val="43"/>
        </w:rPr>
        <w:t>基岩裂隙水主要受区域构造及裂隙发育程度的影响和控制，属弱透水层，其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sz w:val="43"/>
          <w:szCs w:val="43"/>
        </w:rPr>
        <w:t>透水性和含水量差异也较大。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40" w:line="850" w:lineRule="exact"/>
        <w:ind w:left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1"/>
          <w:sz w:val="43"/>
          <w:szCs w:val="43"/>
        </w:rPr>
        <w:t>温泉一般出露在断裂带附近，以上升泉的方式</w:t>
      </w:r>
      <w:r>
        <w:rPr>
          <w:rFonts w:ascii="SimSun" w:eastAsia="SimSun" w:hAnsi="SimSun" w:cs="SimSun"/>
          <w:spacing w:val="14"/>
          <w:position w:val="31"/>
          <w:sz w:val="43"/>
          <w:szCs w:val="43"/>
        </w:rPr>
        <w:t>溢出地表，明显具有承压水特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3"/>
          <w:sz w:val="43"/>
          <w:szCs w:val="43"/>
        </w:rPr>
        <w:t>征，其常年水温多在60～80度左右。</w:t>
      </w:r>
    </w:p>
    <w:p>
      <w:pPr>
        <w:spacing w:before="375" w:line="223" w:lineRule="auto"/>
        <w:ind w:left="4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z w:val="43"/>
          <w:szCs w:val="43"/>
        </w:rPr>
        <w:t>1.3.2</w:t>
      </w:r>
      <w:r>
        <w:rPr>
          <w:rFonts w:ascii="FangSong" w:eastAsia="FangSong" w:hAnsi="FangSong" w:cs="FangSong"/>
          <w:sz w:val="43"/>
          <w:szCs w:val="43"/>
        </w:rPr>
        <w:t xml:space="preserve"> </w:t>
      </w:r>
      <w:r>
        <w:rPr>
          <w:rFonts w:ascii="FangSong" w:eastAsia="FangSong" w:hAnsi="FangSong" w:cs="FangSong"/>
          <w:sz w:val="43"/>
          <w:szCs w:val="43"/>
        </w:rPr>
        <w:t>坝址区工程地质条件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40" w:line="375" w:lineRule="auto"/>
        <w:ind w:left="42" w:right="79" w:firstLine="85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坝址区河段河谷狭窄，河道较弯曲，纵坡较陡，该段河流呈东南流向。枯水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5"/>
          <w:sz w:val="43"/>
          <w:szCs w:val="43"/>
        </w:rPr>
        <w:t>期河床水面宽约6～7米，水深0.5～1.</w:t>
      </w:r>
      <w:r>
        <w:rPr>
          <w:rFonts w:ascii="SimSun" w:eastAsia="SimSun" w:hAnsi="SimSun" w:cs="SimSun"/>
          <w:spacing w:val="24"/>
          <w:sz w:val="43"/>
          <w:szCs w:val="43"/>
        </w:rPr>
        <w:t>0米左右，河床组成地层为第四系全新统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2"/>
          <w:sz w:val="43"/>
          <w:szCs w:val="43"/>
        </w:rPr>
        <w:t xml:space="preserve">河床冲积层 </w:t>
      </w:r>
      <w:r>
        <w:rPr>
          <w:spacing w:val="22"/>
          <w:sz w:val="43"/>
          <w:szCs w:val="43"/>
        </w:rPr>
        <w:t>(</w:t>
      </w:r>
      <w:r>
        <w:rPr>
          <w:sz w:val="43"/>
          <w:szCs w:val="43"/>
        </w:rPr>
        <w:t>alQ</w:t>
      </w:r>
      <w:r>
        <w:rPr>
          <w:spacing w:val="22"/>
          <w:sz w:val="43"/>
          <w:szCs w:val="43"/>
        </w:rPr>
        <w:t xml:space="preserve">4),     </w:t>
      </w:r>
      <w:r>
        <w:rPr>
          <w:rFonts w:ascii="SimSun" w:eastAsia="SimSun" w:hAnsi="SimSun" w:cs="SimSun"/>
          <w:spacing w:val="22"/>
          <w:sz w:val="43"/>
          <w:szCs w:val="43"/>
        </w:rPr>
        <w:t>岩性为漂卵砾石夹砂，推测厚度大于5米。左岸为覆盖层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"/>
          <w:sz w:val="43"/>
          <w:szCs w:val="43"/>
        </w:rPr>
        <w:t>斜坡地貌及河床高漫滩地貌。右岸为基岩斜坡地貌。岸坡无植被覆盖，基岩裸露。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 xml:space="preserve">组成地层为石碳系中上统 </w:t>
      </w:r>
      <w:r>
        <w:rPr>
          <w:spacing w:val="18"/>
          <w:sz w:val="43"/>
          <w:szCs w:val="43"/>
        </w:rPr>
        <w:t xml:space="preserve">(C2-3),    </w:t>
      </w:r>
      <w:r>
        <w:rPr>
          <w:rFonts w:ascii="SimSun" w:eastAsia="SimSun" w:hAnsi="SimSun" w:cs="SimSun"/>
          <w:spacing w:val="18"/>
          <w:sz w:val="43"/>
          <w:szCs w:val="43"/>
        </w:rPr>
        <w:t xml:space="preserve">岩性主要为砂岩、板岩、页岩夹泥灰岩、泥 </w:t>
      </w:r>
      <w:r>
        <w:rPr>
          <w:rFonts w:ascii="SimSun" w:eastAsia="SimSun" w:hAnsi="SimSun" w:cs="SimSun"/>
          <w:spacing w:val="11"/>
          <w:sz w:val="43"/>
          <w:szCs w:val="43"/>
        </w:rPr>
        <w:t>岩，以砂岩、砂板岩为主。岩石较完整，坝肩岸坡内无较大断层等不利结构面，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无冲沟、滑坡、泥石流松散堆积，无不利地质构造。</w:t>
      </w:r>
    </w:p>
    <w:p>
      <w:pPr>
        <w:spacing w:before="359" w:line="223" w:lineRule="auto"/>
        <w:ind w:left="4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7"/>
          <w:sz w:val="43"/>
          <w:szCs w:val="43"/>
        </w:rPr>
        <w:t>1.3.3</w:t>
      </w:r>
      <w:r>
        <w:rPr>
          <w:rFonts w:ascii="FangSong" w:eastAsia="FangSong" w:hAnsi="FangSong" w:cs="FangSong"/>
          <w:spacing w:val="85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7"/>
          <w:sz w:val="43"/>
          <w:szCs w:val="43"/>
        </w:rPr>
        <w:t>引水渠道工程地质</w:t>
      </w:r>
    </w:p>
    <w:p>
      <w:pPr>
        <w:pStyle w:val="BodyText"/>
        <w:spacing w:before="374" w:line="378" w:lineRule="auto"/>
        <w:ind w:left="42" w:right="153" w:firstLine="951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该引水渠道总长为1206.74米，整个渠线地形地貌主要为基岩斜坡地貌，表</w:t>
      </w:r>
      <w:r>
        <w:rPr>
          <w:rFonts w:ascii="SimSun" w:eastAsia="SimSun" w:hAnsi="SimSun" w:cs="SimSun"/>
          <w:spacing w:val="1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4"/>
          <w:sz w:val="43"/>
          <w:szCs w:val="43"/>
        </w:rPr>
        <w:t>部为第四系坡残积层，主要由亚粘土、亚砂土夹孤块碎石组成，厚度为0.5～1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米，下伏基岩地层为石碳系中上统 </w:t>
      </w:r>
      <w:r>
        <w:rPr>
          <w:spacing w:val="15"/>
          <w:sz w:val="43"/>
          <w:szCs w:val="43"/>
        </w:rPr>
        <w:t xml:space="preserve">(C2-3),     </w:t>
      </w:r>
      <w:r>
        <w:rPr>
          <w:rFonts w:ascii="SimSun" w:eastAsia="SimSun" w:hAnsi="SimSun" w:cs="SimSun"/>
          <w:spacing w:val="15"/>
          <w:sz w:val="43"/>
          <w:szCs w:val="43"/>
        </w:rPr>
        <w:t>岩性主要为砂岩、板岩、页岩夹泥</w:t>
      </w:r>
      <w:r>
        <w:rPr>
          <w:rFonts w:ascii="SimSun" w:eastAsia="SimSun" w:hAnsi="SimSun" w:cs="SimSun"/>
          <w:spacing w:val="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灰岩、泥岩，以砂岩、砂板岩为主。岩石较完整，坡内无较大</w:t>
      </w:r>
      <w:r>
        <w:rPr>
          <w:rFonts w:ascii="SimSun" w:eastAsia="SimSun" w:hAnsi="SimSun" w:cs="SimSun"/>
          <w:spacing w:val="13"/>
          <w:sz w:val="43"/>
          <w:szCs w:val="43"/>
        </w:rPr>
        <w:t>断层等不利结构面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sz w:val="43"/>
          <w:szCs w:val="43"/>
        </w:rPr>
        <w:t>以及不稳定地质结构组合体。</w:t>
      </w:r>
    </w:p>
    <w:p>
      <w:pPr>
        <w:spacing w:before="377" w:line="372" w:lineRule="auto"/>
        <w:ind w:left="42" w:right="185" w:firstLine="856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该渠线地质条件较好，沿线无不良物理地质现象(崩塌、滑坡、泥</w:t>
      </w:r>
      <w:r>
        <w:rPr>
          <w:rFonts w:ascii="SimSun" w:eastAsia="SimSun" w:hAnsi="SimSun" w:cs="SimSun"/>
          <w:spacing w:val="20"/>
          <w:sz w:val="43"/>
          <w:szCs w:val="43"/>
        </w:rPr>
        <w:t>石流、松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7"/>
          <w:sz w:val="43"/>
          <w:szCs w:val="43"/>
        </w:rPr>
        <w:t>散堆积层等),无较大的断裂构造，冲沟不发育，过沟建</w:t>
      </w:r>
      <w:r>
        <w:rPr>
          <w:rFonts w:ascii="SimSun" w:eastAsia="SimSun" w:hAnsi="SimSun" w:cs="SimSun"/>
          <w:spacing w:val="26"/>
          <w:sz w:val="43"/>
          <w:szCs w:val="43"/>
        </w:rPr>
        <w:t>筑物少，渠线内边坡稳</w:t>
      </w:r>
    </w:p>
    <w:p>
      <w:pPr>
        <w:spacing w:before="1" w:line="221" w:lineRule="auto"/>
        <w:ind w:left="1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>定</w:t>
      </w:r>
    </w:p>
    <w:p>
      <w:pPr>
        <w:spacing w:before="363" w:line="908" w:lineRule="exact"/>
        <w:ind w:left="4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6"/>
          <w:position w:val="35"/>
          <w:sz w:val="43"/>
          <w:szCs w:val="43"/>
        </w:rPr>
        <w:t>1.3.4</w:t>
      </w:r>
      <w:r>
        <w:rPr>
          <w:rFonts w:ascii="FangSong" w:eastAsia="FangSong" w:hAnsi="FangSong" w:cs="FangSong"/>
          <w:spacing w:val="57"/>
          <w:position w:val="35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6"/>
          <w:position w:val="35"/>
          <w:sz w:val="43"/>
          <w:szCs w:val="43"/>
        </w:rPr>
        <w:t>厂址区工程地质条件</w:t>
      </w:r>
    </w:p>
    <w:p>
      <w:pPr>
        <w:spacing w:before="1" w:line="222" w:lineRule="auto"/>
        <w:ind w:left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2"/>
          <w:sz w:val="43"/>
          <w:szCs w:val="43"/>
        </w:rPr>
        <w:t>(1)前池</w:t>
      </w:r>
    </w:p>
    <w:p>
      <w:pPr>
        <w:pStyle w:val="BodyText"/>
        <w:spacing w:before="295" w:line="385" w:lineRule="auto"/>
        <w:ind w:left="42" w:right="202" w:firstLine="9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前池地貌单元为基岩斜坡地貌。组成地层为石碳系中上统</w:t>
      </w:r>
      <w:r>
        <w:rPr>
          <w:rFonts w:ascii="SimSun" w:eastAsia="SimSun" w:hAnsi="SimSun" w:cs="SimSun"/>
          <w:spacing w:val="-54"/>
          <w:sz w:val="43"/>
          <w:szCs w:val="43"/>
        </w:rPr>
        <w:t xml:space="preserve"> </w:t>
      </w:r>
      <w:r>
        <w:rPr>
          <w:spacing w:val="18"/>
          <w:sz w:val="43"/>
          <w:szCs w:val="43"/>
        </w:rPr>
        <w:t xml:space="preserve">(C2-3),    </w:t>
      </w:r>
      <w:r>
        <w:rPr>
          <w:rFonts w:ascii="SimSun" w:eastAsia="SimSun" w:hAnsi="SimSun" w:cs="SimSun"/>
          <w:spacing w:val="18"/>
          <w:sz w:val="43"/>
          <w:szCs w:val="43"/>
        </w:rPr>
        <w:t>岩性主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3"/>
          <w:sz w:val="43"/>
          <w:szCs w:val="43"/>
        </w:rPr>
        <w:t>要为砂岩、板岩、页岩夹泥灰岩、泥岩，以砂岩、砂板岩为主。岩石较完</w:t>
      </w:r>
      <w:r>
        <w:rPr>
          <w:rFonts w:ascii="SimSun" w:eastAsia="SimSun" w:hAnsi="SimSun" w:cs="SimSun"/>
          <w:spacing w:val="22"/>
          <w:sz w:val="43"/>
          <w:szCs w:val="43"/>
        </w:rPr>
        <w:t>整，</w:t>
      </w:r>
    </w:p>
    <w:p>
      <w:pPr>
        <w:spacing w:before="2" w:line="219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sz w:val="43"/>
          <w:szCs w:val="43"/>
        </w:rPr>
        <w:t>附近区域内无较大断层等不利结构面以及不稳</w:t>
      </w:r>
      <w:r>
        <w:rPr>
          <w:rFonts w:ascii="SimSun" w:eastAsia="SimSun" w:hAnsi="SimSun" w:cs="SimSun"/>
          <w:spacing w:val="15"/>
          <w:sz w:val="43"/>
          <w:szCs w:val="43"/>
        </w:rPr>
        <w:t>定地质结构组合体。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40" w:line="220" w:lineRule="auto"/>
        <w:ind w:left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0"/>
          <w:sz w:val="43"/>
          <w:szCs w:val="43"/>
        </w:rPr>
        <w:t>(2)压力管道</w:t>
      </w:r>
    </w:p>
    <w:p>
      <w:pPr>
        <w:spacing w:line="220" w:lineRule="auto"/>
        <w:rPr>
          <w:rFonts w:ascii="SimSun" w:eastAsia="SimSun" w:hAnsi="SimSun" w:cs="SimSun"/>
          <w:sz w:val="43"/>
          <w:szCs w:val="43"/>
        </w:rPr>
        <w:sectPr>
          <w:headerReference w:type="default" r:id="rId11"/>
          <w:pgSz w:w="22387" w:h="31680"/>
          <w:pgMar w:top="400" w:right="3243" w:bottom="0" w:left="3357" w:header="0" w:footer="0" w:gutter="0"/>
          <w:pgNumType w:start="17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0" w:line="371" w:lineRule="auto"/>
        <w:ind w:left="294" w:right="207" w:firstLine="102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sz w:val="43"/>
          <w:szCs w:val="43"/>
        </w:rPr>
        <w:t xml:space="preserve">压力管道地形地貌为基岩斜坡。该斜坡地形坡度为35～40度，坡面较均匀。 </w:t>
      </w:r>
      <w:r>
        <w:rPr>
          <w:rFonts w:ascii="SimSun" w:eastAsia="SimSun" w:hAnsi="SimSun" w:cs="SimSun"/>
          <w:spacing w:val="14"/>
          <w:sz w:val="43"/>
          <w:szCs w:val="43"/>
        </w:rPr>
        <w:t>组成地层为石碳系中上统 (C2-3),</w:t>
      </w:r>
      <w:r>
        <w:rPr>
          <w:rFonts w:ascii="SimSun" w:eastAsia="SimSun" w:hAnsi="SimSun" w:cs="SimSun"/>
          <w:spacing w:val="15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岩性主要为砂岩、板</w:t>
      </w:r>
      <w:r>
        <w:rPr>
          <w:rFonts w:ascii="SimSun" w:eastAsia="SimSun" w:hAnsi="SimSun" w:cs="SimSun"/>
          <w:spacing w:val="13"/>
          <w:sz w:val="43"/>
          <w:szCs w:val="43"/>
        </w:rPr>
        <w:t>岩、页岩夹泥灰岩、泥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3"/>
          <w:sz w:val="43"/>
          <w:szCs w:val="43"/>
        </w:rPr>
        <w:t>岩，以砂岩、砂板岩为主。岩石较完整，无</w:t>
      </w:r>
      <w:r>
        <w:rPr>
          <w:rFonts w:ascii="SimSun" w:eastAsia="SimSun" w:hAnsi="SimSun" w:cs="SimSun"/>
          <w:spacing w:val="32"/>
          <w:sz w:val="43"/>
          <w:szCs w:val="43"/>
        </w:rPr>
        <w:t>其它不良物理地质现象(滑坡、泥</w:t>
      </w:r>
    </w:p>
    <w:p>
      <w:pPr>
        <w:spacing w:before="1" w:line="217" w:lineRule="auto"/>
        <w:ind w:left="2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3"/>
          <w:sz w:val="43"/>
          <w:szCs w:val="43"/>
        </w:rPr>
        <w:t>石流、松散跨塌堆积等),内边坡稳定，工程地质条件较好。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39" w:line="220" w:lineRule="auto"/>
        <w:ind w:left="127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(3)厂房及尾水</w:t>
      </w:r>
    </w:p>
    <w:p>
      <w:pPr>
        <w:pStyle w:val="BodyText"/>
        <w:spacing w:before="348" w:line="385" w:lineRule="auto"/>
        <w:ind w:left="294" w:right="306" w:firstLine="87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地形地貌总体为河床岸边基岩平台地貌。组成地层为</w:t>
      </w:r>
      <w:r>
        <w:rPr>
          <w:rFonts w:ascii="SimSun" w:eastAsia="SimSun" w:hAnsi="SimSun" w:cs="SimSun"/>
          <w:spacing w:val="14"/>
          <w:sz w:val="43"/>
          <w:szCs w:val="43"/>
        </w:rPr>
        <w:t>石碳系中上统</w:t>
      </w:r>
      <w:r>
        <w:rPr>
          <w:rFonts w:ascii="SimSun" w:eastAsia="SimSun" w:hAnsi="SimSun" w:cs="SimSun"/>
          <w:spacing w:val="-114"/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(C2-3),</w:t>
      </w:r>
      <w:r>
        <w:rPr>
          <w:sz w:val="43"/>
          <w:szCs w:val="43"/>
        </w:rPr>
        <w:t xml:space="preserve">    </w:t>
      </w:r>
      <w:r>
        <w:rPr>
          <w:rFonts w:ascii="SimSun" w:eastAsia="SimSun" w:hAnsi="SimSun" w:cs="SimSun"/>
          <w:spacing w:val="14"/>
          <w:sz w:val="43"/>
          <w:szCs w:val="43"/>
        </w:rPr>
        <w:t>岩性主要为砂岩、板岩、页岩夹泥灰岩、泥岩，以砂岩、砂板岩为主。岩石较完</w:t>
      </w:r>
    </w:p>
    <w:p>
      <w:pPr>
        <w:spacing w:before="1" w:line="219" w:lineRule="auto"/>
        <w:ind w:left="2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整，厂房附近区域内无较大断层等不利结构面以及不稳定地</w:t>
      </w:r>
      <w:r>
        <w:rPr>
          <w:rFonts w:ascii="SimSun" w:eastAsia="SimSun" w:hAnsi="SimSun" w:cs="SimSun"/>
          <w:spacing w:val="17"/>
          <w:sz w:val="43"/>
          <w:szCs w:val="43"/>
        </w:rPr>
        <w:t>质结构组合体。</w:t>
      </w:r>
    </w:p>
    <w:p>
      <w:pPr>
        <w:spacing w:before="365" w:line="221" w:lineRule="auto"/>
        <w:ind w:left="294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12"/>
          <w:sz w:val="43"/>
          <w:szCs w:val="43"/>
        </w:rPr>
        <w:t>1.3.5</w:t>
      </w:r>
      <w:r>
        <w:rPr>
          <w:rFonts w:ascii="FangSong" w:eastAsia="FangSong" w:hAnsi="FangSong" w:cs="FangSong"/>
          <w:spacing w:val="69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12"/>
          <w:sz w:val="43"/>
          <w:szCs w:val="43"/>
        </w:rPr>
        <w:t>天然建筑材料</w:t>
      </w:r>
    </w:p>
    <w:p>
      <w:pPr>
        <w:spacing w:before="340" w:line="885" w:lineRule="exact"/>
        <w:ind w:left="123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position w:val="34"/>
          <w:sz w:val="43"/>
          <w:szCs w:val="43"/>
        </w:rPr>
        <w:t>工程区附近各种天然建筑材料均有一定数量的分布</w:t>
      </w:r>
      <w:r>
        <w:rPr>
          <w:rFonts w:ascii="SimSun" w:eastAsia="SimSun" w:hAnsi="SimSun" w:cs="SimSun"/>
          <w:spacing w:val="12"/>
          <w:position w:val="34"/>
          <w:sz w:val="43"/>
          <w:szCs w:val="43"/>
        </w:rPr>
        <w:t>，基本上能满足工程建设</w:t>
      </w:r>
    </w:p>
    <w:p>
      <w:pPr>
        <w:spacing w:before="1" w:line="221" w:lineRule="auto"/>
        <w:ind w:left="2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的需要。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66" w:line="225" w:lineRule="auto"/>
        <w:ind w:left="258"/>
        <w:rPr>
          <w:rFonts w:ascii="SimHei" w:eastAsia="SimHei" w:hAnsi="SimHei" w:cs="SimHei"/>
          <w:sz w:val="51"/>
          <w:szCs w:val="51"/>
        </w:rPr>
      </w:pPr>
      <w:bookmarkStart w:id="19" w:name="bookmark20"/>
      <w:bookmarkEnd w:id="19"/>
      <w:r>
        <w:rPr>
          <w:rFonts w:ascii="SimHei" w:eastAsia="SimHei" w:hAnsi="SimHei" w:cs="SimHei"/>
          <w:b/>
          <w:bCs/>
          <w:spacing w:val="8"/>
          <w:sz w:val="51"/>
          <w:szCs w:val="51"/>
        </w:rPr>
        <w:t>2</w:t>
      </w:r>
      <w:r>
        <w:rPr>
          <w:rFonts w:ascii="SimHei" w:eastAsia="SimHei" w:hAnsi="SimHei" w:cs="SimHei"/>
          <w:spacing w:val="41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51"/>
          <w:szCs w:val="51"/>
        </w:rPr>
        <w:t>水文设计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23" w:line="222" w:lineRule="auto"/>
        <w:ind w:left="63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加东电站水文特性表</w:t>
      </w:r>
    </w:p>
    <w:p/>
    <w:p/>
    <w:tbl>
      <w:tblPr>
        <w:tblStyle w:val="TableNormal1"/>
        <w:tblW w:w="161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05"/>
        <w:gridCol w:w="5097"/>
        <w:gridCol w:w="3630"/>
        <w:gridCol w:w="2371"/>
        <w:gridCol w:w="3552"/>
      </w:tblGrid>
      <w:tr>
        <w:tblPrEx>
          <w:tblW w:w="1615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48"/>
        </w:trPr>
        <w:tc>
          <w:tcPr>
            <w:tcW w:w="150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1" w:line="225" w:lineRule="auto"/>
              <w:ind w:left="510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序号</w:t>
            </w:r>
          </w:p>
        </w:tc>
        <w:tc>
          <w:tcPr>
            <w:tcW w:w="50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2" w:line="226" w:lineRule="auto"/>
              <w:ind w:left="320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名称</w:t>
            </w:r>
          </w:p>
        </w:tc>
        <w:tc>
          <w:tcPr>
            <w:tcW w:w="36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0" w:line="224" w:lineRule="auto"/>
              <w:ind w:left="1566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单位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7" w:line="224" w:lineRule="auto"/>
              <w:ind w:left="1043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数量</w:t>
            </w:r>
          </w:p>
        </w:tc>
        <w:tc>
          <w:tcPr>
            <w:tcW w:w="355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1" w:line="225" w:lineRule="auto"/>
              <w:ind w:left="402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备注</w:t>
            </w:r>
          </w:p>
        </w:tc>
      </w:tr>
      <w:tr>
        <w:tblPrEx>
          <w:tblW w:w="16155" w:type="dxa"/>
          <w:tblInd w:w="0" w:type="dxa"/>
          <w:tblLayout w:type="fixed"/>
        </w:tblPrEx>
        <w:trPr>
          <w:trHeight w:val="638"/>
        </w:trPr>
        <w:tc>
          <w:tcPr>
            <w:tcW w:w="150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0" w:line="187" w:lineRule="auto"/>
              <w:ind w:left="65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1</w:t>
            </w:r>
          </w:p>
        </w:tc>
        <w:tc>
          <w:tcPr>
            <w:tcW w:w="509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63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坝址以上集雨面积</w:t>
            </w:r>
          </w:p>
        </w:tc>
        <w:tc>
          <w:tcPr>
            <w:tcW w:w="363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42" w:line="191" w:lineRule="auto"/>
              <w:ind w:left="1653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km2</w:t>
            </w:r>
          </w:p>
        </w:tc>
        <w:tc>
          <w:tcPr>
            <w:tcW w:w="237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6" w:lineRule="auto"/>
              <w:ind w:left="1190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80</w:t>
            </w:r>
          </w:p>
        </w:tc>
        <w:tc>
          <w:tcPr>
            <w:tcW w:w="3552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290"/>
        </w:trPr>
        <w:tc>
          <w:tcPr>
            <w:tcW w:w="1505" w:type="dxa"/>
            <w:vAlign w:val="top"/>
          </w:tcPr>
          <w:p>
            <w:pPr>
              <w:pStyle w:val="TableText"/>
              <w:spacing w:before="228" w:line="186" w:lineRule="auto"/>
              <w:ind w:left="65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40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代表性流量</w:t>
            </w:r>
          </w:p>
          <w:p>
            <w:pPr>
              <w:pStyle w:val="TableText"/>
              <w:spacing w:before="180" w:line="605" w:lineRule="exact"/>
              <w:ind w:left="320"/>
              <w:rPr>
                <w:sz w:val="33"/>
                <w:szCs w:val="33"/>
              </w:rPr>
            </w:pPr>
            <w:r>
              <w:rPr>
                <w:spacing w:val="9"/>
                <w:position w:val="20"/>
                <w:sz w:val="33"/>
                <w:szCs w:val="33"/>
              </w:rPr>
              <w:t>多年平均年径流量</w:t>
            </w:r>
          </w:p>
          <w:p>
            <w:pPr>
              <w:pStyle w:val="TableText"/>
              <w:spacing w:line="223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丰水年平均径流量</w:t>
            </w:r>
          </w:p>
          <w:p>
            <w:pPr>
              <w:pStyle w:val="TableText"/>
              <w:spacing w:before="179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平水年平均径流量</w:t>
            </w:r>
          </w:p>
          <w:p>
            <w:pPr>
              <w:pStyle w:val="TableText"/>
              <w:spacing w:before="188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枯水年平均径流量</w:t>
            </w:r>
          </w:p>
          <w:p>
            <w:pPr>
              <w:pStyle w:val="TableText"/>
              <w:spacing w:before="179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坝址设计洪峰流量</w:t>
            </w:r>
          </w:p>
          <w:p>
            <w:pPr>
              <w:pStyle w:val="TableText"/>
              <w:spacing w:before="206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坝址校核洪峰流量</w:t>
            </w:r>
          </w:p>
          <w:p>
            <w:pPr>
              <w:pStyle w:val="TableText"/>
              <w:spacing w:before="188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厂房设计洪峰流量</w:t>
            </w:r>
          </w:p>
          <w:p>
            <w:pPr>
              <w:pStyle w:val="TableText"/>
              <w:spacing w:before="162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厂房校核洪峰流量</w:t>
            </w:r>
          </w:p>
        </w:tc>
        <w:tc>
          <w:tcPr>
            <w:tcW w:w="363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9" w:lineRule="auto"/>
              <w:ind w:left="156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214" w:line="588" w:lineRule="exact"/>
              <w:ind w:left="1938"/>
              <w:rPr>
                <w:sz w:val="33"/>
                <w:szCs w:val="33"/>
              </w:rPr>
            </w:pPr>
            <w:r>
              <w:rPr>
                <w:spacing w:val="2"/>
                <w:position w:val="19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1" w:line="228" w:lineRule="auto"/>
              <w:ind w:left="193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170" w:line="229" w:lineRule="auto"/>
              <w:ind w:left="195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179" w:line="229" w:lineRule="auto"/>
              <w:ind w:left="195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222" w:line="229" w:lineRule="auto"/>
              <w:ind w:left="1990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127" w:line="229" w:lineRule="auto"/>
              <w:ind w:left="193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  <w:p>
            <w:pPr>
              <w:pStyle w:val="TableText"/>
              <w:spacing w:before="153" w:line="229" w:lineRule="auto"/>
              <w:ind w:left="1566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m3/s</w:t>
            </w:r>
          </w:p>
        </w:tc>
        <w:tc>
          <w:tcPr>
            <w:tcW w:w="2371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606" w:lineRule="exact"/>
              <w:ind w:left="1077"/>
              <w:rPr>
                <w:sz w:val="33"/>
                <w:szCs w:val="33"/>
              </w:rPr>
            </w:pPr>
            <w:r>
              <w:rPr>
                <w:spacing w:val="-5"/>
                <w:position w:val="25"/>
                <w:sz w:val="33"/>
                <w:szCs w:val="33"/>
              </w:rPr>
              <w:t>1.17</w:t>
            </w:r>
          </w:p>
          <w:p>
            <w:pPr>
              <w:pStyle w:val="TableText"/>
              <w:spacing w:before="1" w:line="186" w:lineRule="auto"/>
              <w:ind w:left="1103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1.36</w:t>
            </w:r>
          </w:p>
          <w:p>
            <w:pPr>
              <w:pStyle w:val="TableText"/>
              <w:spacing w:before="271" w:line="187" w:lineRule="auto"/>
              <w:ind w:left="1077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1.15</w:t>
            </w:r>
          </w:p>
          <w:p>
            <w:pPr>
              <w:pStyle w:val="TableText"/>
              <w:spacing w:before="264" w:line="186" w:lineRule="auto"/>
              <w:ind w:left="1129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0.96</w:t>
            </w:r>
          </w:p>
          <w:p>
            <w:pPr>
              <w:pStyle w:val="TableText"/>
              <w:spacing w:before="238" w:line="186" w:lineRule="auto"/>
              <w:ind w:left="1060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40.2</w:t>
            </w:r>
          </w:p>
          <w:p>
            <w:pPr>
              <w:pStyle w:val="TableText"/>
              <w:spacing w:before="247" w:line="186" w:lineRule="auto"/>
              <w:ind w:left="107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46.6</w:t>
            </w:r>
          </w:p>
          <w:p>
            <w:pPr>
              <w:pStyle w:val="TableText"/>
              <w:spacing w:before="256" w:line="186" w:lineRule="auto"/>
              <w:ind w:left="107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42.3</w:t>
            </w:r>
          </w:p>
          <w:p>
            <w:pPr>
              <w:pStyle w:val="TableText"/>
              <w:spacing w:before="230" w:line="186" w:lineRule="auto"/>
              <w:ind w:left="107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43.9</w:t>
            </w:r>
          </w:p>
        </w:tc>
        <w:tc>
          <w:tcPr>
            <w:tcW w:w="355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588" w:lineRule="exact"/>
              <w:ind w:left="402"/>
              <w:rPr>
                <w:sz w:val="33"/>
                <w:szCs w:val="33"/>
              </w:rPr>
            </w:pPr>
            <w:r>
              <w:rPr>
                <w:spacing w:val="2"/>
                <w:position w:val="24"/>
                <w:sz w:val="33"/>
                <w:szCs w:val="33"/>
              </w:rPr>
              <w:t>P=20%</w:t>
            </w:r>
          </w:p>
          <w:p>
            <w:pPr>
              <w:pStyle w:val="TableText"/>
              <w:spacing w:before="1" w:line="185" w:lineRule="auto"/>
              <w:ind w:left="402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P=50%</w:t>
            </w:r>
          </w:p>
          <w:p>
            <w:pPr>
              <w:pStyle w:val="TableText"/>
              <w:spacing w:before="247" w:line="186" w:lineRule="auto"/>
              <w:ind w:left="402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P-80%</w:t>
            </w:r>
          </w:p>
          <w:p>
            <w:pPr>
              <w:pStyle w:val="TableText"/>
              <w:spacing w:before="133" w:line="597" w:lineRule="exact"/>
              <w:ind w:left="402"/>
              <w:rPr>
                <w:sz w:val="33"/>
                <w:szCs w:val="33"/>
              </w:rPr>
            </w:pPr>
            <w:r>
              <w:rPr>
                <w:spacing w:val="10"/>
                <w:position w:val="19"/>
                <w:sz w:val="33"/>
                <w:szCs w:val="33"/>
              </w:rPr>
              <w:t>二十年一遇</w:t>
            </w:r>
          </w:p>
          <w:p>
            <w:pPr>
              <w:pStyle w:val="TableText"/>
              <w:spacing w:before="1" w:line="223" w:lineRule="auto"/>
              <w:ind w:left="402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百年一遇</w:t>
            </w:r>
          </w:p>
          <w:p>
            <w:pPr>
              <w:pStyle w:val="TableText"/>
              <w:spacing w:before="181" w:line="588" w:lineRule="exact"/>
              <w:ind w:left="402"/>
              <w:rPr>
                <w:sz w:val="33"/>
                <w:szCs w:val="33"/>
              </w:rPr>
            </w:pPr>
            <w:r>
              <w:rPr>
                <w:spacing w:val="10"/>
                <w:position w:val="18"/>
                <w:sz w:val="33"/>
                <w:szCs w:val="33"/>
              </w:rPr>
              <w:t>三十年一遇</w:t>
            </w:r>
          </w:p>
          <w:p>
            <w:pPr>
              <w:pStyle w:val="TableText"/>
              <w:spacing w:before="1" w:line="223" w:lineRule="auto"/>
              <w:ind w:left="402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五十年一遇</w:t>
            </w:r>
          </w:p>
        </w:tc>
      </w:tr>
      <w:tr>
        <w:tblPrEx>
          <w:tblW w:w="16155" w:type="dxa"/>
          <w:tblInd w:w="0" w:type="dxa"/>
          <w:tblLayout w:type="fixed"/>
        </w:tblPrEx>
        <w:trPr>
          <w:trHeight w:val="592"/>
        </w:trPr>
        <w:tc>
          <w:tcPr>
            <w:tcW w:w="1505" w:type="dxa"/>
            <w:vAlign w:val="top"/>
          </w:tcPr>
          <w:p>
            <w:pPr>
              <w:pStyle w:val="TableText"/>
              <w:spacing w:before="216" w:line="186" w:lineRule="auto"/>
              <w:ind w:left="65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3</w:t>
            </w: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28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设计水位</w:t>
            </w:r>
          </w:p>
        </w:tc>
        <w:tc>
          <w:tcPr>
            <w:tcW w:w="3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99"/>
        </w:trPr>
        <w:tc>
          <w:tcPr>
            <w:tcW w:w="1505" w:type="dxa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33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坝址设计洪水位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39" w:line="292" w:lineRule="exact"/>
              <w:ind w:left="1852"/>
              <w:rPr>
                <w:sz w:val="22"/>
                <w:szCs w:val="22"/>
              </w:rPr>
            </w:pPr>
            <w:r>
              <w:rPr>
                <w:position w:val="3"/>
                <w:sz w:val="22"/>
                <w:szCs w:val="22"/>
              </w:rPr>
              <w:t>m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237" w:line="187" w:lineRule="auto"/>
              <w:ind w:left="81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4105.85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2"/>
          <w:pgSz w:w="22387" w:h="31680"/>
          <w:pgMar w:top="400" w:right="3123" w:bottom="0" w:left="3106" w:header="0" w:footer="0" w:gutter="0"/>
          <w:pgNumType w:start="18"/>
          <w:cols w:space="708"/>
        </w:sectPr>
      </w:pPr>
    </w:p>
    <w:tbl>
      <w:tblPr>
        <w:tblStyle w:val="TableNormal2"/>
        <w:tblW w:w="161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05"/>
        <w:gridCol w:w="5097"/>
        <w:gridCol w:w="3630"/>
        <w:gridCol w:w="2371"/>
        <w:gridCol w:w="3552"/>
      </w:tblGrid>
      <w:tr>
        <w:tblPrEx>
          <w:tblW w:w="1615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9"/>
        </w:trPr>
        <w:tc>
          <w:tcPr>
            <w:tcW w:w="150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65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5097" w:type="dxa"/>
            <w:vAlign w:val="top"/>
          </w:tcPr>
          <w:p/>
        </w:tc>
        <w:tc>
          <w:tcPr>
            <w:tcW w:w="3630" w:type="dxa"/>
            <w:vAlign w:val="top"/>
          </w:tcPr>
          <w:p/>
        </w:tc>
        <w:tc>
          <w:tcPr>
            <w:tcW w:w="2371" w:type="dxa"/>
            <w:vAlign w:val="top"/>
          </w:tcPr>
          <w:p/>
        </w:tc>
        <w:tc>
          <w:tcPr>
            <w:tcW w:w="3552" w:type="dxa"/>
            <w:vAlign w:val="top"/>
          </w:tcPr>
          <w:p/>
        </w:tc>
      </w:tr>
      <w:tr>
        <w:tblPrEx>
          <w:tblW w:w="16155" w:type="dxa"/>
          <w:tblInd w:w="0" w:type="dxa"/>
          <w:tblLayout w:type="fixed"/>
        </w:tblPrEx>
        <w:trPr>
          <w:trHeight w:val="585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23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坝址校核洪水位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29" w:line="292" w:lineRule="exact"/>
              <w:ind w:left="1852"/>
              <w:rPr>
                <w:sz w:val="22"/>
                <w:szCs w:val="22"/>
              </w:rPr>
            </w:pPr>
            <w:r>
              <w:rPr>
                <w:position w:val="3"/>
                <w:sz w:val="22"/>
                <w:szCs w:val="22"/>
              </w:rPr>
              <w:t>m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226" w:line="187" w:lineRule="auto"/>
              <w:ind w:left="81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4106.30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92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18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厂房设计洪水位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40" w:line="293" w:lineRule="exact"/>
              <w:ind w:left="1852"/>
              <w:rPr>
                <w:sz w:val="22"/>
                <w:szCs w:val="22"/>
              </w:rPr>
            </w:pPr>
            <w:r>
              <w:rPr>
                <w:position w:val="3"/>
                <w:sz w:val="22"/>
                <w:szCs w:val="22"/>
              </w:rPr>
              <w:t>m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223" w:line="186" w:lineRule="auto"/>
              <w:ind w:left="81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4026.85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80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31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厂房校核洪水位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20" w:line="292" w:lineRule="exact"/>
              <w:ind w:left="1852"/>
              <w:rPr>
                <w:sz w:val="22"/>
                <w:szCs w:val="22"/>
              </w:rPr>
            </w:pPr>
            <w:r>
              <w:rPr>
                <w:position w:val="3"/>
                <w:sz w:val="22"/>
                <w:szCs w:val="22"/>
              </w:rPr>
              <w:t>m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220" w:line="186" w:lineRule="auto"/>
              <w:ind w:left="818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4027.00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80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18" w:line="226" w:lineRule="auto"/>
              <w:ind w:left="320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泥沙</w:t>
            </w:r>
          </w:p>
        </w:tc>
        <w:tc>
          <w:tcPr>
            <w:tcW w:w="3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608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39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多年平均悬移质输沙量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60" w:line="187" w:lineRule="auto"/>
              <w:ind w:left="1402"/>
              <w:rPr>
                <w:sz w:val="33"/>
                <w:szCs w:val="33"/>
              </w:rPr>
            </w:pPr>
            <w:r>
              <w:rPr>
                <w:spacing w:val="-7"/>
                <w:sz w:val="33"/>
                <w:szCs w:val="33"/>
              </w:rPr>
              <w:t>×104t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228" w:line="186" w:lineRule="auto"/>
              <w:ind w:left="106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0.64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84"/>
        </w:trPr>
        <w:tc>
          <w:tcPr>
            <w:tcW w:w="15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vAlign w:val="top"/>
          </w:tcPr>
          <w:p>
            <w:pPr>
              <w:pStyle w:val="TableText"/>
              <w:spacing w:before="111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多年平均推移质输沙量</w:t>
            </w:r>
          </w:p>
        </w:tc>
        <w:tc>
          <w:tcPr>
            <w:tcW w:w="3630" w:type="dxa"/>
            <w:vAlign w:val="top"/>
          </w:tcPr>
          <w:p>
            <w:pPr>
              <w:pStyle w:val="TableText"/>
              <w:spacing w:before="232" w:line="187" w:lineRule="auto"/>
              <w:ind w:left="1886"/>
              <w:rPr>
                <w:sz w:val="33"/>
                <w:szCs w:val="33"/>
              </w:rPr>
            </w:pPr>
            <w:r>
              <w:rPr>
                <w:spacing w:val="-7"/>
                <w:sz w:val="33"/>
                <w:szCs w:val="33"/>
              </w:rPr>
              <w:t>×104t</w:t>
            </w:r>
          </w:p>
        </w:tc>
        <w:tc>
          <w:tcPr>
            <w:tcW w:w="2371" w:type="dxa"/>
            <w:vAlign w:val="top"/>
          </w:tcPr>
          <w:p>
            <w:pPr>
              <w:pStyle w:val="TableText"/>
              <w:spacing w:before="198" w:line="187" w:lineRule="auto"/>
              <w:ind w:left="106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0.13</w:t>
            </w:r>
          </w:p>
        </w:tc>
        <w:tc>
          <w:tcPr>
            <w:tcW w:w="3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55" w:type="dxa"/>
          <w:tblInd w:w="0" w:type="dxa"/>
          <w:tblLayout w:type="fixed"/>
        </w:tblPrEx>
        <w:trPr>
          <w:trHeight w:val="587"/>
        </w:trPr>
        <w:tc>
          <w:tcPr>
            <w:tcW w:w="1505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6" w:line="224" w:lineRule="auto"/>
              <w:ind w:left="32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多年平均泥沙总量</w:t>
            </w:r>
          </w:p>
        </w:tc>
        <w:tc>
          <w:tcPr>
            <w:tcW w:w="363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2" w:line="187" w:lineRule="auto"/>
              <w:ind w:left="1886"/>
              <w:rPr>
                <w:sz w:val="33"/>
                <w:szCs w:val="33"/>
              </w:rPr>
            </w:pPr>
            <w:r>
              <w:rPr>
                <w:spacing w:val="-7"/>
                <w:sz w:val="33"/>
                <w:szCs w:val="33"/>
              </w:rPr>
              <w:t>×104t</w:t>
            </w:r>
          </w:p>
        </w:tc>
        <w:tc>
          <w:tcPr>
            <w:tcW w:w="237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4" w:line="186" w:lineRule="auto"/>
              <w:ind w:left="106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0.77</w:t>
            </w:r>
          </w:p>
        </w:tc>
        <w:tc>
          <w:tcPr>
            <w:tcW w:w="3552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"/>
          <w:type w:val="nextPage"/>
          <w:pgSz w:w="22387" w:h="31680"/>
          <w:pgMar w:top="400" w:right="3123" w:bottom="0" w:left="3106" w:header="0" w:footer="0" w:gutter="0"/>
          <w:pgNumType w:start="19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66" w:line="226" w:lineRule="auto"/>
        <w:ind w:left="8"/>
        <w:rPr>
          <w:rFonts w:ascii="FangSong" w:eastAsia="FangSong" w:hAnsi="FangSong" w:cs="FangSong"/>
          <w:sz w:val="51"/>
          <w:szCs w:val="51"/>
        </w:rPr>
      </w:pPr>
      <w:bookmarkStart w:id="20" w:name="bookmark21"/>
      <w:bookmarkEnd w:id="20"/>
      <w:bookmarkStart w:id="21" w:name="bookmark22"/>
      <w:bookmarkEnd w:id="21"/>
      <w:bookmarkStart w:id="22" w:name="bookmark25"/>
      <w:bookmarkEnd w:id="22"/>
      <w:bookmarkStart w:id="23" w:name="bookmark26"/>
      <w:bookmarkEnd w:id="23"/>
      <w:r>
        <w:rPr>
          <w:rFonts w:ascii="FangSong" w:eastAsia="FangSong" w:hAnsi="FangSong" w:cs="FangSong"/>
          <w:spacing w:val="-9"/>
          <w:sz w:val="51"/>
          <w:szCs w:val="51"/>
        </w:rPr>
        <w:t>2.1</w:t>
      </w:r>
      <w:r>
        <w:rPr>
          <w:rFonts w:ascii="FangSong" w:eastAsia="FangSong" w:hAnsi="FangSong" w:cs="FangSong"/>
          <w:spacing w:val="-9"/>
          <w:sz w:val="51"/>
          <w:szCs w:val="51"/>
        </w:rPr>
        <w:t xml:space="preserve"> </w:t>
      </w:r>
      <w:r>
        <w:rPr>
          <w:rFonts w:ascii="FangSong" w:eastAsia="FangSong" w:hAnsi="FangSong" w:cs="FangSong"/>
          <w:spacing w:val="-9"/>
          <w:sz w:val="51"/>
          <w:szCs w:val="51"/>
        </w:rPr>
        <w:t>流域概况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40" w:line="221" w:lineRule="auto"/>
        <w:ind w:left="2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0"/>
          <w:sz w:val="43"/>
          <w:szCs w:val="43"/>
        </w:rPr>
        <w:t>2.1.1 自然地理</w:t>
      </w:r>
    </w:p>
    <w:p>
      <w:pPr>
        <w:pStyle w:val="BodyText"/>
        <w:spacing w:before="376" w:line="375" w:lineRule="auto"/>
        <w:ind w:left="42" w:right="192" w:firstLine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 xml:space="preserve">加东县位于西藏自治区东部，昌都地区西南部。加东电站位于加东县东南部 </w:t>
      </w:r>
      <w:r>
        <w:rPr>
          <w:rFonts w:ascii="SimSun" w:eastAsia="SimSun" w:hAnsi="SimSun" w:cs="SimSun"/>
          <w:spacing w:val="17"/>
          <w:sz w:val="43"/>
          <w:szCs w:val="43"/>
        </w:rPr>
        <w:t>腊久乡加东村，电站引用达曲河径流发电，达曲河为怒江中游、右岸二级支流，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电站采用引水式开发，为一径流式电站，坝址位于达曲河河口以上约1</w:t>
      </w:r>
      <w:r>
        <w:rPr>
          <w:sz w:val="43"/>
          <w:szCs w:val="43"/>
        </w:rPr>
        <w:t>km</w:t>
      </w:r>
      <w:r>
        <w:rPr>
          <w:spacing w:val="15"/>
          <w:sz w:val="43"/>
          <w:szCs w:val="43"/>
        </w:rPr>
        <w:t>,</w:t>
      </w:r>
      <w:r>
        <w:rPr>
          <w:spacing w:val="50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5"/>
          <w:sz w:val="43"/>
          <w:szCs w:val="43"/>
        </w:rPr>
        <w:t>坝址</w:t>
      </w:r>
      <w:r>
        <w:rPr>
          <w:rFonts w:ascii="SimSun" w:eastAsia="SimSun" w:hAnsi="SimSun" w:cs="SimSun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8"/>
          <w:sz w:val="43"/>
          <w:szCs w:val="43"/>
        </w:rPr>
        <w:t>以上集雨面积80</w:t>
      </w:r>
      <w:r>
        <w:rPr>
          <w:sz w:val="43"/>
          <w:szCs w:val="43"/>
        </w:rPr>
        <w:t>km</w:t>
      </w:r>
      <w:r>
        <w:rPr>
          <w:spacing w:val="18"/>
          <w:sz w:val="43"/>
          <w:szCs w:val="43"/>
        </w:rPr>
        <w:t xml:space="preserve">2, </w:t>
      </w:r>
      <w:r>
        <w:rPr>
          <w:rFonts w:ascii="SimSun" w:eastAsia="SimSun" w:hAnsi="SimSun" w:cs="SimSun"/>
          <w:spacing w:val="18"/>
          <w:sz w:val="43"/>
          <w:szCs w:val="43"/>
        </w:rPr>
        <w:t>河道长度为23.5</w:t>
      </w:r>
      <w:r>
        <w:rPr>
          <w:sz w:val="43"/>
          <w:szCs w:val="43"/>
        </w:rPr>
        <w:t>km</w:t>
      </w:r>
      <w:r>
        <w:rPr>
          <w:spacing w:val="18"/>
          <w:sz w:val="43"/>
          <w:szCs w:val="43"/>
        </w:rPr>
        <w:t xml:space="preserve">, </w:t>
      </w:r>
      <w:r>
        <w:rPr>
          <w:rFonts w:ascii="SimSun" w:eastAsia="SimSun" w:hAnsi="SimSun" w:cs="SimSun"/>
          <w:spacing w:val="18"/>
          <w:sz w:val="43"/>
          <w:szCs w:val="43"/>
        </w:rPr>
        <w:t>河道平均比降61.3%。厂房位于坝下游</w:t>
      </w:r>
    </w:p>
    <w:p>
      <w:pPr>
        <w:pStyle w:val="BodyText"/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8"/>
          <w:sz w:val="43"/>
          <w:szCs w:val="43"/>
        </w:rPr>
        <w:t>约500</w:t>
      </w:r>
      <w:r>
        <w:rPr>
          <w:spacing w:val="28"/>
          <w:sz w:val="43"/>
          <w:szCs w:val="43"/>
        </w:rPr>
        <w:t>m</w:t>
      </w:r>
      <w:r>
        <w:rPr>
          <w:spacing w:val="-5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8"/>
          <w:sz w:val="43"/>
          <w:szCs w:val="43"/>
        </w:rPr>
        <w:t>、集雨面积与坝区面积相差不到2%。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40" w:line="372" w:lineRule="auto"/>
        <w:ind w:left="42" w:right="16" w:firstLine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6"/>
          <w:sz w:val="43"/>
          <w:szCs w:val="43"/>
        </w:rPr>
        <w:t>达曲河发源于洛隆县东南部海拔5340</w:t>
      </w:r>
      <w:r>
        <w:rPr>
          <w:spacing w:val="36"/>
          <w:sz w:val="43"/>
          <w:szCs w:val="43"/>
        </w:rPr>
        <w:t xml:space="preserve">m  </w:t>
      </w:r>
      <w:r>
        <w:rPr>
          <w:rFonts w:ascii="SimSun" w:eastAsia="SimSun" w:hAnsi="SimSun" w:cs="SimSun"/>
          <w:spacing w:val="36"/>
          <w:sz w:val="43"/>
          <w:szCs w:val="43"/>
        </w:rPr>
        <w:t xml:space="preserve">得松那山一带。流域平均海拔为 </w:t>
      </w:r>
      <w:r>
        <w:rPr>
          <w:rFonts w:ascii="SimSun" w:eastAsia="SimSun" w:hAnsi="SimSun" w:cs="SimSun"/>
          <w:spacing w:val="12"/>
          <w:sz w:val="43"/>
          <w:szCs w:val="43"/>
        </w:rPr>
        <w:t>4124m,</w:t>
      </w:r>
      <w:r>
        <w:rPr>
          <w:rFonts w:ascii="SimSun" w:eastAsia="SimSun" w:hAnsi="SimSun" w:cs="SimSun"/>
          <w:spacing w:val="-7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2"/>
          <w:sz w:val="43"/>
          <w:szCs w:val="43"/>
        </w:rPr>
        <w:t xml:space="preserve">流域内山高谷深，为典型的高山峡谷地段，整个流域东北高西南低，干流 </w:t>
      </w:r>
      <w:r>
        <w:rPr>
          <w:rFonts w:ascii="SimSun" w:eastAsia="SimSun" w:hAnsi="SimSun" w:cs="SimSun"/>
          <w:spacing w:val="17"/>
          <w:sz w:val="43"/>
          <w:szCs w:val="43"/>
        </w:rPr>
        <w:t>沿西南方向流入怒江一级支流雄曲河。域内支沟较少，河道比较单一，</w:t>
      </w:r>
      <w:r>
        <w:rPr>
          <w:rFonts w:ascii="SimSun" w:eastAsia="SimSun" w:hAnsi="SimSun" w:cs="SimSun"/>
          <w:spacing w:val="16"/>
          <w:sz w:val="43"/>
          <w:szCs w:val="43"/>
        </w:rPr>
        <w:t xml:space="preserve">河床十分 </w:t>
      </w:r>
      <w:r>
        <w:rPr>
          <w:rFonts w:ascii="SimSun" w:eastAsia="SimSun" w:hAnsi="SimSun" w:cs="SimSun"/>
          <w:spacing w:val="15"/>
          <w:sz w:val="43"/>
          <w:szCs w:val="43"/>
        </w:rPr>
        <w:t>陡峻，下切较深，断面呈</w:t>
      </w:r>
      <w:r>
        <w:rPr>
          <w:rFonts w:ascii="SimSun" w:eastAsia="SimSun" w:hAnsi="SimSun" w:cs="SimSun"/>
          <w:spacing w:val="-100"/>
          <w:sz w:val="43"/>
          <w:szCs w:val="43"/>
        </w:rPr>
        <w:t xml:space="preserve"> </w:t>
      </w:r>
      <w:r>
        <w:rPr>
          <w:spacing w:val="15"/>
          <w:sz w:val="43"/>
          <w:szCs w:val="43"/>
        </w:rPr>
        <w:t>“V”</w:t>
      </w:r>
      <w:r>
        <w:rPr>
          <w:spacing w:val="49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5"/>
          <w:sz w:val="43"/>
          <w:szCs w:val="43"/>
        </w:rPr>
        <w:t>型，河床质主要由沙卵石组成，两岸岸坡由杂木、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7"/>
          <w:sz w:val="43"/>
          <w:szCs w:val="43"/>
        </w:rPr>
        <w:t>草甸覆盖。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40" w:line="376" w:lineRule="auto"/>
        <w:ind w:left="42" w:right="192" w:firstLine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该流域属山地温带，两岸植被较好，垂直分带明显，海拔4800</w:t>
      </w:r>
      <w:r>
        <w:rPr>
          <w:spacing w:val="15"/>
          <w:sz w:val="43"/>
          <w:szCs w:val="43"/>
        </w:rPr>
        <w:t xml:space="preserve">m </w:t>
      </w:r>
      <w:r>
        <w:rPr>
          <w:rFonts w:ascii="SimSun" w:eastAsia="SimSun" w:hAnsi="SimSun" w:cs="SimSun"/>
          <w:spacing w:val="15"/>
          <w:sz w:val="43"/>
          <w:szCs w:val="43"/>
        </w:rPr>
        <w:t>以上高峰为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终年积雪所覆盖；海拔4800</w:t>
      </w:r>
      <w:r>
        <w:rPr>
          <w:spacing w:val="20"/>
          <w:sz w:val="43"/>
          <w:szCs w:val="43"/>
        </w:rPr>
        <w:t xml:space="preserve">m </w:t>
      </w:r>
      <w:r>
        <w:rPr>
          <w:rFonts w:ascii="SimSun" w:eastAsia="SimSun" w:hAnsi="SimSun" w:cs="SimSun"/>
          <w:spacing w:val="20"/>
          <w:sz w:val="43"/>
          <w:szCs w:val="43"/>
        </w:rPr>
        <w:t>以下为灌木和高大的乔木，生长较好，海拔3500~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4000m 为阴暗针叶林及高山草甸和高山灌丛草甸；海拔3500m</w:t>
      </w:r>
      <w:r>
        <w:rPr>
          <w:rFonts w:ascii="SimSun" w:eastAsia="SimSun" w:hAnsi="SimSun" w:cs="SimSun"/>
          <w:spacing w:val="-5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以下为针阔叶混交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>林。域内地下径流十分丰富。工程区内人类活动极少，水土流失不严重</w:t>
      </w:r>
      <w:r>
        <w:rPr>
          <w:rFonts w:ascii="SimSun" w:eastAsia="SimSun" w:hAnsi="SimSun" w:cs="SimSun"/>
          <w:spacing w:val="17"/>
          <w:sz w:val="43"/>
          <w:szCs w:val="43"/>
        </w:rPr>
        <w:t>，河流泥</w:t>
      </w:r>
    </w:p>
    <w:p>
      <w:pPr>
        <w:spacing w:before="2" w:line="221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7"/>
          <w:sz w:val="43"/>
          <w:szCs w:val="43"/>
        </w:rPr>
        <w:t>沙量较低。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40" w:line="858" w:lineRule="exact"/>
        <w:ind w:left="42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9"/>
          <w:position w:val="31"/>
          <w:sz w:val="43"/>
          <w:szCs w:val="43"/>
        </w:rPr>
        <w:t>2.1.2</w:t>
      </w:r>
      <w:r>
        <w:rPr>
          <w:rFonts w:ascii="FangSong" w:eastAsia="FangSong" w:hAnsi="FangSong" w:cs="FangSong"/>
          <w:spacing w:val="-38"/>
          <w:position w:val="31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9"/>
          <w:position w:val="31"/>
          <w:sz w:val="43"/>
          <w:szCs w:val="43"/>
        </w:rPr>
        <w:t>气象、水文</w:t>
      </w:r>
    </w:p>
    <w:p>
      <w:pPr>
        <w:spacing w:before="1" w:line="220" w:lineRule="auto"/>
        <w:ind w:left="111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0"/>
          <w:sz w:val="43"/>
          <w:szCs w:val="43"/>
        </w:rPr>
        <w:t>(1)气象</w:t>
      </w:r>
    </w:p>
    <w:p>
      <w:pPr>
        <w:spacing w:before="368" w:line="383" w:lineRule="auto"/>
        <w:ind w:left="42" w:right="195" w:firstLine="718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3"/>
          <w:sz w:val="43"/>
          <w:szCs w:val="43"/>
        </w:rPr>
        <w:t>设计流域属高原温带半干旱季风气候区，具有气温偏低，日照时间长，降水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分布不均匀，日温差较大，年温差较小，旱季、雨季分明，冬季漫长</w:t>
      </w:r>
      <w:r>
        <w:rPr>
          <w:rFonts w:ascii="SimSun" w:eastAsia="SimSun" w:hAnsi="SimSun" w:cs="SimSun"/>
          <w:spacing w:val="16"/>
          <w:sz w:val="43"/>
          <w:szCs w:val="43"/>
        </w:rPr>
        <w:t>而寒冷，降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水量小、蒸发量大等特点。</w:t>
      </w:r>
    </w:p>
    <w:p>
      <w:pPr>
        <w:pStyle w:val="BodyText"/>
        <w:spacing w:before="334" w:line="379" w:lineRule="auto"/>
        <w:ind w:left="42" w:firstLine="683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据**县气象站资料统计：多年平均气温10.3</w:t>
      </w:r>
      <w:r>
        <w:rPr>
          <w:rFonts w:ascii="SimSun" w:eastAsia="SimSun" w:hAnsi="SimSun" w:cs="SimSun"/>
          <w:spacing w:val="9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1"/>
          <w:sz w:val="43"/>
          <w:szCs w:val="43"/>
        </w:rPr>
        <w:t>℃,多年平均最高气温</w:t>
      </w:r>
      <w:r>
        <w:rPr>
          <w:rFonts w:ascii="SimSun" w:eastAsia="SimSun" w:hAnsi="SimSun" w:cs="SimSun"/>
          <w:spacing w:val="20"/>
          <w:sz w:val="43"/>
          <w:szCs w:val="43"/>
        </w:rPr>
        <w:t>19.0℃,</w:t>
      </w:r>
      <w:r>
        <w:rPr>
          <w:rFonts w:ascii="SimSun" w:eastAsia="SimSun" w:hAnsi="SimSun" w:cs="SimSun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7"/>
          <w:sz w:val="43"/>
          <w:szCs w:val="43"/>
        </w:rPr>
        <w:t>多年平均最低气温-0.3℃,绝对最高气温33.3</w:t>
      </w:r>
      <w:r>
        <w:rPr>
          <w:rFonts w:ascii="SimSun" w:eastAsia="SimSun" w:hAnsi="SimSun" w:cs="SimSun"/>
          <w:spacing w:val="8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℃,绝对</w:t>
      </w:r>
      <w:r>
        <w:rPr>
          <w:rFonts w:ascii="SimSun" w:eastAsia="SimSun" w:hAnsi="SimSun" w:cs="SimSun"/>
          <w:spacing w:val="16"/>
          <w:sz w:val="43"/>
          <w:szCs w:val="43"/>
        </w:rPr>
        <w:t>最低气温-15.6℃,年平均</w:t>
      </w:r>
      <w:r>
        <w:rPr>
          <w:rFonts w:ascii="SimSun" w:eastAsia="SimSun" w:hAnsi="SimSun" w:cs="SimSun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6"/>
          <w:sz w:val="43"/>
          <w:szCs w:val="43"/>
        </w:rPr>
        <w:t>温差为19.7℃,多年平均地温为14.7℃。年无霜期130天左右</w:t>
      </w:r>
      <w:r>
        <w:rPr>
          <w:rFonts w:ascii="SimSun" w:eastAsia="SimSun" w:hAnsi="SimSun" w:cs="SimSun"/>
          <w:spacing w:val="25"/>
          <w:sz w:val="43"/>
          <w:szCs w:val="43"/>
        </w:rPr>
        <w:t>，年日照时间长达</w:t>
      </w:r>
      <w:r>
        <w:rPr>
          <w:rFonts w:ascii="SimSun" w:eastAsia="SimSun" w:hAnsi="SimSun" w:cs="SimSun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8"/>
          <w:sz w:val="43"/>
          <w:szCs w:val="43"/>
        </w:rPr>
        <w:t>2952小时，最高为5月，达270小时，最低为9月，为208小时。年降水量409.3</w:t>
      </w:r>
      <w:r>
        <w:rPr>
          <w:sz w:val="43"/>
          <w:szCs w:val="43"/>
        </w:rPr>
        <w:t>mm</w:t>
      </w:r>
      <w:r>
        <w:rPr>
          <w:spacing w:val="8"/>
          <w:sz w:val="43"/>
          <w:szCs w:val="43"/>
        </w:rPr>
        <w:t xml:space="preserve">,   </w:t>
      </w:r>
      <w:r>
        <w:rPr>
          <w:rFonts w:ascii="SimSun" w:eastAsia="SimSun" w:hAnsi="SimSun" w:cs="SimSun"/>
          <w:spacing w:val="28"/>
          <w:sz w:val="43"/>
          <w:szCs w:val="43"/>
        </w:rPr>
        <w:t>集中在5~9 月，降雨量的年内分配极不均匀，最大月降水量</w:t>
      </w:r>
      <w:r>
        <w:rPr>
          <w:rFonts w:ascii="SimSun" w:eastAsia="SimSun" w:hAnsi="SimSun" w:cs="SimSun"/>
          <w:spacing w:val="27"/>
          <w:sz w:val="43"/>
          <w:szCs w:val="43"/>
        </w:rPr>
        <w:t xml:space="preserve">为7 月，占全年的 </w:t>
      </w:r>
      <w:r>
        <w:rPr>
          <w:rFonts w:ascii="SimSun" w:eastAsia="SimSun" w:hAnsi="SimSun" w:cs="SimSun"/>
          <w:spacing w:val="39"/>
          <w:sz w:val="43"/>
          <w:szCs w:val="43"/>
        </w:rPr>
        <w:t>27.2%,最少月份为1月，为全年的0.09%,夏季6—9月降水量占全年的70.2%。</w:t>
      </w:r>
    </w:p>
    <w:p>
      <w:pPr>
        <w:spacing w:before="1" w:line="220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3"/>
          <w:sz w:val="43"/>
          <w:szCs w:val="43"/>
        </w:rPr>
        <w:t>从历年降雨量年际变化过程线看出，降雨量变化周期大约为11 年，于太阳黑子</w:t>
      </w:r>
    </w:p>
    <w:p>
      <w:pPr>
        <w:spacing w:line="220" w:lineRule="auto"/>
        <w:rPr>
          <w:rFonts w:ascii="SimSun" w:eastAsia="SimSun" w:hAnsi="SimSun" w:cs="SimSun"/>
          <w:sz w:val="43"/>
          <w:szCs w:val="43"/>
        </w:rPr>
        <w:sectPr>
          <w:headerReference w:type="default" r:id="rId14"/>
          <w:pgSz w:w="22387" w:h="31680"/>
          <w:pgMar w:top="400" w:right="3115" w:bottom="0" w:left="3357" w:header="0" w:footer="0" w:gutter="0"/>
          <w:pgNumType w:start="20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0" w:line="866" w:lineRule="exact"/>
        <w:ind w:left="268"/>
        <w:rPr>
          <w:rFonts w:ascii="SimSun" w:eastAsia="SimSun" w:hAnsi="SimSun" w:cs="SimSun"/>
          <w:sz w:val="43"/>
          <w:szCs w:val="43"/>
        </w:rPr>
      </w:pPr>
      <w:bookmarkStart w:id="24" w:name="bookmark27"/>
      <w:bookmarkEnd w:id="24"/>
      <w:bookmarkStart w:id="25" w:name="bookmark23"/>
      <w:bookmarkEnd w:id="25"/>
      <w:bookmarkStart w:id="26" w:name="bookmark24"/>
      <w:bookmarkEnd w:id="26"/>
      <w:r>
        <w:rPr>
          <w:rFonts w:ascii="SimSun" w:eastAsia="SimSun" w:hAnsi="SimSun" w:cs="SimSun"/>
          <w:spacing w:val="14"/>
          <w:position w:val="32"/>
          <w:sz w:val="43"/>
          <w:szCs w:val="43"/>
        </w:rPr>
        <w:t>变化周期基本一致。</w:t>
      </w:r>
    </w:p>
    <w:p>
      <w:pPr>
        <w:spacing w:before="1" w:line="220" w:lineRule="auto"/>
        <w:ind w:left="118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53"/>
          <w:sz w:val="43"/>
          <w:szCs w:val="43"/>
        </w:rPr>
        <w:t>(2)水文</w:t>
      </w:r>
    </w:p>
    <w:p>
      <w:pPr>
        <w:spacing w:before="379" w:line="377" w:lineRule="auto"/>
        <w:ind w:left="276" w:right="34" w:firstLine="908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达曲河流域径流丰富而稳定，上游主要由融雪径流、降雨补给，中下游则以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降水和地下径流补给，河水清澈而明亮。流域内无任何实测水文资料，据嘉玉桥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3"/>
          <w:sz w:val="43"/>
          <w:szCs w:val="43"/>
        </w:rPr>
        <w:t>站径流资料统计：径流年内分配不均匀，枯季径流比较丰富，枯水期为每年12~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6"/>
          <w:sz w:val="43"/>
          <w:szCs w:val="43"/>
        </w:rPr>
        <w:t>4月，径流量占全年的10.1%;6～10月为丰水期，丰水期径流占全年82.9%,月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平均最大流量出现在7月，径流量占全年的24.2%,最小流量出现在12月、1月，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径流量各占全年的1.9%可见，与降雨年内分配是一致的。对于怒江小支流，枯季</w:t>
      </w:r>
    </w:p>
    <w:p>
      <w:pPr>
        <w:spacing w:before="1" w:line="220" w:lineRule="auto"/>
        <w:ind w:left="27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径流所占比例大于嘉玉桥水文站。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40" w:line="372" w:lineRule="auto"/>
        <w:ind w:left="276" w:right="144" w:firstLine="908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4"/>
          <w:sz w:val="43"/>
          <w:szCs w:val="43"/>
        </w:rPr>
        <w:t>达曲河流域洪水主要来源于暴雨、冰川融水。汛期为6～9 月，由于流域气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>温增高，冰雪融化，流域内降雨量及强度也增大，形成洪水。域内洪水具有峰值</w:t>
      </w:r>
    </w:p>
    <w:p>
      <w:pPr>
        <w:spacing w:before="1" w:line="219" w:lineRule="auto"/>
        <w:ind w:left="27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"/>
          <w:sz w:val="43"/>
          <w:szCs w:val="43"/>
        </w:rPr>
        <w:t>低、洪量小的特点，洪水过程较短，</w:t>
      </w:r>
      <w:r>
        <w:rPr>
          <w:rFonts w:ascii="SimSun" w:eastAsia="SimSun" w:hAnsi="SimSun" w:cs="SimSun"/>
          <w:spacing w:val="15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"/>
          <w:sz w:val="43"/>
          <w:szCs w:val="43"/>
        </w:rPr>
        <w:t>一次洪水过程约几小时。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40" w:line="372" w:lineRule="auto"/>
        <w:ind w:left="276" w:right="187" w:firstLine="908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达曲河流域植被良好，在流域内有高大的乔木和茂密的灌木及草原</w:t>
      </w:r>
      <w:r>
        <w:rPr>
          <w:rFonts w:ascii="SimSun" w:eastAsia="SimSun" w:hAnsi="SimSun" w:cs="SimSun"/>
          <w:spacing w:val="16"/>
          <w:sz w:val="43"/>
          <w:szCs w:val="43"/>
        </w:rPr>
        <w:t>生长，水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土流失程度为轻度。由于河道坡降较大，山顶冰川、降雨量也较大时，雨水冲刷</w:t>
      </w:r>
    </w:p>
    <w:p>
      <w:pPr>
        <w:spacing w:before="1" w:line="220" w:lineRule="auto"/>
        <w:ind w:left="27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及洪水挟带泥沙进入河道。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66" w:line="220" w:lineRule="auto"/>
        <w:ind w:left="233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27"/>
          <w:sz w:val="51"/>
          <w:szCs w:val="51"/>
        </w:rPr>
        <w:t>2.2 径流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40" w:line="223" w:lineRule="auto"/>
        <w:ind w:left="276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7"/>
          <w:sz w:val="43"/>
          <w:szCs w:val="43"/>
        </w:rPr>
        <w:t>2.2.1加东电站径流计算</w:t>
      </w:r>
    </w:p>
    <w:p>
      <w:pPr>
        <w:spacing w:before="362" w:line="881" w:lineRule="exact"/>
        <w:ind w:left="118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3"/>
          <w:position w:val="34"/>
          <w:sz w:val="43"/>
          <w:szCs w:val="43"/>
        </w:rPr>
        <w:t>根据《规范》,选取电站设计保证率为80%,其丰、中、枯水年代表年的设</w:t>
      </w:r>
    </w:p>
    <w:p>
      <w:pPr>
        <w:spacing w:before="1" w:line="220" w:lineRule="auto"/>
        <w:ind w:left="27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1"/>
          <w:sz w:val="43"/>
          <w:szCs w:val="43"/>
        </w:rPr>
        <w:t>计频率分别为：20%、50%、80%。</w:t>
      </w:r>
    </w:p>
    <w:p>
      <w:pPr>
        <w:pStyle w:val="BodyText"/>
        <w:spacing w:before="372" w:line="375" w:lineRule="auto"/>
        <w:ind w:left="276" w:right="277" w:firstLine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设计流域与澜沧江、金沙江流域上游相邻，同属高原大陆型季风气候区，气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候、下垫面条件有许多相似之处，因此，选择金沙江上游</w:t>
      </w:r>
      <w:r>
        <w:rPr>
          <w:rFonts w:ascii="SimSun" w:eastAsia="SimSun" w:hAnsi="SimSun" w:cs="SimSun"/>
          <w:spacing w:val="14"/>
          <w:sz w:val="43"/>
          <w:szCs w:val="43"/>
        </w:rPr>
        <w:t>岗拖、白玉、巴塘、桃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园子水文站，澜沧江中游昌都水文站，怒江</w:t>
      </w:r>
      <w:r>
        <w:rPr>
          <w:rFonts w:ascii="SimSun" w:eastAsia="SimSun" w:hAnsi="SimSun" w:cs="SimSun"/>
          <w:spacing w:val="14"/>
          <w:sz w:val="43"/>
          <w:szCs w:val="43"/>
        </w:rPr>
        <w:t>中游嘉玉桥水文站，将以上各站多年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1"/>
          <w:sz w:val="43"/>
          <w:szCs w:val="43"/>
        </w:rPr>
        <w:t>平均径流深及其变差系数</w:t>
      </w:r>
      <w:r>
        <w:rPr>
          <w:sz w:val="43"/>
          <w:szCs w:val="43"/>
        </w:rPr>
        <w:t>Cv</w:t>
      </w:r>
      <w:r>
        <w:rPr>
          <w:spacing w:val="6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1"/>
          <w:sz w:val="43"/>
          <w:szCs w:val="43"/>
        </w:rPr>
        <w:t>综合分析计算，来最终确定设计流域多年平均径流</w:t>
      </w:r>
    </w:p>
    <w:p>
      <w:pPr>
        <w:pStyle w:val="BodyText"/>
        <w:spacing w:before="1" w:line="220" w:lineRule="auto"/>
        <w:ind w:left="27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深</w:t>
      </w:r>
      <w:r>
        <w:rPr>
          <w:sz w:val="43"/>
          <w:szCs w:val="43"/>
        </w:rPr>
        <w:t>Cv</w:t>
      </w:r>
      <w:r>
        <w:rPr>
          <w:spacing w:val="-3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。</w:t>
      </w:r>
      <w:r>
        <w:rPr>
          <w:rFonts w:ascii="SimSun" w:eastAsia="SimSun" w:hAnsi="SimSun" w:cs="SimSun"/>
          <w:spacing w:val="-12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设计流域邻近站多年平均径流深及</w:t>
      </w:r>
      <w:r>
        <w:rPr>
          <w:sz w:val="43"/>
          <w:szCs w:val="43"/>
        </w:rPr>
        <w:t>Cv</w:t>
      </w:r>
      <w:r>
        <w:rPr>
          <w:spacing w:val="5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值如下表所示：</w:t>
      </w:r>
    </w:p>
    <w:p>
      <w:pPr>
        <w:pStyle w:val="BodyText"/>
        <w:spacing w:before="370" w:line="227" w:lineRule="auto"/>
        <w:ind w:left="2290"/>
        <w:rPr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表2-2设计流域邻近站多年平均径流深及</w:t>
      </w:r>
      <w:r>
        <w:rPr>
          <w:rFonts w:ascii="SimHei" w:eastAsia="SimHei" w:hAnsi="SimHei" w:cs="SimHei"/>
          <w:spacing w:val="-79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40"/>
          <w:szCs w:val="40"/>
        </w:rPr>
        <w:t>Cv</w:t>
      </w:r>
      <w:r>
        <w:rPr>
          <w:rFonts w:ascii="SimSun" w:eastAsia="SimSun" w:hAnsi="SimSun" w:cs="SimSun"/>
          <w:spacing w:val="-11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值统计表</w:t>
      </w:r>
      <w:r>
        <w:rPr>
          <w:rFonts w:ascii="SimHei" w:eastAsia="SimHei" w:hAnsi="SimHei" w:cs="SimHei"/>
          <w:spacing w:val="53"/>
          <w:sz w:val="40"/>
          <w:szCs w:val="40"/>
        </w:rPr>
        <w:t xml:space="preserve">   </w:t>
      </w: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单位：</w:t>
      </w:r>
      <w:r>
        <w:rPr>
          <w:rFonts w:ascii="SimHei" w:eastAsia="SimHei" w:hAnsi="SimHei" w:cs="SimHei"/>
          <w:spacing w:val="-38"/>
          <w:sz w:val="40"/>
          <w:szCs w:val="40"/>
        </w:rPr>
        <w:t xml:space="preserve"> </w:t>
      </w:r>
      <w:r>
        <w:rPr>
          <w:b/>
          <w:bCs/>
          <w:spacing w:val="-12"/>
          <w:sz w:val="40"/>
          <w:szCs w:val="40"/>
        </w:rPr>
        <w:t>mm</w:t>
      </w:r>
    </w:p>
    <w:tbl>
      <w:tblPr>
        <w:tblStyle w:val="TableNormal3"/>
        <w:tblW w:w="161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59"/>
        <w:gridCol w:w="3396"/>
        <w:gridCol w:w="4346"/>
        <w:gridCol w:w="2475"/>
        <w:gridCol w:w="1699"/>
        <w:gridCol w:w="1246"/>
      </w:tblGrid>
      <w:tr>
        <w:tblPrEx>
          <w:tblW w:w="1612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27"/>
        </w:trPr>
        <w:tc>
          <w:tcPr>
            <w:tcW w:w="295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26" w:line="226" w:lineRule="auto"/>
              <w:ind w:left="1107"/>
              <w:rPr>
                <w:sz w:val="33"/>
                <w:szCs w:val="33"/>
              </w:rPr>
            </w:pPr>
            <w:r>
              <w:rPr>
                <w:spacing w:val="29"/>
                <w:sz w:val="33"/>
                <w:szCs w:val="33"/>
              </w:rPr>
              <w:t>站名</w:t>
            </w:r>
          </w:p>
        </w:tc>
        <w:tc>
          <w:tcPr>
            <w:tcW w:w="339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19" w:line="224" w:lineRule="auto"/>
              <w:ind w:left="1004"/>
              <w:rPr>
                <w:sz w:val="33"/>
                <w:szCs w:val="33"/>
              </w:rPr>
            </w:pPr>
            <w:r>
              <w:rPr>
                <w:spacing w:val="15"/>
                <w:sz w:val="33"/>
                <w:szCs w:val="33"/>
              </w:rPr>
              <w:t>所属水系</w:t>
            </w:r>
          </w:p>
        </w:tc>
        <w:tc>
          <w:tcPr>
            <w:tcW w:w="434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4" w:line="224" w:lineRule="auto"/>
              <w:ind w:left="1043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多年平均径流深</w:t>
            </w:r>
          </w:p>
        </w:tc>
        <w:tc>
          <w:tcPr>
            <w:tcW w:w="2475" w:type="dxa"/>
            <w:tcBorders>
              <w:top w:val="single" w:sz="2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1171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Cv</w:t>
            </w:r>
          </w:p>
        </w:tc>
        <w:tc>
          <w:tcPr>
            <w:tcW w:w="2945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23" w:line="225" w:lineRule="auto"/>
              <w:ind w:left="1205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备注</w:t>
            </w:r>
          </w:p>
        </w:tc>
      </w:tr>
      <w:tr>
        <w:tblPrEx>
          <w:tblW w:w="16121" w:type="dxa"/>
          <w:tblInd w:w="0" w:type="dxa"/>
          <w:tblLayout w:type="fixed"/>
        </w:tblPrEx>
        <w:trPr>
          <w:trHeight w:val="591"/>
        </w:trPr>
        <w:tc>
          <w:tcPr>
            <w:tcW w:w="2959" w:type="dxa"/>
            <w:vAlign w:val="top"/>
          </w:tcPr>
          <w:p>
            <w:pPr>
              <w:pStyle w:val="TableText"/>
              <w:spacing w:before="126" w:line="224" w:lineRule="auto"/>
              <w:ind w:left="943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嘉玉桥</w:t>
            </w:r>
          </w:p>
        </w:tc>
        <w:tc>
          <w:tcPr>
            <w:tcW w:w="3396" w:type="dxa"/>
            <w:vAlign w:val="top"/>
          </w:tcPr>
          <w:p>
            <w:pPr>
              <w:pStyle w:val="TableText"/>
              <w:spacing w:before="136" w:line="229" w:lineRule="auto"/>
              <w:ind w:left="1341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怒江</w:t>
            </w:r>
          </w:p>
        </w:tc>
        <w:tc>
          <w:tcPr>
            <w:tcW w:w="4346" w:type="dxa"/>
            <w:vAlign w:val="top"/>
          </w:tcPr>
          <w:p>
            <w:pPr>
              <w:pStyle w:val="TableText"/>
              <w:spacing w:before="195" w:line="186" w:lineRule="auto"/>
              <w:ind w:left="1796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346.3</w:t>
            </w:r>
          </w:p>
        </w:tc>
        <w:tc>
          <w:tcPr>
            <w:tcW w:w="2475" w:type="dxa"/>
            <w:vAlign w:val="top"/>
          </w:tcPr>
          <w:p>
            <w:pPr>
              <w:pStyle w:val="TableText"/>
              <w:spacing w:before="195" w:line="186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0.30</w:t>
            </w:r>
          </w:p>
        </w:tc>
        <w:tc>
          <w:tcPr>
            <w:tcW w:w="1699" w:type="dxa"/>
            <w:vAlign w:val="top"/>
          </w:tcPr>
          <w:p>
            <w:pPr>
              <w:pStyle w:val="TableText"/>
              <w:spacing w:before="229" w:line="186" w:lineRule="auto"/>
              <w:ind w:left="94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2"/>
                <w:sz w:val="33"/>
                <w:szCs w:val="33"/>
              </w:rPr>
              <w:t>=2</w:t>
            </w:r>
          </w:p>
        </w:tc>
        <w:tc>
          <w:tcPr>
            <w:tcW w:w="1246" w:type="dxa"/>
            <w:vAlign w:val="top"/>
          </w:tcPr>
          <w:p>
            <w:pPr>
              <w:pStyle w:val="TableText"/>
              <w:spacing w:before="229" w:line="186" w:lineRule="auto"/>
              <w:ind w:left="12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Cv</w:t>
            </w:r>
          </w:p>
        </w:tc>
      </w:tr>
      <w:tr>
        <w:tblPrEx>
          <w:tblW w:w="16121" w:type="dxa"/>
          <w:tblInd w:w="0" w:type="dxa"/>
          <w:tblLayout w:type="fixed"/>
        </w:tblPrEx>
        <w:trPr>
          <w:trHeight w:val="580"/>
        </w:trPr>
        <w:tc>
          <w:tcPr>
            <w:tcW w:w="2959" w:type="dxa"/>
            <w:vAlign w:val="top"/>
          </w:tcPr>
          <w:p>
            <w:pPr>
              <w:pStyle w:val="TableText"/>
              <w:spacing w:before="121" w:line="224" w:lineRule="auto"/>
              <w:ind w:left="1107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昌都</w:t>
            </w:r>
          </w:p>
        </w:tc>
        <w:tc>
          <w:tcPr>
            <w:tcW w:w="3396" w:type="dxa"/>
            <w:vAlign w:val="top"/>
          </w:tcPr>
          <w:p>
            <w:pPr>
              <w:pStyle w:val="TableText"/>
              <w:spacing w:before="125" w:line="225" w:lineRule="auto"/>
              <w:ind w:left="1177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澜沧江</w:t>
            </w:r>
          </w:p>
        </w:tc>
        <w:tc>
          <w:tcPr>
            <w:tcW w:w="4346" w:type="dxa"/>
            <w:vAlign w:val="top"/>
          </w:tcPr>
          <w:p>
            <w:pPr>
              <w:pStyle w:val="TableText"/>
              <w:spacing w:before="225" w:line="187" w:lineRule="auto"/>
              <w:ind w:left="179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281.4</w:t>
            </w:r>
          </w:p>
        </w:tc>
        <w:tc>
          <w:tcPr>
            <w:tcW w:w="2475" w:type="dxa"/>
            <w:vAlign w:val="top"/>
          </w:tcPr>
          <w:p>
            <w:pPr>
              <w:pStyle w:val="TableText"/>
              <w:spacing w:before="227" w:line="186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0.22</w:t>
            </w:r>
          </w:p>
        </w:tc>
        <w:tc>
          <w:tcPr>
            <w:tcW w:w="1699" w:type="dxa"/>
            <w:vAlign w:val="top"/>
          </w:tcPr>
          <w:p>
            <w:pPr>
              <w:pStyle w:val="TableText"/>
              <w:spacing w:before="167" w:line="186" w:lineRule="auto"/>
              <w:ind w:left="94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2"/>
                <w:sz w:val="33"/>
                <w:szCs w:val="33"/>
              </w:rPr>
              <w:t>=2</w:t>
            </w:r>
          </w:p>
        </w:tc>
        <w:tc>
          <w:tcPr>
            <w:tcW w:w="1246" w:type="dxa"/>
            <w:vAlign w:val="top"/>
          </w:tcPr>
          <w:p>
            <w:pPr>
              <w:pStyle w:val="TableText"/>
              <w:spacing w:before="168" w:line="186" w:lineRule="auto"/>
              <w:ind w:left="11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Cy</w:t>
            </w:r>
          </w:p>
        </w:tc>
      </w:tr>
      <w:tr>
        <w:tblPrEx>
          <w:tblW w:w="16121" w:type="dxa"/>
          <w:tblInd w:w="0" w:type="dxa"/>
          <w:tblLayout w:type="fixed"/>
        </w:tblPrEx>
        <w:trPr>
          <w:trHeight w:val="603"/>
        </w:trPr>
        <w:tc>
          <w:tcPr>
            <w:tcW w:w="2959" w:type="dxa"/>
            <w:vAlign w:val="top"/>
          </w:tcPr>
          <w:p>
            <w:pPr>
              <w:pStyle w:val="TableText"/>
              <w:spacing w:before="115" w:line="224" w:lineRule="auto"/>
              <w:ind w:left="1107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岗拖</w:t>
            </w:r>
          </w:p>
        </w:tc>
        <w:tc>
          <w:tcPr>
            <w:tcW w:w="3396" w:type="dxa"/>
            <w:vAlign w:val="top"/>
          </w:tcPr>
          <w:p>
            <w:pPr>
              <w:pStyle w:val="TableText"/>
              <w:spacing w:before="138" w:line="228" w:lineRule="auto"/>
              <w:ind w:left="1177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金沙江</w:t>
            </w:r>
          </w:p>
        </w:tc>
        <w:tc>
          <w:tcPr>
            <w:tcW w:w="4346" w:type="dxa"/>
            <w:vAlign w:val="top"/>
          </w:tcPr>
          <w:p>
            <w:pPr>
              <w:pStyle w:val="TableText"/>
              <w:spacing w:before="233" w:line="187" w:lineRule="auto"/>
              <w:ind w:left="1796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105.8</w:t>
            </w:r>
          </w:p>
        </w:tc>
        <w:tc>
          <w:tcPr>
            <w:tcW w:w="2475" w:type="dxa"/>
            <w:vAlign w:val="top"/>
          </w:tcPr>
          <w:p>
            <w:pPr>
              <w:pStyle w:val="TableText"/>
              <w:spacing w:before="235" w:line="186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0.26</w:t>
            </w:r>
          </w:p>
        </w:tc>
        <w:tc>
          <w:tcPr>
            <w:tcW w:w="1699" w:type="dxa"/>
            <w:vAlign w:val="top"/>
          </w:tcPr>
          <w:p>
            <w:pPr>
              <w:pStyle w:val="TableText"/>
              <w:spacing w:before="176" w:line="186" w:lineRule="auto"/>
              <w:ind w:left="94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2"/>
                <w:sz w:val="33"/>
                <w:szCs w:val="33"/>
              </w:rPr>
              <w:t>=2</w:t>
            </w:r>
          </w:p>
        </w:tc>
        <w:tc>
          <w:tcPr>
            <w:tcW w:w="1246" w:type="dxa"/>
            <w:vAlign w:val="top"/>
          </w:tcPr>
          <w:p>
            <w:pPr>
              <w:pStyle w:val="TableText"/>
              <w:spacing w:before="177" w:line="186" w:lineRule="auto"/>
              <w:ind w:left="11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Cy</w:t>
            </w:r>
          </w:p>
        </w:tc>
      </w:tr>
    </w:tbl>
    <w:p>
      <w:pPr>
        <w:sectPr>
          <w:headerReference w:type="default" r:id="rId15"/>
          <w:pgSz w:w="22387" w:h="31680"/>
          <w:pgMar w:top="400" w:right="3158" w:bottom="0" w:left="3106" w:header="0" w:footer="0" w:gutter="0"/>
          <w:pgNumType w:start="21"/>
          <w:cols w:space="708"/>
        </w:sectPr>
      </w:pPr>
    </w:p>
    <w:tbl>
      <w:tblPr>
        <w:tblStyle w:val="TableNormal4"/>
        <w:tblW w:w="161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59"/>
        <w:gridCol w:w="3396"/>
        <w:gridCol w:w="4346"/>
        <w:gridCol w:w="2475"/>
        <w:gridCol w:w="1699"/>
        <w:gridCol w:w="1246"/>
      </w:tblGrid>
      <w:tr>
        <w:tblPrEx>
          <w:tblW w:w="1612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81"/>
        </w:trPr>
        <w:tc>
          <w:tcPr>
            <w:tcW w:w="2959" w:type="dxa"/>
            <w:vAlign w:val="top"/>
          </w:tcPr>
          <w:p>
            <w:pPr>
              <w:pStyle w:val="TableText"/>
              <w:spacing w:before="131" w:line="226" w:lineRule="auto"/>
              <w:ind w:left="1107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白玉</w:t>
            </w:r>
          </w:p>
        </w:tc>
        <w:tc>
          <w:tcPr>
            <w:tcW w:w="3396" w:type="dxa"/>
            <w:vAlign w:val="top"/>
          </w:tcPr>
          <w:p>
            <w:pPr>
              <w:pStyle w:val="TableText"/>
              <w:spacing w:before="132" w:line="228" w:lineRule="auto"/>
              <w:ind w:left="1177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金沙江</w:t>
            </w:r>
          </w:p>
        </w:tc>
        <w:tc>
          <w:tcPr>
            <w:tcW w:w="4346" w:type="dxa"/>
            <w:vAlign w:val="top"/>
          </w:tcPr>
          <w:p>
            <w:pPr>
              <w:pStyle w:val="TableText"/>
              <w:spacing w:before="212" w:line="186" w:lineRule="auto"/>
              <w:ind w:left="1796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424.7</w:t>
            </w:r>
          </w:p>
        </w:tc>
        <w:tc>
          <w:tcPr>
            <w:tcW w:w="2475" w:type="dxa"/>
            <w:vAlign w:val="top"/>
          </w:tcPr>
          <w:p>
            <w:pPr>
              <w:pStyle w:val="TableText"/>
              <w:spacing w:before="245" w:line="182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0.31</w:t>
            </w:r>
          </w:p>
        </w:tc>
        <w:tc>
          <w:tcPr>
            <w:tcW w:w="1699" w:type="dxa"/>
            <w:vAlign w:val="top"/>
          </w:tcPr>
          <w:p>
            <w:pPr>
              <w:pStyle w:val="TableText"/>
              <w:spacing w:before="229" w:line="186" w:lineRule="auto"/>
              <w:ind w:left="94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2"/>
                <w:sz w:val="33"/>
                <w:szCs w:val="33"/>
              </w:rPr>
              <w:t>=2</w:t>
            </w:r>
          </w:p>
        </w:tc>
        <w:tc>
          <w:tcPr>
            <w:tcW w:w="1246" w:type="dxa"/>
            <w:vAlign w:val="top"/>
          </w:tcPr>
          <w:p>
            <w:pPr>
              <w:pStyle w:val="TableText"/>
              <w:spacing w:before="229" w:line="186" w:lineRule="auto"/>
              <w:ind w:left="12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Cv</w:t>
            </w:r>
          </w:p>
        </w:tc>
      </w:tr>
      <w:tr>
        <w:tblPrEx>
          <w:tblW w:w="16121" w:type="dxa"/>
          <w:tblInd w:w="0" w:type="dxa"/>
          <w:tblLayout w:type="fixed"/>
        </w:tblPrEx>
        <w:trPr>
          <w:trHeight w:val="602"/>
        </w:trPr>
        <w:tc>
          <w:tcPr>
            <w:tcW w:w="29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0" w:line="225" w:lineRule="auto"/>
              <w:ind w:left="1107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巴塘</w:t>
            </w:r>
          </w:p>
        </w:tc>
        <w:tc>
          <w:tcPr>
            <w:tcW w:w="339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31" w:line="228" w:lineRule="auto"/>
              <w:ind w:left="1177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金沙江</w:t>
            </w:r>
          </w:p>
        </w:tc>
        <w:tc>
          <w:tcPr>
            <w:tcW w:w="43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6" w:line="187" w:lineRule="auto"/>
              <w:ind w:left="1796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158.4</w:t>
            </w:r>
          </w:p>
        </w:tc>
        <w:tc>
          <w:tcPr>
            <w:tcW w:w="247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11" w:line="186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0.23</w:t>
            </w:r>
          </w:p>
        </w:tc>
        <w:tc>
          <w:tcPr>
            <w:tcW w:w="169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8" w:line="186" w:lineRule="auto"/>
              <w:ind w:left="946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2"/>
                <w:sz w:val="33"/>
                <w:szCs w:val="33"/>
              </w:rPr>
              <w:t>=2</w:t>
            </w:r>
          </w:p>
        </w:tc>
        <w:tc>
          <w:tcPr>
            <w:tcW w:w="12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8" w:line="186" w:lineRule="auto"/>
              <w:ind w:left="120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Cv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6"/>
          <w:type w:val="nextPage"/>
          <w:pgSz w:w="22387" w:h="31680"/>
          <w:pgMar w:top="400" w:right="3158" w:bottom="0" w:left="3106" w:header="0" w:footer="0" w:gutter="0"/>
          <w:pgNumType w:start="22"/>
          <w:cols w:space="708"/>
          <w:titlePg w:val="0"/>
        </w:sectPr>
      </w:pPr>
    </w:p>
    <w:p>
      <w:pPr>
        <w:spacing w:before="3"/>
      </w:pPr>
      <w:r>
        <w:pict>
          <v:shape id="_x0000_s1032" style="width:785.75pt;height:0.45pt;margin-top:592.98pt;margin-left:164.84pt;mso-position-horizontal-relative:page;mso-position-vertical-relative:page;position:absolute;z-index:251667456" coordorigin="0,0" coordsize="15715,8" o:allowincell="f" path="m,4l2725,4m2725,4l4672,4m4672,4l6992,4m6992,4l9570,4m9570,4l12772,4m12772,4l15714,4e" filled="f" strokecolor="black" strokeweight="0.43pt">
            <v:stroke joinstyle="miter"/>
          </v:shape>
        </w:pict>
      </w:r>
      <w:r>
        <w:pict>
          <v:shape id="_x0000_s1033" style="width:785.75pt;height:0.45pt;margin-top:689.46pt;margin-left:164.84pt;mso-position-horizontal-relative:page;mso-position-vertical-relative:page;position:absolute;z-index:251666432" coordorigin="0,0" coordsize="15715,8" o:allowincell="f" path="m,4l2725,4m2725,4l4672,4m4672,4l6992,4m6992,4l9570,4m9570,4l12772,4m12772,4l15714,4e" filled="f" strokecolor="black" strokeweight="0.43pt">
            <v:stroke joinstyle="miter"/>
          </v:shape>
        </w:pic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tbl>
      <w:tblPr>
        <w:tblStyle w:val="TableNormal5"/>
        <w:tblW w:w="16155" w:type="dxa"/>
        <w:tblInd w:w="3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24"/>
        <w:gridCol w:w="3392"/>
        <w:gridCol w:w="4361"/>
        <w:gridCol w:w="2500"/>
        <w:gridCol w:w="2878"/>
      </w:tblGrid>
      <w:tr>
        <w:tblPrEx>
          <w:tblW w:w="16155" w:type="dxa"/>
          <w:tblInd w:w="37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89"/>
        </w:trPr>
        <w:tc>
          <w:tcPr>
            <w:tcW w:w="30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94" w:line="215" w:lineRule="auto"/>
              <w:ind w:left="1159"/>
              <w:rPr>
                <w:sz w:val="33"/>
                <w:szCs w:val="33"/>
              </w:rPr>
            </w:pPr>
            <w:r>
              <w:rPr>
                <w:spacing w:val="29"/>
                <w:sz w:val="33"/>
                <w:szCs w:val="33"/>
              </w:rPr>
              <w:t>站名</w:t>
            </w:r>
          </w:p>
        </w:tc>
        <w:tc>
          <w:tcPr>
            <w:tcW w:w="33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16" w:line="203" w:lineRule="auto"/>
              <w:ind w:left="1017"/>
              <w:rPr>
                <w:sz w:val="33"/>
                <w:szCs w:val="33"/>
              </w:rPr>
            </w:pPr>
            <w:r>
              <w:rPr>
                <w:spacing w:val="15"/>
                <w:sz w:val="33"/>
                <w:szCs w:val="33"/>
              </w:rPr>
              <w:t>所属水系</w:t>
            </w:r>
          </w:p>
        </w:tc>
        <w:tc>
          <w:tcPr>
            <w:tcW w:w="43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23" w:line="199" w:lineRule="auto"/>
              <w:ind w:left="1026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多年平均径流深</w:t>
            </w:r>
          </w:p>
        </w:tc>
        <w:tc>
          <w:tcPr>
            <w:tcW w:w="25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68" w:lineRule="exact"/>
              <w:ind w:left="1147"/>
              <w:rPr>
                <w:sz w:val="33"/>
                <w:szCs w:val="33"/>
              </w:rPr>
            </w:pPr>
            <w:r>
              <w:rPr>
                <w:spacing w:val="-1"/>
                <w:position w:val="-4"/>
                <w:sz w:val="33"/>
                <w:szCs w:val="33"/>
              </w:rPr>
              <w:t>Cv</w:t>
            </w:r>
          </w:p>
        </w:tc>
        <w:tc>
          <w:tcPr>
            <w:tcW w:w="28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7" w:line="225" w:lineRule="auto"/>
              <w:ind w:left="1148"/>
              <w:rPr>
                <w:sz w:val="33"/>
                <w:szCs w:val="33"/>
              </w:rPr>
            </w:pPr>
            <w:r>
              <w:rPr>
                <w:spacing w:val="16"/>
                <w:sz w:val="33"/>
                <w:szCs w:val="33"/>
              </w:rPr>
              <w:t>备注</w:t>
            </w:r>
          </w:p>
        </w:tc>
      </w:tr>
      <w:tr>
        <w:tblPrEx>
          <w:tblW w:w="16155" w:type="dxa"/>
          <w:tblInd w:w="372" w:type="dxa"/>
          <w:tblLayout w:type="fixed"/>
        </w:tblPrEx>
        <w:trPr>
          <w:trHeight w:val="654"/>
        </w:trPr>
        <w:tc>
          <w:tcPr>
            <w:tcW w:w="30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65" w:line="224" w:lineRule="auto"/>
              <w:ind w:left="995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桃园子</w:t>
            </w:r>
          </w:p>
        </w:tc>
        <w:tc>
          <w:tcPr>
            <w:tcW w:w="33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4" w:line="228" w:lineRule="auto"/>
              <w:ind w:left="1181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金沙江</w:t>
            </w:r>
          </w:p>
        </w:tc>
        <w:tc>
          <w:tcPr>
            <w:tcW w:w="43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4" w:line="186" w:lineRule="auto"/>
              <w:ind w:left="1778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530.9</w:t>
            </w:r>
          </w:p>
        </w:tc>
        <w:tc>
          <w:tcPr>
            <w:tcW w:w="25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4" w:line="186" w:lineRule="auto"/>
              <w:ind w:left="97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0.22</w:t>
            </w:r>
          </w:p>
        </w:tc>
        <w:tc>
          <w:tcPr>
            <w:tcW w:w="28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4" w:line="186" w:lineRule="auto"/>
              <w:ind w:left="888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Cs</w:t>
            </w:r>
            <w:r>
              <w:rPr>
                <w:spacing w:val="1"/>
                <w:sz w:val="33"/>
                <w:szCs w:val="33"/>
              </w:rPr>
              <w:t>=2</w:t>
            </w:r>
            <w:r>
              <w:rPr>
                <w:spacing w:val="43"/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</w:rPr>
              <w:t>Cv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39" w:line="375" w:lineRule="auto"/>
        <w:ind w:left="640" w:right="536" w:firstLine="1021"/>
        <w:jc w:val="both"/>
        <w:rPr>
          <w:rFonts w:ascii="SimSun" w:eastAsia="SimSun" w:hAnsi="SimSun" w:cs="SimSun"/>
          <w:sz w:val="43"/>
          <w:szCs w:val="43"/>
        </w:rPr>
      </w:pPr>
      <w:bookmarkStart w:id="27" w:name="bookmark28"/>
      <w:bookmarkEnd w:id="27"/>
      <w:bookmarkStart w:id="28" w:name="bookmark29"/>
      <w:bookmarkEnd w:id="28"/>
      <w:bookmarkStart w:id="29" w:name="bookmark30"/>
      <w:bookmarkEnd w:id="29"/>
      <w:bookmarkStart w:id="30" w:name="bookmark31"/>
      <w:bookmarkEnd w:id="30"/>
      <w:r>
        <w:rPr>
          <w:rFonts w:ascii="SimSun" w:eastAsia="SimSun" w:hAnsi="SimSun" w:cs="SimSun"/>
          <w:spacing w:val="13"/>
          <w:sz w:val="43"/>
          <w:szCs w:val="43"/>
        </w:rPr>
        <w:t>设计流域为怒江中游支流，从以上流域径流深分布特性来看，径流深随流域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高程增加呈减小的趋势。调查设计流域径流变化范围在0.90～1.30</w:t>
      </w:r>
      <w:r>
        <w:rPr>
          <w:spacing w:val="9"/>
          <w:sz w:val="43"/>
          <w:szCs w:val="43"/>
        </w:rPr>
        <w:t>m3/s</w:t>
      </w:r>
      <w:r>
        <w:rPr>
          <w:spacing w:val="4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之间，我</w:t>
      </w:r>
      <w:r>
        <w:rPr>
          <w:rFonts w:ascii="SimSun" w:eastAsia="SimSun" w:hAnsi="SimSun" w:cs="SimSun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6"/>
          <w:sz w:val="43"/>
          <w:szCs w:val="43"/>
        </w:rPr>
        <w:t>们于2002年10月实测得坝址流量为1.13</w:t>
      </w:r>
      <w:r>
        <w:rPr>
          <w:spacing w:val="26"/>
          <w:sz w:val="43"/>
          <w:szCs w:val="43"/>
        </w:rPr>
        <w:t xml:space="preserve">m3/s,   </w:t>
      </w:r>
      <w:r>
        <w:rPr>
          <w:rFonts w:ascii="SimSun" w:eastAsia="SimSun" w:hAnsi="SimSun" w:cs="SimSun"/>
          <w:spacing w:val="26"/>
          <w:sz w:val="43"/>
          <w:szCs w:val="43"/>
        </w:rPr>
        <w:t xml:space="preserve">(并调查得该流量比较接近多年 </w:t>
      </w:r>
      <w:r>
        <w:rPr>
          <w:rFonts w:ascii="SimSun" w:eastAsia="SimSun" w:hAnsi="SimSun" w:cs="SimSun"/>
          <w:spacing w:val="25"/>
          <w:sz w:val="43"/>
          <w:szCs w:val="43"/>
        </w:rPr>
        <w:t>平均流量)折合径流深为445.6</w:t>
      </w:r>
      <w:r>
        <w:rPr>
          <w:sz w:val="43"/>
          <w:szCs w:val="43"/>
        </w:rPr>
        <w:t>mm</w:t>
      </w:r>
      <w:r>
        <w:rPr>
          <w:spacing w:val="25"/>
          <w:sz w:val="43"/>
          <w:szCs w:val="43"/>
        </w:rPr>
        <w:t xml:space="preserve">, </w:t>
      </w:r>
      <w:r>
        <w:rPr>
          <w:rFonts w:ascii="SimSun" w:eastAsia="SimSun" w:hAnsi="SimSun" w:cs="SimSun"/>
          <w:spacing w:val="25"/>
          <w:sz w:val="43"/>
          <w:szCs w:val="43"/>
        </w:rPr>
        <w:t>明显大于嘉玉桥水文站多年平均径流深，设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 xml:space="preserve">计流域与嘉玉桥水文站相距较近，说明设计流域地下径流量十分丰富，多年平均 </w:t>
      </w:r>
      <w:r>
        <w:rPr>
          <w:rFonts w:ascii="SimSun" w:eastAsia="SimSun" w:hAnsi="SimSun" w:cs="SimSun"/>
          <w:spacing w:val="19"/>
          <w:sz w:val="43"/>
          <w:szCs w:val="43"/>
        </w:rPr>
        <w:t>径流深高于嘉玉桥站，取设计流域径流深为460</w:t>
      </w:r>
      <w:r>
        <w:rPr>
          <w:sz w:val="43"/>
          <w:szCs w:val="43"/>
        </w:rPr>
        <w:t>mm</w:t>
      </w:r>
      <w:r>
        <w:rPr>
          <w:spacing w:val="19"/>
          <w:sz w:val="43"/>
          <w:szCs w:val="43"/>
        </w:rPr>
        <w:t>,</w:t>
      </w:r>
      <w:r>
        <w:rPr>
          <w:spacing w:val="2"/>
          <w:sz w:val="43"/>
          <w:szCs w:val="43"/>
        </w:rPr>
        <w:t xml:space="preserve">   </w:t>
      </w:r>
      <w:r>
        <w:rPr>
          <w:rFonts w:ascii="SimSun" w:eastAsia="SimSun" w:hAnsi="SimSun" w:cs="SimSun"/>
          <w:spacing w:val="19"/>
          <w:sz w:val="43"/>
          <w:szCs w:val="43"/>
        </w:rPr>
        <w:t>统计参数取嘉玉桥站参数，</w:t>
      </w:r>
    </w:p>
    <w:p>
      <w:pPr>
        <w:spacing w:before="1" w:line="220" w:lineRule="auto"/>
        <w:ind w:left="64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sz w:val="43"/>
          <w:szCs w:val="43"/>
        </w:rPr>
        <w:t>加东电站径流计算成果如下表所示：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23" w:line="221" w:lineRule="auto"/>
        <w:ind w:left="562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表2-3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加东电站径流计算成果表</w:t>
      </w:r>
    </w:p>
    <w:p>
      <w:pPr>
        <w:spacing w:line="197" w:lineRule="exact"/>
      </w:pPr>
    </w:p>
    <w:p>
      <w:pPr>
        <w:spacing w:line="197" w:lineRule="exact"/>
        <w:sectPr>
          <w:headerReference w:type="default" r:id="rId17"/>
          <w:pgSz w:w="22387" w:h="31680"/>
          <w:pgMar w:top="400" w:right="2760" w:bottom="0" w:left="2699" w:header="0" w:footer="0" w:gutter="0"/>
          <w:pgNumType w:start="23"/>
          <w:cols w:num="1" w:space="708" w:equalWidth="0">
            <w:col w:w="16927" w:space="0"/>
          </w:cols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14" w:line="225" w:lineRule="auto"/>
        <w:ind w:left="89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Q*(m³s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5" w:line="248" w:lineRule="exact"/>
        <w:ind w:left="1557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position w:val="-5"/>
          <w:sz w:val="35"/>
          <w:szCs w:val="35"/>
        </w:rPr>
        <w:t>1.17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5" w:line="185" w:lineRule="auto"/>
        <w:ind w:left="18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Cv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14" w:line="247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position w:val="-5"/>
          <w:sz w:val="35"/>
          <w:szCs w:val="35"/>
        </w:rPr>
        <w:t>0.20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115" w:line="930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44"/>
          <w:sz w:val="35"/>
          <w:szCs w:val="35"/>
        </w:rPr>
        <w:t>Cs/Cv</w:t>
      </w:r>
    </w:p>
    <w:p>
      <w:pPr>
        <w:spacing w:line="247" w:lineRule="exact"/>
        <w:ind w:left="35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-5"/>
          <w:sz w:val="35"/>
          <w:szCs w:val="35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5" w:line="561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20"/>
          <w:sz w:val="35"/>
          <w:szCs w:val="35"/>
        </w:rPr>
        <w:t>P=20%</w:t>
      </w:r>
    </w:p>
    <w:p>
      <w:pPr>
        <w:spacing w:line="249" w:lineRule="exact"/>
        <w:ind w:left="9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position w:val="-5"/>
          <w:sz w:val="35"/>
          <w:szCs w:val="35"/>
        </w:rPr>
        <w:t>1.36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9" w:line="217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Qp</w:t>
      </w:r>
      <w:r>
        <w:rPr>
          <w:rFonts w:ascii="SimSun" w:eastAsia="SimSun" w:hAnsi="SimSun" w:cs="SimSun"/>
          <w:spacing w:val="1"/>
          <w:sz w:val="35"/>
          <w:szCs w:val="35"/>
        </w:rPr>
        <w:t>(m³/s)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15" w:line="569" w:lineRule="exact"/>
        <w:ind w:left="35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21"/>
          <w:sz w:val="35"/>
          <w:szCs w:val="35"/>
        </w:rPr>
        <w:t>P=50%</w:t>
      </w:r>
    </w:p>
    <w:p>
      <w:pPr>
        <w:spacing w:line="249" w:lineRule="exact"/>
        <w:ind w:left="44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position w:val="-5"/>
          <w:sz w:val="35"/>
          <w:szCs w:val="35"/>
        </w:rPr>
        <w:t>1.15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4" w:line="571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21"/>
          <w:sz w:val="35"/>
          <w:szCs w:val="35"/>
        </w:rPr>
        <w:t>P=80%</w:t>
      </w:r>
    </w:p>
    <w:p>
      <w:pPr>
        <w:spacing w:line="248" w:lineRule="exact"/>
        <w:ind w:left="9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position w:val="-5"/>
          <w:sz w:val="35"/>
          <w:szCs w:val="35"/>
        </w:rPr>
        <w:t>0.96</w:t>
      </w:r>
    </w:p>
    <w:p>
      <w:pPr>
        <w:spacing w:line="248" w:lineRule="exact"/>
        <w:rPr>
          <w:rFonts w:ascii="SimSun" w:eastAsia="SimSun" w:hAnsi="SimSun" w:cs="SimSun"/>
          <w:sz w:val="35"/>
          <w:szCs w:val="35"/>
        </w:rPr>
        <w:sectPr>
          <w:headerReference w:type="default" r:id="rId18"/>
          <w:type w:val="continuous"/>
          <w:pgSz w:w="22387" w:h="31680"/>
          <w:pgMar w:top="400" w:right="2760" w:bottom="0" w:left="2699" w:header="0" w:footer="0" w:gutter="0"/>
          <w:pgNumType w:start="24"/>
          <w:cols w:num="6" w:space="708" w:equalWidth="0">
            <w:col w:w="3838" w:space="100"/>
            <w:col w:w="1943" w:space="100"/>
            <w:col w:w="2349" w:space="100"/>
            <w:col w:w="2436" w:space="100"/>
            <w:col w:w="3327" w:space="100"/>
            <w:col w:w="2536" w:space="0"/>
          </w:cols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40" w:line="221" w:lineRule="auto"/>
        <w:ind w:left="640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8"/>
          <w:sz w:val="43"/>
          <w:szCs w:val="43"/>
        </w:rPr>
        <w:t>2.2.2</w:t>
      </w:r>
      <w:r>
        <w:rPr>
          <w:rFonts w:ascii="FangSong" w:eastAsia="FangSong" w:hAnsi="FangSong" w:cs="FangSong"/>
          <w:spacing w:val="74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8"/>
          <w:sz w:val="43"/>
          <w:szCs w:val="43"/>
        </w:rPr>
        <w:t>径流成果合理性</w:t>
      </w:r>
    </w:p>
    <w:p>
      <w:pPr>
        <w:spacing w:before="236" w:line="857" w:lineRule="exact"/>
        <w:ind w:left="174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position w:val="31"/>
          <w:sz w:val="43"/>
          <w:szCs w:val="43"/>
        </w:rPr>
        <w:t>设计流域无实测水文资料，邻近水文站集雨面积太大，因受降雨量资料精度</w:t>
      </w:r>
    </w:p>
    <w:p>
      <w:pPr>
        <w:spacing w:before="2" w:line="219" w:lineRule="auto"/>
        <w:ind w:left="64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sz w:val="43"/>
          <w:szCs w:val="43"/>
        </w:rPr>
        <w:t>影响，采用水文比拟法计算设计年径流不符合设计流域径流特性。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40" w:line="371" w:lineRule="auto"/>
        <w:ind w:left="640" w:right="458" w:firstLine="107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选邻近金沙江、澜沧江流域长系列径流统计资料及实测流量资料对比分析，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4"/>
          <w:sz w:val="43"/>
          <w:szCs w:val="43"/>
        </w:rPr>
        <w:t>选取设计流域多年平均径流深。根据《西藏</w:t>
      </w:r>
      <w:r>
        <w:rPr>
          <w:rFonts w:ascii="SimSun" w:eastAsia="SimSun" w:hAnsi="SimSun" w:cs="SimSun"/>
          <w:spacing w:val="23"/>
          <w:sz w:val="43"/>
          <w:szCs w:val="43"/>
        </w:rPr>
        <w:t>地区多年平均径流深等直线》,达曲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河电站多年平均径流深在440～470</w:t>
      </w:r>
      <w:r>
        <w:rPr>
          <w:sz w:val="43"/>
          <w:szCs w:val="43"/>
        </w:rPr>
        <w:t>mm</w:t>
      </w:r>
      <w:r>
        <w:rPr>
          <w:spacing w:val="1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之间，从</w:t>
      </w:r>
      <w:r>
        <w:rPr>
          <w:rFonts w:ascii="SimSun" w:eastAsia="SimSun" w:hAnsi="SimSun" w:cs="SimSun"/>
          <w:spacing w:val="18"/>
          <w:sz w:val="43"/>
          <w:szCs w:val="43"/>
        </w:rPr>
        <w:t>各方面资料来看，取设计多年平</w:t>
      </w:r>
    </w:p>
    <w:p>
      <w:pPr>
        <w:pStyle w:val="BodyText"/>
        <w:spacing w:before="1" w:line="213" w:lineRule="auto"/>
        <w:ind w:left="64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均径流深为460</w:t>
      </w:r>
      <w:r>
        <w:rPr>
          <w:sz w:val="43"/>
          <w:szCs w:val="43"/>
        </w:rPr>
        <w:t>mm</w:t>
      </w:r>
      <w:r>
        <w:rPr>
          <w:spacing w:val="27"/>
          <w:sz w:val="43"/>
          <w:szCs w:val="43"/>
        </w:rPr>
        <w:t>,</w:t>
      </w:r>
      <w:r>
        <w:rPr>
          <w:rFonts w:ascii="SimSun" w:eastAsia="SimSun" w:hAnsi="SimSun" w:cs="SimSun"/>
          <w:spacing w:val="27"/>
          <w:sz w:val="43"/>
          <w:szCs w:val="43"/>
        </w:rPr>
        <w:t>是比较合理的。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39" w:line="223" w:lineRule="auto"/>
        <w:ind w:left="640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1"/>
          <w:sz w:val="43"/>
          <w:szCs w:val="43"/>
        </w:rPr>
        <w:t>2.2.3</w:t>
      </w:r>
      <w:r>
        <w:rPr>
          <w:rFonts w:ascii="FangSong" w:eastAsia="FangSong" w:hAnsi="FangSong" w:cs="FangSong"/>
          <w:spacing w:val="66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1"/>
          <w:sz w:val="43"/>
          <w:szCs w:val="43"/>
        </w:rPr>
        <w:t>设计年径流年内分配</w:t>
      </w:r>
    </w:p>
    <w:p>
      <w:pPr>
        <w:spacing w:before="374" w:line="867" w:lineRule="exact"/>
        <w:ind w:left="15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2"/>
          <w:sz w:val="43"/>
          <w:szCs w:val="43"/>
        </w:rPr>
        <w:t>参照嘉玉桥站同频率径流年内分配，求得达曲河电站设计年径流年内分配如</w:t>
      </w:r>
    </w:p>
    <w:p>
      <w:pPr>
        <w:spacing w:before="1" w:line="221" w:lineRule="auto"/>
        <w:ind w:left="64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>下表所示：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4046"/>
        <w:rPr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表2-5加东电站各代表年年内分配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                  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单位：</w:t>
      </w:r>
      <w:r>
        <w:rPr>
          <w:b/>
          <w:bCs/>
          <w:spacing w:val="10"/>
          <w:sz w:val="38"/>
          <w:szCs w:val="38"/>
        </w:rPr>
        <w:t>m³/s</w:t>
      </w:r>
    </w:p>
    <w:tbl>
      <w:tblPr>
        <w:tblStyle w:val="TableNormal5"/>
        <w:tblW w:w="1692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91"/>
        <w:gridCol w:w="1201"/>
        <w:gridCol w:w="1154"/>
        <w:gridCol w:w="1143"/>
        <w:gridCol w:w="1153"/>
        <w:gridCol w:w="1144"/>
        <w:gridCol w:w="1147"/>
        <w:gridCol w:w="1149"/>
        <w:gridCol w:w="1146"/>
        <w:gridCol w:w="1146"/>
        <w:gridCol w:w="1160"/>
        <w:gridCol w:w="1134"/>
        <w:gridCol w:w="1155"/>
        <w:gridCol w:w="1203"/>
      </w:tblGrid>
      <w:tr>
        <w:tblPrEx>
          <w:tblW w:w="1692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82"/>
        </w:trPr>
        <w:tc>
          <w:tcPr>
            <w:tcW w:w="18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5" w:line="220" w:lineRule="auto"/>
              <w:ind w:left="644"/>
              <w:rPr>
                <w:sz w:val="31"/>
                <w:szCs w:val="31"/>
              </w:rPr>
            </w:pPr>
            <w:r>
              <w:rPr>
                <w:b/>
                <w:bCs/>
                <w:spacing w:val="-5"/>
                <w:sz w:val="31"/>
                <w:szCs w:val="31"/>
              </w:rPr>
              <w:t>代表年</w:t>
            </w:r>
          </w:p>
        </w:tc>
        <w:tc>
          <w:tcPr>
            <w:tcW w:w="120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93"/>
              <w:rPr>
                <w:sz w:val="31"/>
                <w:szCs w:val="31"/>
              </w:rPr>
            </w:pPr>
            <w:r>
              <w:rPr>
                <w:spacing w:val="-18"/>
                <w:sz w:val="31"/>
                <w:szCs w:val="31"/>
              </w:rPr>
              <w:t>1</w:t>
            </w:r>
            <w:r>
              <w:rPr>
                <w:spacing w:val="-37"/>
                <w:sz w:val="31"/>
                <w:szCs w:val="31"/>
              </w:rPr>
              <w:t xml:space="preserve"> </w:t>
            </w:r>
            <w:r>
              <w:rPr>
                <w:spacing w:val="-18"/>
                <w:sz w:val="31"/>
                <w:szCs w:val="31"/>
              </w:rPr>
              <w:t>月</w:t>
            </w:r>
          </w:p>
        </w:tc>
        <w:tc>
          <w:tcPr>
            <w:tcW w:w="11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69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2</w:t>
            </w:r>
            <w:r>
              <w:rPr>
                <w:spacing w:val="-57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月</w:t>
            </w:r>
          </w:p>
        </w:tc>
        <w:tc>
          <w:tcPr>
            <w:tcW w:w="114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49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3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月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56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4</w:t>
            </w:r>
            <w:r>
              <w:rPr>
                <w:spacing w:val="-61"/>
                <w:sz w:val="31"/>
                <w:szCs w:val="31"/>
              </w:rPr>
              <w:t xml:space="preserve"> </w:t>
            </w:r>
            <w:r>
              <w:rPr>
                <w:spacing w:val="-6"/>
                <w:sz w:val="31"/>
                <w:szCs w:val="31"/>
              </w:rPr>
              <w:t>月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54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5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月</w:t>
            </w:r>
          </w:p>
        </w:tc>
        <w:tc>
          <w:tcPr>
            <w:tcW w:w="114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4" w:line="220" w:lineRule="auto"/>
              <w:ind w:left="353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6</w:t>
            </w:r>
            <w:r>
              <w:rPr>
                <w:spacing w:val="-58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月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3" w:line="220" w:lineRule="auto"/>
              <w:ind w:left="357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7</w:t>
            </w:r>
            <w:r>
              <w:rPr>
                <w:spacing w:val="-53"/>
                <w:sz w:val="31"/>
                <w:szCs w:val="31"/>
              </w:rPr>
              <w:t xml:space="preserve"> </w:t>
            </w:r>
            <w:r>
              <w:rPr>
                <w:spacing w:val="-10"/>
                <w:sz w:val="31"/>
                <w:szCs w:val="31"/>
              </w:rPr>
              <w:t>月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3" w:line="220" w:lineRule="auto"/>
              <w:ind w:left="358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8</w:t>
            </w:r>
            <w:r>
              <w:rPr>
                <w:spacing w:val="-59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月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355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9</w:t>
            </w:r>
            <w:r>
              <w:rPr>
                <w:spacing w:val="-59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月</w:t>
            </w:r>
          </w:p>
        </w:tc>
        <w:tc>
          <w:tcPr>
            <w:tcW w:w="116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282"/>
              <w:rPr>
                <w:sz w:val="31"/>
                <w:szCs w:val="31"/>
              </w:rPr>
            </w:pPr>
            <w:r>
              <w:rPr>
                <w:spacing w:val="22"/>
                <w:sz w:val="31"/>
                <w:szCs w:val="31"/>
              </w:rPr>
              <w:t>10月</w:t>
            </w:r>
          </w:p>
        </w:tc>
        <w:tc>
          <w:tcPr>
            <w:tcW w:w="113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255"/>
              <w:rPr>
                <w:sz w:val="31"/>
                <w:szCs w:val="31"/>
              </w:rPr>
            </w:pPr>
            <w:r>
              <w:rPr>
                <w:spacing w:val="22"/>
                <w:sz w:val="31"/>
                <w:szCs w:val="31"/>
              </w:rPr>
              <w:t>11月</w:t>
            </w:r>
          </w:p>
        </w:tc>
        <w:tc>
          <w:tcPr>
            <w:tcW w:w="115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62" w:line="220" w:lineRule="auto"/>
              <w:ind w:left="255"/>
              <w:rPr>
                <w:sz w:val="31"/>
                <w:szCs w:val="31"/>
              </w:rPr>
            </w:pPr>
            <w:r>
              <w:rPr>
                <w:spacing w:val="22"/>
                <w:sz w:val="31"/>
                <w:szCs w:val="31"/>
              </w:rPr>
              <w:t>12月</w:t>
            </w:r>
          </w:p>
        </w:tc>
        <w:tc>
          <w:tcPr>
            <w:tcW w:w="12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3" w:line="220" w:lineRule="auto"/>
              <w:ind w:left="27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全年</w:t>
            </w:r>
          </w:p>
        </w:tc>
      </w:tr>
      <w:tr>
        <w:tblPrEx>
          <w:tblW w:w="16926" w:type="dxa"/>
          <w:tblInd w:w="0" w:type="dxa"/>
          <w:tblLayout w:type="fixed"/>
        </w:tblPrEx>
        <w:trPr>
          <w:trHeight w:val="644"/>
        </w:trPr>
        <w:tc>
          <w:tcPr>
            <w:tcW w:w="189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73" w:line="220" w:lineRule="auto"/>
              <w:ind w:left="640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丰水年</w:t>
            </w:r>
          </w:p>
        </w:tc>
        <w:tc>
          <w:tcPr>
            <w:tcW w:w="120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3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0.37</w:t>
            </w:r>
          </w:p>
        </w:tc>
        <w:tc>
          <w:tcPr>
            <w:tcW w:w="115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9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0.37</w:t>
            </w:r>
          </w:p>
        </w:tc>
        <w:tc>
          <w:tcPr>
            <w:tcW w:w="114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0.47</w:t>
            </w:r>
          </w:p>
        </w:tc>
        <w:tc>
          <w:tcPr>
            <w:tcW w:w="115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0.74</w:t>
            </w:r>
          </w:p>
        </w:tc>
        <w:tc>
          <w:tcPr>
            <w:tcW w:w="114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6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1.32</w:t>
            </w:r>
          </w:p>
        </w:tc>
        <w:tc>
          <w:tcPr>
            <w:tcW w:w="114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2.16</w:t>
            </w:r>
          </w:p>
        </w:tc>
        <w:tc>
          <w:tcPr>
            <w:tcW w:w="114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3.01</w:t>
            </w:r>
          </w:p>
        </w:tc>
        <w:tc>
          <w:tcPr>
            <w:tcW w:w="114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8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2.81</w:t>
            </w:r>
          </w:p>
        </w:tc>
        <w:tc>
          <w:tcPr>
            <w:tcW w:w="114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2.05</w:t>
            </w:r>
          </w:p>
        </w:tc>
        <w:tc>
          <w:tcPr>
            <w:tcW w:w="116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82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1.83</w:t>
            </w:r>
          </w:p>
        </w:tc>
        <w:tc>
          <w:tcPr>
            <w:tcW w:w="113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0.87</w:t>
            </w:r>
          </w:p>
        </w:tc>
        <w:tc>
          <w:tcPr>
            <w:tcW w:w="115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0.55</w:t>
            </w:r>
          </w:p>
        </w:tc>
        <w:tc>
          <w:tcPr>
            <w:tcW w:w="120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2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1.36</w:t>
            </w:r>
          </w:p>
        </w:tc>
      </w:tr>
      <w:tr>
        <w:tblPrEx>
          <w:tblW w:w="16926" w:type="dxa"/>
          <w:tblInd w:w="0" w:type="dxa"/>
          <w:tblLayout w:type="fixed"/>
        </w:tblPrEx>
        <w:trPr>
          <w:trHeight w:val="621"/>
        </w:trPr>
        <w:tc>
          <w:tcPr>
            <w:tcW w:w="1891" w:type="dxa"/>
            <w:vAlign w:val="top"/>
          </w:tcPr>
          <w:p>
            <w:pPr>
              <w:pStyle w:val="TableText"/>
              <w:spacing w:before="169" w:line="220" w:lineRule="auto"/>
              <w:ind w:left="640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中水年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266" w:line="184" w:lineRule="auto"/>
              <w:ind w:left="3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0.36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spacing w:before="275" w:line="184" w:lineRule="auto"/>
              <w:ind w:left="29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0.35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275" w:line="184" w:lineRule="auto"/>
              <w:ind w:left="27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0.40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spacing w:before="275" w:line="184" w:lineRule="auto"/>
              <w:ind w:left="27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0.52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275" w:line="184" w:lineRule="auto"/>
              <w:ind w:left="276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1.20</w:t>
            </w:r>
          </w:p>
        </w:tc>
        <w:tc>
          <w:tcPr>
            <w:tcW w:w="1147" w:type="dxa"/>
            <w:vAlign w:val="top"/>
          </w:tcPr>
          <w:p>
            <w:pPr>
              <w:pStyle w:val="TableText"/>
              <w:spacing w:before="258" w:line="184" w:lineRule="auto"/>
              <w:ind w:left="275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1.83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249" w:line="184" w:lineRule="auto"/>
              <w:ind w:left="27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2.18</w:t>
            </w:r>
          </w:p>
        </w:tc>
        <w:tc>
          <w:tcPr>
            <w:tcW w:w="1146" w:type="dxa"/>
            <w:vAlign w:val="top"/>
          </w:tcPr>
          <w:p>
            <w:pPr>
              <w:pStyle w:val="TableText"/>
              <w:spacing w:before="249" w:line="184" w:lineRule="auto"/>
              <w:ind w:left="28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2.12</w:t>
            </w:r>
          </w:p>
        </w:tc>
        <w:tc>
          <w:tcPr>
            <w:tcW w:w="1146" w:type="dxa"/>
            <w:vAlign w:val="top"/>
          </w:tcPr>
          <w:p>
            <w:pPr>
              <w:pStyle w:val="TableText"/>
              <w:spacing w:before="249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2.41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249" w:line="184" w:lineRule="auto"/>
              <w:ind w:left="282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1.56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249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0.78</w:t>
            </w:r>
          </w:p>
        </w:tc>
        <w:tc>
          <w:tcPr>
            <w:tcW w:w="1155" w:type="dxa"/>
            <w:vAlign w:val="top"/>
          </w:tcPr>
          <w:p>
            <w:pPr>
              <w:pStyle w:val="TableText"/>
              <w:spacing w:before="249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0.46</w:t>
            </w:r>
          </w:p>
        </w:tc>
        <w:tc>
          <w:tcPr>
            <w:tcW w:w="1203" w:type="dxa"/>
            <w:vAlign w:val="top"/>
          </w:tcPr>
          <w:p>
            <w:pPr>
              <w:pStyle w:val="TableText"/>
              <w:spacing w:before="249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1.15</w:t>
            </w:r>
          </w:p>
        </w:tc>
      </w:tr>
    </w:tbl>
    <w:p>
      <w:pPr>
        <w:sectPr>
          <w:headerReference w:type="default" r:id="rId19"/>
          <w:type w:val="continuous"/>
          <w:pgSz w:w="22387" w:h="31680"/>
          <w:pgMar w:top="400" w:right="2760" w:bottom="0" w:left="2699" w:header="0" w:footer="0" w:gutter="0"/>
          <w:pgNumType w:start="25"/>
          <w:cols w:num="1" w:space="708" w:equalWidth="0">
            <w:col w:w="16927" w:space="0"/>
          </w:cols>
        </w:sectPr>
      </w:pPr>
    </w:p>
    <w:tbl>
      <w:tblPr>
        <w:tblStyle w:val="TableNormal6"/>
        <w:tblW w:w="1692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91"/>
        <w:gridCol w:w="1201"/>
        <w:gridCol w:w="1154"/>
        <w:gridCol w:w="1143"/>
        <w:gridCol w:w="1153"/>
        <w:gridCol w:w="1144"/>
        <w:gridCol w:w="1147"/>
        <w:gridCol w:w="1149"/>
        <w:gridCol w:w="1146"/>
        <w:gridCol w:w="1146"/>
        <w:gridCol w:w="1160"/>
        <w:gridCol w:w="1134"/>
        <w:gridCol w:w="1155"/>
        <w:gridCol w:w="1203"/>
      </w:tblGrid>
      <w:tr>
        <w:tblPrEx>
          <w:tblW w:w="1692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82"/>
        </w:trPr>
        <w:tc>
          <w:tcPr>
            <w:tcW w:w="189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28" w:line="220" w:lineRule="auto"/>
              <w:ind w:left="640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枯水年</w:t>
            </w:r>
          </w:p>
        </w:tc>
        <w:tc>
          <w:tcPr>
            <w:tcW w:w="120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3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0.31</w:t>
            </w:r>
          </w:p>
        </w:tc>
        <w:tc>
          <w:tcPr>
            <w:tcW w:w="11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9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0.31</w:t>
            </w:r>
          </w:p>
        </w:tc>
        <w:tc>
          <w:tcPr>
            <w:tcW w:w="114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80" w:line="184" w:lineRule="auto"/>
              <w:ind w:left="27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0,41</w:t>
            </w:r>
          </w:p>
        </w:tc>
        <w:tc>
          <w:tcPr>
            <w:tcW w:w="115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7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0.51</w:t>
            </w:r>
          </w:p>
        </w:tc>
        <w:tc>
          <w:tcPr>
            <w:tcW w:w="114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76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0.56</w:t>
            </w:r>
          </w:p>
        </w:tc>
        <w:tc>
          <w:tcPr>
            <w:tcW w:w="114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9" w:line="184" w:lineRule="auto"/>
              <w:ind w:left="27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0.66</w:t>
            </w:r>
          </w:p>
        </w:tc>
        <w:tc>
          <w:tcPr>
            <w:tcW w:w="114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79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1.47</w:t>
            </w:r>
          </w:p>
        </w:tc>
        <w:tc>
          <w:tcPr>
            <w:tcW w:w="11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9" w:line="184" w:lineRule="auto"/>
              <w:ind w:left="280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1.56</w:t>
            </w:r>
          </w:p>
        </w:tc>
        <w:tc>
          <w:tcPr>
            <w:tcW w:w="11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9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1.96</w:t>
            </w:r>
          </w:p>
        </w:tc>
        <w:tc>
          <w:tcPr>
            <w:tcW w:w="116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9" w:line="184" w:lineRule="auto"/>
              <w:ind w:left="282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1.18</w:t>
            </w:r>
          </w:p>
        </w:tc>
        <w:tc>
          <w:tcPr>
            <w:tcW w:w="113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99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0.62</w:t>
            </w:r>
          </w:p>
        </w:tc>
        <w:tc>
          <w:tcPr>
            <w:tcW w:w="115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5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0.40</w:t>
            </w:r>
          </w:p>
        </w:tc>
        <w:tc>
          <w:tcPr>
            <w:tcW w:w="120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7" w:line="184" w:lineRule="auto"/>
              <w:ind w:left="27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0.96</w:t>
            </w:r>
          </w:p>
        </w:tc>
      </w:tr>
    </w:tbl>
    <w:p>
      <w:pPr>
        <w:spacing w:line="320" w:lineRule="auto"/>
        <w:rPr>
          <w:rFonts w:ascii="Arial"/>
          <w:sz w:val="21"/>
        </w:rPr>
      </w:pPr>
    </w:p>
    <w:p>
      <w:pPr>
        <w:spacing w:before="140" w:line="224" w:lineRule="auto"/>
        <w:ind w:left="640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20"/>
          <w:sz w:val="43"/>
          <w:szCs w:val="43"/>
        </w:rPr>
        <w:t>2.3</w:t>
      </w:r>
      <w:r>
        <w:rPr>
          <w:rFonts w:ascii="FangSong" w:eastAsia="FangSong" w:hAnsi="FangSong" w:cs="FangSong"/>
          <w:spacing w:val="37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20"/>
          <w:sz w:val="43"/>
          <w:szCs w:val="43"/>
        </w:rPr>
        <w:t>洪</w:t>
      </w:r>
      <w:r>
        <w:rPr>
          <w:rFonts w:ascii="FangSong" w:eastAsia="FangSong" w:hAnsi="FangSong" w:cs="FangSong"/>
          <w:spacing w:val="-20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20"/>
          <w:sz w:val="43"/>
          <w:szCs w:val="43"/>
        </w:rPr>
        <w:t>水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40" w:line="190" w:lineRule="auto"/>
        <w:ind w:left="640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-3"/>
          <w:sz w:val="43"/>
          <w:szCs w:val="43"/>
        </w:rPr>
        <w:t>2.3.1</w:t>
      </w:r>
      <w:r>
        <w:rPr>
          <w:rFonts w:ascii="FangSong" w:eastAsia="FangSong" w:hAnsi="FangSong" w:cs="FangSong"/>
          <w:spacing w:val="-91"/>
          <w:sz w:val="43"/>
          <w:szCs w:val="43"/>
        </w:rPr>
        <w:t xml:space="preserve"> </w:t>
      </w:r>
      <w:r>
        <w:rPr>
          <w:rFonts w:ascii="FangSong" w:eastAsia="FangSong" w:hAnsi="FangSong" w:cs="FangSong"/>
          <w:spacing w:val="-3"/>
          <w:sz w:val="43"/>
          <w:szCs w:val="43"/>
        </w:rPr>
        <w:t>历史洪水调查</w:t>
      </w:r>
    </w:p>
    <w:p>
      <w:pPr>
        <w:spacing w:line="190" w:lineRule="auto"/>
        <w:rPr>
          <w:rFonts w:ascii="FangSong" w:eastAsia="FangSong" w:hAnsi="FangSong" w:cs="FangSong"/>
          <w:sz w:val="43"/>
          <w:szCs w:val="43"/>
        </w:rPr>
        <w:sectPr>
          <w:headerReference w:type="default" r:id="rId20"/>
          <w:type w:val="nextPage"/>
          <w:pgSz w:w="22387" w:h="31680"/>
          <w:pgMar w:top="400" w:right="2760" w:bottom="0" w:left="2699" w:header="0" w:footer="0" w:gutter="0"/>
          <w:pgNumType w:start="26"/>
          <w:cols w:num="1" w:space="708" w:equalWidth="0">
            <w:col w:w="16927" w:space="0"/>
          </w:cols>
          <w:titlePg w:val="0"/>
        </w:sectPr>
      </w:pPr>
    </w:p>
    <w:p>
      <w:pPr>
        <w:spacing w:line="243" w:lineRule="auto"/>
        <w:rPr>
          <w:rFonts w:ascii="Arial"/>
          <w:sz w:val="21"/>
        </w:rPr>
      </w:pPr>
      <w:r>
        <w:pict>
          <v:shape id="_x0000_s1034" style="width:859.3pt;height:0.45pt;margin-top:1363.12pt;margin-left:155.76pt;mso-position-horizontal-relative:page;mso-position-vertical-relative:page;position:absolute;z-index:251668480" coordorigin="0,0" coordsize="17185,8" o:allowincell="f" path="m,4l2102,4m2102,4l3893,4m3893,4l8125,4m8125,4l17185,4e" filled="f" strokecolor="black" strokeweight="0.43pt">
            <v:stroke joinstyle="miter"/>
          </v:shape>
        </w:pic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6" w:line="377" w:lineRule="auto"/>
        <w:ind w:left="259" w:right="1269" w:firstLine="830"/>
        <w:jc w:val="both"/>
        <w:rPr>
          <w:rFonts w:ascii="SimSun" w:eastAsia="SimSun" w:hAnsi="SimSun" w:cs="SimSun"/>
          <w:sz w:val="42"/>
          <w:szCs w:val="42"/>
        </w:rPr>
      </w:pPr>
      <w:bookmarkStart w:id="31" w:name="bookmark32"/>
      <w:bookmarkEnd w:id="31"/>
      <w:bookmarkStart w:id="32" w:name="bookmark33"/>
      <w:bookmarkEnd w:id="32"/>
      <w:r>
        <w:rPr>
          <w:rFonts w:ascii="SimSun" w:eastAsia="SimSun" w:hAnsi="SimSun" w:cs="SimSun"/>
          <w:spacing w:val="28"/>
          <w:sz w:val="42"/>
          <w:szCs w:val="42"/>
        </w:rPr>
        <w:t>由于设计流域内人烟稀少，域内洪水峰量较小，调</w:t>
      </w:r>
      <w:r>
        <w:rPr>
          <w:rFonts w:ascii="SimSun" w:eastAsia="SimSun" w:hAnsi="SimSun" w:cs="SimSun"/>
          <w:spacing w:val="27"/>
          <w:sz w:val="42"/>
          <w:szCs w:val="42"/>
        </w:rPr>
        <w:t>查多数人都对洪水发生情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7"/>
          <w:sz w:val="42"/>
          <w:szCs w:val="42"/>
        </w:rPr>
        <w:t>况不甚了解，记忆模糊，加上种种原因，没有调查到设计流域特大历史洪水的情</w:t>
      </w:r>
      <w:r>
        <w:rPr>
          <w:rFonts w:ascii="SimSun" w:eastAsia="SimSun" w:hAnsi="SimSun" w:cs="SimSun"/>
          <w:spacing w:val="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7"/>
          <w:sz w:val="42"/>
          <w:szCs w:val="42"/>
        </w:rPr>
        <w:t>况，通过现场考证及向当地居民询问，我们调查到常年洪水的具体位置，实测得</w:t>
      </w:r>
    </w:p>
    <w:p>
      <w:pPr>
        <w:pStyle w:val="BodyText"/>
        <w:spacing w:line="221" w:lineRule="auto"/>
        <w:ind w:left="2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4"/>
          <w:sz w:val="42"/>
          <w:szCs w:val="42"/>
        </w:rPr>
        <w:t>厂、坝址常年洪水位，并用实测大断面推算得常年洪水流量为38.7</w:t>
      </w:r>
      <w:r>
        <w:rPr>
          <w:spacing w:val="24"/>
          <w:sz w:val="42"/>
          <w:szCs w:val="42"/>
        </w:rPr>
        <w:t>m³/</w:t>
      </w:r>
      <w:r>
        <w:rPr>
          <w:spacing w:val="23"/>
          <w:sz w:val="42"/>
          <w:szCs w:val="42"/>
        </w:rPr>
        <w:t>s</w:t>
      </w:r>
      <w:r>
        <w:rPr>
          <w:rFonts w:ascii="SimSun" w:eastAsia="SimSun" w:hAnsi="SimSun" w:cs="SimSun"/>
          <w:spacing w:val="23"/>
          <w:sz w:val="42"/>
          <w:szCs w:val="42"/>
        </w:rPr>
        <w:t>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223" w:lineRule="auto"/>
        <w:ind w:left="2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2.3.2</w:t>
      </w:r>
      <w:r>
        <w:rPr>
          <w:rFonts w:ascii="FangSong" w:eastAsia="FangSong" w:hAnsi="FangSong" w:cs="FangSong"/>
          <w:spacing w:val="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设计洪水计算</w:t>
      </w:r>
    </w:p>
    <w:p>
      <w:pPr>
        <w:spacing w:before="371" w:line="220" w:lineRule="auto"/>
        <w:ind w:left="109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5"/>
          <w:sz w:val="44"/>
          <w:szCs w:val="44"/>
        </w:rPr>
        <w:t>(1)设计洪水标准</w:t>
      </w:r>
    </w:p>
    <w:p>
      <w:pPr>
        <w:rPr>
          <w:rFonts w:ascii="Arial"/>
          <w:sz w:val="21"/>
        </w:rPr>
      </w:pPr>
    </w:p>
    <w:p>
      <w:pPr>
        <w:pStyle w:val="BodyText"/>
        <w:spacing w:before="136" w:line="385" w:lineRule="auto"/>
        <w:ind w:left="259" w:right="1212" w:firstLine="1047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5"/>
          <w:sz w:val="42"/>
          <w:szCs w:val="42"/>
        </w:rPr>
        <w:t>加东电站厂、坝区建筑物均为</w:t>
      </w:r>
      <w:r>
        <w:rPr>
          <w:rFonts w:ascii="SimSun" w:eastAsia="SimSun" w:hAnsi="SimSun" w:cs="SimSun"/>
          <w:spacing w:val="-93"/>
          <w:sz w:val="42"/>
          <w:szCs w:val="42"/>
        </w:rPr>
        <w:t xml:space="preserve"> </w:t>
      </w:r>
      <w:r>
        <w:rPr>
          <w:spacing w:val="35"/>
          <w:sz w:val="42"/>
          <w:szCs w:val="42"/>
        </w:rPr>
        <w:t>V</w:t>
      </w:r>
      <w:r>
        <w:rPr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5"/>
          <w:sz w:val="42"/>
          <w:szCs w:val="42"/>
        </w:rPr>
        <w:t>等5级，根据《规范》</w:t>
      </w:r>
      <w:r>
        <w:rPr>
          <w:rFonts w:ascii="SimSun" w:eastAsia="SimSun" w:hAnsi="SimSun" w:cs="SimSun"/>
          <w:spacing w:val="34"/>
          <w:sz w:val="42"/>
          <w:szCs w:val="42"/>
        </w:rPr>
        <w:t>,选择其设计洪水标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7"/>
          <w:sz w:val="42"/>
          <w:szCs w:val="42"/>
        </w:rPr>
        <w:t>准为：坝区，设计洪水二十年一遇，校核洪水百年一遇；厂房，设计洪水三十年</w:t>
      </w:r>
      <w:r>
        <w:rPr>
          <w:rFonts w:ascii="SimSun" w:eastAsia="SimSun" w:hAnsi="SimSun" w:cs="SimSun"/>
          <w:spacing w:val="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7"/>
          <w:sz w:val="42"/>
          <w:szCs w:val="42"/>
        </w:rPr>
        <w:t>一遇，校核洪水五十年一遇。电站厂、坝区集雨面积相差甚小，直接采用坝区洪</w:t>
      </w:r>
    </w:p>
    <w:p>
      <w:pPr>
        <w:spacing w:line="221" w:lineRule="auto"/>
        <w:ind w:left="2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7"/>
          <w:sz w:val="42"/>
          <w:szCs w:val="42"/>
        </w:rPr>
        <w:t>水计算成果。</w:t>
      </w:r>
    </w:p>
    <w:p>
      <w:pPr>
        <w:spacing w:before="345" w:line="881" w:lineRule="exact"/>
        <w:ind w:left="109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0"/>
          <w:position w:val="33"/>
          <w:sz w:val="44"/>
          <w:szCs w:val="44"/>
        </w:rPr>
        <w:t>(2)设计洪水计算</w:t>
      </w:r>
    </w:p>
    <w:p>
      <w:pPr>
        <w:spacing w:before="1" w:line="219" w:lineRule="auto"/>
        <w:ind w:left="141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0"/>
          <w:sz w:val="44"/>
          <w:szCs w:val="44"/>
        </w:rPr>
        <w:t>1)、设计暴雨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6" w:line="376" w:lineRule="auto"/>
        <w:ind w:left="259" w:right="1208" w:firstLine="96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1"/>
          <w:sz w:val="42"/>
          <w:szCs w:val="42"/>
        </w:rPr>
        <w:t>嘉玉桥水文站有1980~1999年共20年年最大一日降水量实测资料系列，将</w:t>
      </w:r>
      <w:r>
        <w:rPr>
          <w:rFonts w:ascii="SimSun" w:eastAsia="SimSun" w:hAnsi="SimSun" w:cs="SimSun"/>
          <w:spacing w:val="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2"/>
          <w:sz w:val="42"/>
          <w:szCs w:val="42"/>
        </w:rPr>
        <w:t>最大日降水乘以系数k=1.12,</w:t>
      </w:r>
      <w:r>
        <w:rPr>
          <w:rFonts w:ascii="SimSun" w:eastAsia="SimSun" w:hAnsi="SimSun" w:cs="SimSun"/>
          <w:spacing w:val="1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2"/>
          <w:sz w:val="42"/>
          <w:szCs w:val="42"/>
        </w:rPr>
        <w:t>换算为最大24小</w:t>
      </w:r>
      <w:r>
        <w:rPr>
          <w:rFonts w:ascii="SimSun" w:eastAsia="SimSun" w:hAnsi="SimSun" w:cs="SimSun"/>
          <w:spacing w:val="31"/>
          <w:sz w:val="42"/>
          <w:szCs w:val="42"/>
        </w:rPr>
        <w:t>时降水量，经频率计算，用P-I</w:t>
      </w:r>
    </w:p>
    <w:p>
      <w:pPr>
        <w:spacing w:before="1" w:line="220" w:lineRule="auto"/>
        <w:ind w:left="2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3"/>
          <w:sz w:val="42"/>
          <w:szCs w:val="42"/>
        </w:rPr>
        <w:t>型曲线适线，求得最大24小设计点暴雨量。频率曲线见附图2-2。</w:t>
      </w:r>
    </w:p>
    <w:p>
      <w:pPr>
        <w:spacing w:before="374" w:line="220" w:lineRule="auto"/>
        <w:ind w:left="109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"/>
          <w:sz w:val="44"/>
          <w:szCs w:val="44"/>
        </w:rPr>
        <w:t>2)、设计洪水计算</w:t>
      </w:r>
    </w:p>
    <w:p>
      <w:pPr>
        <w:spacing w:before="349" w:line="901" w:lineRule="exact"/>
        <w:ind w:left="109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5"/>
          <w:position w:val="36"/>
          <w:sz w:val="42"/>
          <w:szCs w:val="42"/>
        </w:rPr>
        <w:t>根据1981 年西藏科技第四期发表经验公式，西藏地区河流多年平均年最大</w:t>
      </w:r>
    </w:p>
    <w:p>
      <w:pPr>
        <w:spacing w:line="221" w:lineRule="auto"/>
        <w:ind w:left="2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7"/>
          <w:sz w:val="42"/>
          <w:szCs w:val="42"/>
        </w:rPr>
        <w:t>洪峰流量为：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21" w:line="190" w:lineRule="auto"/>
        <w:ind w:left="1090"/>
        <w:rPr>
          <w:sz w:val="42"/>
          <w:szCs w:val="42"/>
        </w:rPr>
      </w:pPr>
      <w:r>
        <w:rPr>
          <w:i/>
          <w:iCs/>
          <w:spacing w:val="-23"/>
          <w:sz w:val="42"/>
          <w:szCs w:val="42"/>
        </w:rPr>
        <w:t>Qcp=CF⁰.74p'…37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37" w:line="222" w:lineRule="auto"/>
        <w:ind w:left="109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式中：</w:t>
      </w:r>
    </w:p>
    <w:p>
      <w:pPr>
        <w:pStyle w:val="BodyText"/>
        <w:spacing w:before="328" w:line="906" w:lineRule="exact"/>
        <w:ind w:left="1090"/>
      </w:pPr>
      <w:r>
        <w:rPr>
          <w:spacing w:val="4"/>
          <w:position w:val="35"/>
        </w:rPr>
        <w:t xml:space="preserve">Q:      </w:t>
      </w:r>
      <w:r>
        <w:rPr>
          <w:rFonts w:ascii="SimSun" w:eastAsia="SimSun" w:hAnsi="SimSun" w:cs="SimSun"/>
          <w:spacing w:val="4"/>
          <w:position w:val="35"/>
        </w:rPr>
        <w:t xml:space="preserve">多年平均年最大流量 </w:t>
      </w:r>
      <w:r>
        <w:rPr>
          <w:spacing w:val="4"/>
          <w:position w:val="35"/>
        </w:rPr>
        <w:t>(m²/s)</w:t>
      </w:r>
    </w:p>
    <w:p>
      <w:pPr>
        <w:pStyle w:val="BodyText"/>
        <w:spacing w:before="2" w:line="219" w:lineRule="auto"/>
        <w:ind w:left="1090"/>
        <w:rPr>
          <w:rFonts w:ascii="SimSun" w:eastAsia="SimSun" w:hAnsi="SimSun" w:cs="SimSun"/>
        </w:rPr>
      </w:pPr>
      <w:r>
        <w:rPr>
          <w:spacing w:val="8"/>
        </w:rPr>
        <w:t>C:</w:t>
      </w:r>
      <w:r>
        <w:rPr>
          <w:spacing w:val="54"/>
        </w:rPr>
        <w:t xml:space="preserve">  </w:t>
      </w:r>
      <w:r>
        <w:rPr>
          <w:rFonts w:ascii="SimSun" w:eastAsia="SimSun" w:hAnsi="SimSun" w:cs="SimSun"/>
          <w:spacing w:val="8"/>
        </w:rPr>
        <w:t>修正系数</w:t>
      </w:r>
    </w:p>
    <w:p>
      <w:pPr>
        <w:pStyle w:val="BodyText"/>
        <w:spacing w:before="300" w:line="213" w:lineRule="auto"/>
        <w:ind w:left="1090"/>
      </w:pPr>
      <w:r>
        <w:rPr>
          <w:spacing w:val="9"/>
        </w:rPr>
        <w:t xml:space="preserve">F:   </w:t>
      </w:r>
      <w:r>
        <w:rPr>
          <w:rFonts w:ascii="SimSun" w:eastAsia="SimSun" w:hAnsi="SimSun" w:cs="SimSun"/>
          <w:spacing w:val="9"/>
        </w:rPr>
        <w:t xml:space="preserve">设计流域集雨面积 </w:t>
      </w:r>
      <w:r>
        <w:rPr>
          <w:spacing w:val="9"/>
        </w:rPr>
        <w:t>(</w:t>
      </w:r>
      <w:r>
        <w:t>km</w:t>
      </w:r>
      <w:r>
        <w:rPr>
          <w:spacing w:val="9"/>
        </w:rPr>
        <w:t>²)</w:t>
      </w:r>
    </w:p>
    <w:p>
      <w:pPr>
        <w:pStyle w:val="BodyText"/>
        <w:spacing w:before="383" w:line="213" w:lineRule="auto"/>
        <w:ind w:left="1090"/>
      </w:pPr>
      <w:r>
        <w:rPr>
          <w:spacing w:val="9"/>
        </w:rPr>
        <w:t xml:space="preserve">P:   </w:t>
      </w:r>
      <w:r>
        <w:rPr>
          <w:rFonts w:ascii="SimSun" w:eastAsia="SimSun" w:hAnsi="SimSun" w:cs="SimSun"/>
          <w:spacing w:val="9"/>
        </w:rPr>
        <w:t xml:space="preserve">多年平均降水量 </w:t>
      </w:r>
      <w:r>
        <w:rPr>
          <w:spacing w:val="9"/>
        </w:rPr>
        <w:t>(</w:t>
      </w:r>
      <w:r>
        <w:t>mm</w:t>
      </w:r>
      <w:r>
        <w:rPr>
          <w:spacing w:val="9"/>
        </w:rPr>
        <w:t xml:space="preserve">),    </w:t>
      </w:r>
      <w:r>
        <w:rPr>
          <w:rFonts w:ascii="SimSun" w:eastAsia="SimSun" w:hAnsi="SimSun" w:cs="SimSun"/>
          <w:spacing w:val="9"/>
        </w:rPr>
        <w:t>设计流域</w:t>
      </w:r>
      <w:r>
        <w:rPr>
          <w:spacing w:val="9"/>
        </w:rPr>
        <w:t>P=550</w:t>
      </w:r>
      <w:r>
        <w:t>mm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37" w:line="214" w:lineRule="auto"/>
        <w:ind w:left="1090"/>
        <w:rPr>
          <w:rFonts w:ascii="SimSun" w:eastAsia="SimSun" w:hAnsi="SimSun" w:cs="SimSun"/>
          <w:sz w:val="42"/>
          <w:szCs w:val="42"/>
        </w:rPr>
        <w:sectPr>
          <w:headerReference w:type="default" r:id="rId21"/>
          <w:footerReference w:type="default" r:id="rId22"/>
          <w:pgSz w:w="22387" w:h="31680"/>
          <w:pgMar w:top="400" w:right="2085" w:bottom="3102" w:left="3115" w:header="0" w:footer="3093" w:gutter="0"/>
          <w:pgNumType w:start="27"/>
          <w:cols w:num="1" w:space="708" w:equalWidth="0">
            <w:col w:w="17186" w:space="0"/>
          </w:cols>
        </w:sectPr>
      </w:pPr>
      <w:r>
        <w:rPr>
          <w:rFonts w:ascii="SimSun" w:eastAsia="SimSun" w:hAnsi="SimSun" w:cs="SimSun"/>
          <w:spacing w:val="26"/>
          <w:sz w:val="42"/>
          <w:szCs w:val="42"/>
        </w:rPr>
        <w:t>由上式求得加东电站多年平均年最大洪峰流量为29</w:t>
      </w:r>
      <w:r>
        <w:rPr>
          <w:rFonts w:ascii="SimSun" w:eastAsia="SimSun" w:hAnsi="SimSun" w:cs="SimSun"/>
          <w:spacing w:val="25"/>
          <w:sz w:val="42"/>
          <w:szCs w:val="42"/>
        </w:rPr>
        <w:t>.1</w:t>
      </w:r>
      <w:r>
        <w:rPr>
          <w:spacing w:val="25"/>
          <w:sz w:val="42"/>
          <w:szCs w:val="42"/>
        </w:rPr>
        <w:t xml:space="preserve">m³/s,   </w:t>
      </w:r>
      <w:r>
        <w:rPr>
          <w:rFonts w:ascii="SimSun" w:eastAsia="SimSun" w:hAnsi="SimSun" w:cs="SimSun"/>
          <w:spacing w:val="25"/>
          <w:sz w:val="42"/>
          <w:szCs w:val="42"/>
        </w:rPr>
        <w:t>仍采用嘉玉桥站</w:t>
      </w:r>
    </w:p>
    <w:p>
      <w:pPr>
        <w:pStyle w:val="BodyText"/>
        <w:spacing w:before="368" w:line="921" w:lineRule="exact"/>
        <w:ind w:left="259"/>
        <w:rPr>
          <w:sz w:val="42"/>
          <w:szCs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116.65pt;height:27.15pt;margin-top:17.37pt;margin-left:683.48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/>
                    <w:rPr>
                      <w:rFonts w:ascii="SimSun" w:eastAsia="SimSun" w:hAnsi="SimSun" w:cs="SimSun"/>
                      <w:sz w:val="42"/>
                      <w:szCs w:val="42"/>
                    </w:rPr>
                  </w:pPr>
                  <w:r>
                    <w:rPr>
                      <w:rFonts w:ascii="SimSun" w:eastAsia="SimSun" w:hAnsi="SimSun" w:cs="SimSun"/>
                      <w:spacing w:val="38"/>
                      <w:sz w:val="42"/>
                      <w:szCs w:val="42"/>
                    </w:rPr>
                    <w:t>求得加东电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9"/>
          <w:position w:val="38"/>
          <w:sz w:val="42"/>
          <w:szCs w:val="42"/>
        </w:rPr>
        <w:t>洪水</w:t>
      </w:r>
      <w:r>
        <w:rPr>
          <w:position w:val="38"/>
          <w:sz w:val="42"/>
          <w:szCs w:val="42"/>
        </w:rPr>
        <w:t>Cv</w:t>
      </w:r>
      <w:r>
        <w:rPr>
          <w:spacing w:val="9"/>
          <w:position w:val="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9"/>
          <w:position w:val="38"/>
          <w:sz w:val="42"/>
          <w:szCs w:val="42"/>
        </w:rPr>
        <w:t>及</w:t>
      </w:r>
      <w:r>
        <w:rPr>
          <w:rFonts w:ascii="SimSun" w:eastAsia="SimSun" w:hAnsi="SimSun" w:cs="SimSun"/>
          <w:spacing w:val="-45"/>
          <w:position w:val="38"/>
          <w:sz w:val="42"/>
          <w:szCs w:val="42"/>
        </w:rPr>
        <w:t xml:space="preserve"> </w:t>
      </w:r>
      <w:r>
        <w:rPr>
          <w:position w:val="38"/>
          <w:sz w:val="42"/>
          <w:szCs w:val="42"/>
        </w:rPr>
        <w:t>Cs</w:t>
      </w:r>
      <w:r>
        <w:rPr>
          <w:spacing w:val="9"/>
          <w:position w:val="38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9"/>
          <w:position w:val="38"/>
          <w:sz w:val="42"/>
          <w:szCs w:val="42"/>
        </w:rPr>
        <w:t>值，即：**电站</w:t>
      </w:r>
      <w:r>
        <w:rPr>
          <w:rFonts w:ascii="SimSun" w:eastAsia="SimSun" w:hAnsi="SimSun" w:cs="SimSun"/>
          <w:spacing w:val="-106"/>
          <w:position w:val="38"/>
          <w:sz w:val="42"/>
          <w:szCs w:val="42"/>
        </w:rPr>
        <w:t xml:space="preserve"> </w:t>
      </w:r>
      <w:r>
        <w:rPr>
          <w:position w:val="38"/>
          <w:sz w:val="42"/>
          <w:szCs w:val="42"/>
        </w:rPr>
        <w:t>Qcp</w:t>
      </w:r>
      <w:r>
        <w:rPr>
          <w:spacing w:val="9"/>
          <w:position w:val="38"/>
          <w:sz w:val="42"/>
          <w:szCs w:val="42"/>
        </w:rPr>
        <w:t>=30.5m3/s,</w:t>
      </w:r>
      <w:r>
        <w:rPr>
          <w:position w:val="38"/>
          <w:sz w:val="42"/>
          <w:szCs w:val="42"/>
        </w:rPr>
        <w:t>Cv</w:t>
      </w:r>
      <w:r>
        <w:rPr>
          <w:spacing w:val="9"/>
          <w:position w:val="38"/>
          <w:sz w:val="42"/>
          <w:szCs w:val="42"/>
        </w:rPr>
        <w:t>=0.21,</w:t>
      </w:r>
      <w:r>
        <w:rPr>
          <w:position w:val="38"/>
          <w:sz w:val="42"/>
          <w:szCs w:val="42"/>
        </w:rPr>
        <w:t>Cs</w:t>
      </w:r>
      <w:r>
        <w:rPr>
          <w:spacing w:val="9"/>
          <w:position w:val="38"/>
          <w:sz w:val="42"/>
          <w:szCs w:val="42"/>
        </w:rPr>
        <w:t>=3.5</w:t>
      </w:r>
      <w:r>
        <w:rPr>
          <w:position w:val="38"/>
          <w:sz w:val="42"/>
          <w:szCs w:val="42"/>
        </w:rPr>
        <w:t>Cv</w:t>
      </w:r>
      <w:r>
        <w:rPr>
          <w:spacing w:val="9"/>
          <w:position w:val="38"/>
          <w:sz w:val="42"/>
          <w:szCs w:val="42"/>
        </w:rPr>
        <w:t>,</w:t>
      </w:r>
    </w:p>
    <w:p>
      <w:pPr>
        <w:spacing w:before="1" w:line="221" w:lineRule="auto"/>
        <w:ind w:left="2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8"/>
          <w:sz w:val="42"/>
          <w:szCs w:val="42"/>
        </w:rPr>
        <w:t>站设计洪水成果如下表：</w:t>
      </w:r>
    </w:p>
    <w:p>
      <w:pPr>
        <w:spacing w:before="321" w:line="223" w:lineRule="auto"/>
        <w:ind w:left="5777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6"/>
          <w:sz w:val="42"/>
          <w:szCs w:val="42"/>
        </w:rPr>
        <w:t>表2-6加东电站设计洪水成果表</w:t>
      </w:r>
    </w:p>
    <w:p>
      <w:pPr>
        <w:spacing w:before="28"/>
      </w:pPr>
    </w:p>
    <w:p>
      <w:pPr>
        <w:spacing w:before="28"/>
      </w:pPr>
    </w:p>
    <w:p>
      <w:pPr>
        <w:sectPr>
          <w:headerReference w:type="default" r:id="rId23"/>
          <w:footerReference w:type="default" r:id="rId24"/>
          <w:type w:val="nextPage"/>
          <w:pgSz w:w="22387" w:h="31680"/>
          <w:pgMar w:top="400" w:right="2085" w:bottom="3102" w:left="3115" w:header="0" w:footer="3093" w:gutter="0"/>
          <w:pgNumType w:start="28"/>
          <w:cols w:num="1" w:space="708" w:equalWidth="0">
            <w:col w:w="17186" w:space="0"/>
          </w:cols>
          <w:titlePg w:val="0"/>
        </w:sectPr>
      </w:pPr>
    </w:p>
    <w:p>
      <w:pPr>
        <w:spacing w:before="194" w:line="185" w:lineRule="auto"/>
        <w:ind w:left="597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Qm</w:t>
      </w:r>
      <w:r>
        <w:rPr>
          <w:rFonts w:ascii="SimSun" w:eastAsia="SimSun" w:hAnsi="SimSun" w:cs="SimSun"/>
          <w:spacing w:val="10"/>
          <w:sz w:val="32"/>
          <w:szCs w:val="32"/>
        </w:rPr>
        <w:t>平均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1" w:line="157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Cv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4" w:line="190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sz w:val="32"/>
          <w:szCs w:val="32"/>
        </w:rPr>
        <w:t>Cs/Cv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3" w:line="21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sz w:val="32"/>
          <w:szCs w:val="32"/>
        </w:rPr>
        <w:t>Qp(m³/s)</w:t>
      </w:r>
    </w:p>
    <w:p>
      <w:pPr>
        <w:spacing w:line="214" w:lineRule="auto"/>
        <w:rPr>
          <w:rFonts w:ascii="SimSun" w:eastAsia="SimSun" w:hAnsi="SimSun" w:cs="SimSun"/>
          <w:sz w:val="32"/>
          <w:szCs w:val="32"/>
        </w:rPr>
        <w:sectPr>
          <w:headerReference w:type="default" r:id="rId25"/>
          <w:footerReference w:type="default" r:id="rId26"/>
          <w:type w:val="continuous"/>
          <w:pgSz w:w="22387" w:h="31680"/>
          <w:pgMar w:top="400" w:right="2085" w:bottom="3102" w:left="3115" w:header="0" w:footer="3093" w:gutter="0"/>
          <w:pgNumType w:start="29"/>
          <w:cols w:num="4" w:space="708" w:equalWidth="0">
            <w:col w:w="2669" w:space="100"/>
            <w:col w:w="1700" w:space="100"/>
            <w:col w:w="6114" w:space="100"/>
            <w:col w:w="6404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7"/>
        <w:tblW w:w="172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672"/>
        <w:gridCol w:w="1546"/>
        <w:gridCol w:w="1483"/>
        <w:gridCol w:w="1787"/>
        <w:gridCol w:w="1540"/>
        <w:gridCol w:w="1646"/>
        <w:gridCol w:w="1537"/>
      </w:tblGrid>
      <w:tr>
        <w:tblPrEx>
          <w:tblW w:w="1721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99"/>
        </w:trPr>
        <w:tc>
          <w:tcPr>
            <w:tcW w:w="7672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26" w:line="191" w:lineRule="auto"/>
              <w:ind w:left="597"/>
              <w:rPr>
                <w:sz w:val="35"/>
                <w:szCs w:val="35"/>
              </w:rPr>
            </w:pPr>
            <w:r>
              <w:rPr>
                <w:spacing w:val="-9"/>
                <w:sz w:val="35"/>
                <w:szCs w:val="35"/>
              </w:rPr>
              <w:t>(m³/s)</w:t>
            </w:r>
          </w:p>
        </w:tc>
        <w:tc>
          <w:tcPr>
            <w:tcW w:w="1546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6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211" w:type="dxa"/>
          <w:tblInd w:w="0" w:type="dxa"/>
          <w:tblLayout w:type="fixed"/>
        </w:tblPrEx>
        <w:trPr>
          <w:trHeight w:val="556"/>
        </w:trPr>
        <w:tc>
          <w:tcPr>
            <w:tcW w:w="7672" w:type="dxa"/>
            <w:vAlign w:val="top"/>
          </w:tcPr>
          <w:p>
            <w:pPr>
              <w:pStyle w:val="TableText"/>
              <w:spacing w:before="42" w:line="185" w:lineRule="auto"/>
              <w:ind w:left="6256"/>
              <w:rPr>
                <w:sz w:val="35"/>
                <w:szCs w:val="35"/>
              </w:rPr>
            </w:pPr>
            <w:r>
              <w:rPr>
                <w:spacing w:val="1"/>
                <w:sz w:val="35"/>
                <w:szCs w:val="35"/>
              </w:rPr>
              <w:t>P=0.2%</w:t>
            </w:r>
          </w:p>
        </w:tc>
        <w:tc>
          <w:tcPr>
            <w:tcW w:w="1546" w:type="dxa"/>
            <w:vAlign w:val="top"/>
          </w:tcPr>
          <w:p>
            <w:pPr>
              <w:pStyle w:val="TableText"/>
              <w:spacing w:before="40" w:line="186" w:lineRule="auto"/>
              <w:ind w:left="366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P=1%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spacing w:before="42" w:line="185" w:lineRule="auto"/>
              <w:ind w:left="413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P=2%</w:t>
            </w:r>
          </w:p>
        </w:tc>
        <w:tc>
          <w:tcPr>
            <w:tcW w:w="1787" w:type="dxa"/>
            <w:vAlign w:val="top"/>
          </w:tcPr>
          <w:p>
            <w:pPr>
              <w:pStyle w:val="TableText"/>
              <w:spacing w:before="42" w:line="185" w:lineRule="auto"/>
              <w:ind w:left="375"/>
              <w:rPr>
                <w:sz w:val="35"/>
                <w:szCs w:val="35"/>
              </w:rPr>
            </w:pPr>
            <w:r>
              <w:rPr>
                <w:spacing w:val="1"/>
                <w:sz w:val="35"/>
                <w:szCs w:val="35"/>
              </w:rPr>
              <w:t>P=3.3%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42" w:line="185" w:lineRule="auto"/>
              <w:ind w:left="362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P=5%</w:t>
            </w:r>
          </w:p>
        </w:tc>
        <w:tc>
          <w:tcPr>
            <w:tcW w:w="1646" w:type="dxa"/>
            <w:vAlign w:val="top"/>
          </w:tcPr>
          <w:p>
            <w:pPr>
              <w:pStyle w:val="TableText"/>
              <w:spacing w:before="40" w:line="186" w:lineRule="auto"/>
              <w:ind w:left="501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P=10%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42" w:line="185" w:lineRule="auto"/>
              <w:ind w:left="274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P=20%</w:t>
            </w:r>
          </w:p>
        </w:tc>
      </w:tr>
      <w:tr>
        <w:tblPrEx>
          <w:tblW w:w="17211" w:type="dxa"/>
          <w:tblInd w:w="0" w:type="dxa"/>
          <w:tblLayout w:type="fixed"/>
        </w:tblPrEx>
        <w:trPr>
          <w:trHeight w:val="747"/>
        </w:trPr>
        <w:tc>
          <w:tcPr>
            <w:tcW w:w="767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2" w:line="185" w:lineRule="auto"/>
              <w:ind w:left="709"/>
              <w:rPr>
                <w:sz w:val="35"/>
                <w:szCs w:val="35"/>
              </w:rPr>
            </w:pPr>
            <w:r>
              <w:rPr>
                <w:spacing w:val="-2"/>
                <w:sz w:val="35"/>
                <w:szCs w:val="35"/>
              </w:rPr>
              <w:t>29.1       0.21</w:t>
            </w:r>
            <w:r>
              <w:rPr>
                <w:spacing w:val="4"/>
                <w:sz w:val="35"/>
                <w:szCs w:val="35"/>
              </w:rPr>
              <w:t xml:space="preserve">        </w:t>
            </w:r>
            <w:r>
              <w:rPr>
                <w:spacing w:val="-2"/>
                <w:sz w:val="35"/>
                <w:szCs w:val="35"/>
              </w:rPr>
              <w:t>3.5</w:t>
            </w:r>
            <w:r>
              <w:rPr>
                <w:spacing w:val="3"/>
                <w:sz w:val="35"/>
                <w:szCs w:val="35"/>
              </w:rPr>
              <w:t xml:space="preserve">       </w:t>
            </w:r>
            <w:r>
              <w:rPr>
                <w:spacing w:val="-2"/>
                <w:sz w:val="35"/>
                <w:szCs w:val="35"/>
              </w:rPr>
              <w:t>52.1</w:t>
            </w:r>
          </w:p>
        </w:tc>
        <w:tc>
          <w:tcPr>
            <w:tcW w:w="15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453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46.6</w:t>
            </w:r>
          </w:p>
        </w:tc>
        <w:tc>
          <w:tcPr>
            <w:tcW w:w="14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413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43.9</w:t>
            </w:r>
          </w:p>
        </w:tc>
        <w:tc>
          <w:tcPr>
            <w:tcW w:w="178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548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42.3</w:t>
            </w:r>
          </w:p>
        </w:tc>
        <w:tc>
          <w:tcPr>
            <w:tcW w:w="154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362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40.2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483"/>
              <w:rPr>
                <w:sz w:val="35"/>
                <w:szCs w:val="35"/>
              </w:rPr>
            </w:pPr>
            <w:r>
              <w:rPr>
                <w:spacing w:val="-3"/>
                <w:sz w:val="35"/>
                <w:szCs w:val="35"/>
              </w:rPr>
              <w:t>37.2</w:t>
            </w:r>
          </w:p>
        </w:tc>
        <w:tc>
          <w:tcPr>
            <w:tcW w:w="153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73" w:line="185" w:lineRule="auto"/>
              <w:ind w:left="369"/>
              <w:rPr>
                <w:sz w:val="35"/>
                <w:szCs w:val="35"/>
              </w:rPr>
            </w:pPr>
            <w:r>
              <w:rPr>
                <w:spacing w:val="-3"/>
                <w:sz w:val="35"/>
                <w:szCs w:val="35"/>
              </w:rPr>
              <w:t>34.0</w:t>
            </w:r>
          </w:p>
        </w:tc>
      </w:tr>
    </w:tbl>
    <w:p>
      <w:pPr>
        <w:pStyle w:val="BodyText"/>
        <w:spacing w:before="183" w:line="938" w:lineRule="exact"/>
        <w:ind w:left="135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38"/>
        </w:rPr>
        <w:t>由上表，坝区设计洪峰流量为40.2</w:t>
      </w:r>
      <w:r>
        <w:rPr>
          <w:spacing w:val="4"/>
          <w:position w:val="38"/>
        </w:rPr>
        <w:t>m³/s</w:t>
      </w:r>
      <w:r>
        <w:rPr>
          <w:spacing w:val="-62"/>
          <w:position w:val="38"/>
        </w:rPr>
        <w:t xml:space="preserve"> </w:t>
      </w:r>
      <w:r>
        <w:rPr>
          <w:rFonts w:ascii="SimSun" w:eastAsia="SimSun" w:hAnsi="SimSun" w:cs="SimSun"/>
          <w:spacing w:val="4"/>
          <w:position w:val="38"/>
        </w:rPr>
        <w:t>、校核洪峰流量为46.6</w:t>
      </w:r>
      <w:r>
        <w:rPr>
          <w:spacing w:val="3"/>
          <w:position w:val="38"/>
        </w:rPr>
        <w:t xml:space="preserve">m3/s;   </w:t>
      </w:r>
      <w:r>
        <w:rPr>
          <w:rFonts w:ascii="SimSun" w:eastAsia="SimSun" w:hAnsi="SimSun" w:cs="SimSun"/>
          <w:spacing w:val="3"/>
          <w:position w:val="38"/>
        </w:rPr>
        <w:t>厂房设</w:t>
      </w:r>
    </w:p>
    <w:p>
      <w:pPr>
        <w:pStyle w:val="BodyText"/>
        <w:spacing w:before="2" w:line="219" w:lineRule="auto"/>
        <w:ind w:left="25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计洪峰流量为42.3</w:t>
      </w:r>
      <w:r>
        <w:rPr>
          <w:spacing w:val="11"/>
        </w:rPr>
        <w:t>m3/s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spacing w:val="11"/>
        </w:rPr>
        <w:t>、校核洪峰流量为43.9</w:t>
      </w:r>
      <w:r>
        <w:rPr>
          <w:spacing w:val="11"/>
        </w:rPr>
        <w:t>m3/s</w:t>
      </w:r>
      <w:r>
        <w:rPr>
          <w:rFonts w:ascii="SimSun" w:eastAsia="SimSun" w:hAnsi="SimSun" w:cs="SimSun"/>
          <w:spacing w:val="11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62" w:line="224" w:lineRule="auto"/>
        <w:ind w:left="259"/>
        <w:rPr>
          <w:rFonts w:ascii="FangSong" w:eastAsia="FangSong" w:hAnsi="FangSong" w:cs="FangSong"/>
          <w:sz w:val="50"/>
          <w:szCs w:val="50"/>
        </w:rPr>
      </w:pPr>
      <w:bookmarkStart w:id="33" w:name="bookmark34"/>
      <w:bookmarkEnd w:id="33"/>
      <w:bookmarkStart w:id="34" w:name="bookmark35"/>
      <w:bookmarkEnd w:id="34"/>
      <w:r>
        <w:rPr>
          <w:rFonts w:ascii="FangSong" w:eastAsia="FangSong" w:hAnsi="FangSong" w:cs="FangSong"/>
          <w:spacing w:val="-7"/>
          <w:sz w:val="50"/>
          <w:szCs w:val="50"/>
        </w:rPr>
        <w:t>2.4</w:t>
      </w:r>
      <w:r>
        <w:rPr>
          <w:rFonts w:ascii="FangSong" w:eastAsia="FangSong" w:hAnsi="FangSong" w:cs="FangSong"/>
          <w:spacing w:val="40"/>
          <w:sz w:val="50"/>
          <w:szCs w:val="50"/>
        </w:rPr>
        <w:t xml:space="preserve"> </w:t>
      </w:r>
      <w:r>
        <w:rPr>
          <w:rFonts w:ascii="FangSong" w:eastAsia="FangSong" w:hAnsi="FangSong" w:cs="FangSong"/>
          <w:spacing w:val="-7"/>
          <w:sz w:val="50"/>
          <w:szCs w:val="50"/>
        </w:rPr>
        <w:t>施工分期洪水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43" w:line="365" w:lineRule="auto"/>
        <w:ind w:left="259" w:right="1244" w:firstLine="1081"/>
        <w:jc w:val="both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sz w:val="44"/>
          <w:szCs w:val="44"/>
        </w:rPr>
        <w:t>从设计流域的气候特点来看，冬季有冰冻出现，且时间较长，不宜施工，夏</w:t>
      </w:r>
      <w:r>
        <w:rPr>
          <w:rFonts w:ascii="SimSun" w:eastAsia="SimSun" w:hAnsi="SimSun" w:cs="SimSun"/>
          <w:spacing w:val="5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7"/>
          <w:sz w:val="44"/>
          <w:szCs w:val="44"/>
        </w:rPr>
        <w:t>季洪水流量不大，对施工影响较小，是该地区施工的最佳时期。因此，施工洪水</w:t>
      </w:r>
      <w:r>
        <w:rPr>
          <w:rFonts w:ascii="SimSun" w:eastAsia="SimSun" w:hAnsi="SimSun" w:cs="SimSun"/>
          <w:spacing w:val="2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7"/>
          <w:sz w:val="44"/>
          <w:szCs w:val="44"/>
        </w:rPr>
        <w:t>选择年最大流量作参考，重现期按五年一遇设计，故本电站施工期可参考洪峰流</w:t>
      </w:r>
    </w:p>
    <w:p>
      <w:pPr>
        <w:pStyle w:val="BodyText"/>
        <w:spacing w:before="1" w:line="220" w:lineRule="auto"/>
        <w:ind w:left="25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量为34.0</w:t>
      </w:r>
      <w:r>
        <w:rPr>
          <w:spacing w:val="8"/>
        </w:rPr>
        <w:t xml:space="preserve">m³/s </w:t>
      </w:r>
      <w:r>
        <w:rPr>
          <w:rFonts w:ascii="SimSun" w:eastAsia="SimSun" w:hAnsi="SimSun" w:cs="SimSun"/>
          <w:spacing w:val="8"/>
        </w:rPr>
        <w:t>进行施工。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44" w:line="222" w:lineRule="auto"/>
        <w:ind w:left="259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20"/>
          <w:sz w:val="44"/>
          <w:szCs w:val="44"/>
        </w:rPr>
        <w:t>2.5</w:t>
      </w:r>
      <w:r>
        <w:rPr>
          <w:rFonts w:ascii="FangSong" w:eastAsia="FangSong" w:hAnsi="FangSong" w:cs="FangSong"/>
          <w:spacing w:val="48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水</w:t>
      </w:r>
      <w:r>
        <w:rPr>
          <w:rFonts w:ascii="FangSong" w:eastAsia="FangSong" w:hAnsi="FangSong" w:cs="FangSong"/>
          <w:spacing w:val="-81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位</w:t>
      </w:r>
      <w:r>
        <w:rPr>
          <w:rFonts w:ascii="FangSong" w:eastAsia="FangSong" w:hAnsi="FangSong" w:cs="FangSong"/>
          <w:spacing w:val="-83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流</w:t>
      </w:r>
      <w:r>
        <w:rPr>
          <w:rFonts w:ascii="FangSong" w:eastAsia="FangSong" w:hAnsi="FangSong" w:cs="FangSong"/>
          <w:spacing w:val="-76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量</w:t>
      </w:r>
      <w:r>
        <w:rPr>
          <w:rFonts w:ascii="FangSong" w:eastAsia="FangSong" w:hAnsi="FangSong" w:cs="FangSong"/>
          <w:spacing w:val="-70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关</w:t>
      </w:r>
      <w:r>
        <w:rPr>
          <w:rFonts w:ascii="FangSong" w:eastAsia="FangSong" w:hAnsi="FangSong" w:cs="FangSong"/>
          <w:spacing w:val="-66"/>
          <w:sz w:val="44"/>
          <w:szCs w:val="44"/>
        </w:rPr>
        <w:t xml:space="preserve"> </w:t>
      </w:r>
      <w:r>
        <w:rPr>
          <w:rFonts w:ascii="FangSong" w:eastAsia="FangSong" w:hAnsi="FangSong" w:cs="FangSong"/>
          <w:spacing w:val="-20"/>
          <w:sz w:val="44"/>
          <w:szCs w:val="44"/>
        </w:rPr>
        <w:t>系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3" w:line="866" w:lineRule="exact"/>
        <w:ind w:left="1237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position w:val="31"/>
          <w:sz w:val="44"/>
          <w:szCs w:val="44"/>
        </w:rPr>
        <w:t>本阶段设计主要提供坝轴线、厂房尾水断面的水位流量关系，设计电站无任</w:t>
      </w:r>
    </w:p>
    <w:p>
      <w:pPr>
        <w:spacing w:line="219" w:lineRule="auto"/>
        <w:ind w:left="259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5"/>
          <w:sz w:val="44"/>
          <w:szCs w:val="44"/>
        </w:rPr>
        <w:t>何实测水位流量关系，为满足设计要求，采用水力学公式推求水位</w:t>
      </w:r>
      <w:r>
        <w:rPr>
          <w:rFonts w:ascii="SimSun" w:eastAsia="SimSun" w:hAnsi="SimSun" w:cs="SimSun"/>
          <w:spacing w:val="-6"/>
          <w:sz w:val="44"/>
          <w:szCs w:val="44"/>
        </w:rPr>
        <w:t>流量关系，即：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07" w:line="193" w:lineRule="auto"/>
        <w:ind w:left="6775"/>
        <w:rPr>
          <w:sz w:val="37"/>
          <w:szCs w:val="37"/>
        </w:rPr>
      </w:pPr>
      <w:r>
        <w:rPr>
          <w:i/>
          <w:iCs/>
          <w:spacing w:val="-1"/>
          <w:sz w:val="37"/>
          <w:szCs w:val="37"/>
        </w:rPr>
        <w:t>Q=(1/N)1I¹2R²3A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44" w:line="889" w:lineRule="exact"/>
        <w:ind w:left="16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3"/>
          <w:position w:val="34"/>
        </w:rPr>
        <w:t>式中：</w:t>
      </w:r>
      <w:r>
        <w:rPr>
          <w:rFonts w:ascii="SimSun" w:eastAsia="SimSun" w:hAnsi="SimSun" w:cs="SimSun"/>
          <w:spacing w:val="-48"/>
          <w:position w:val="34"/>
        </w:rPr>
        <w:t xml:space="preserve"> </w:t>
      </w:r>
      <w:r>
        <w:rPr>
          <w:spacing w:val="13"/>
          <w:position w:val="34"/>
        </w:rPr>
        <w:t>Q——</w:t>
      </w:r>
      <w:r>
        <w:rPr>
          <w:rFonts w:ascii="SimSun" w:eastAsia="SimSun" w:hAnsi="SimSun" w:cs="SimSun"/>
          <w:spacing w:val="13"/>
          <w:position w:val="34"/>
        </w:rPr>
        <w:t>流量(米³/秒)</w:t>
      </w:r>
    </w:p>
    <w:p>
      <w:pPr>
        <w:pStyle w:val="BodyText"/>
        <w:spacing w:before="2" w:line="219" w:lineRule="auto"/>
        <w:ind w:left="2950"/>
        <w:rPr>
          <w:rFonts w:ascii="SimSun" w:eastAsia="SimSun" w:hAnsi="SimSun" w:cs="SimSun"/>
        </w:rPr>
      </w:pPr>
      <w:r>
        <w:rPr>
          <w:spacing w:val="7"/>
        </w:rPr>
        <w:t>N——</w:t>
      </w:r>
      <w:r>
        <w:rPr>
          <w:rFonts w:ascii="SimSun" w:eastAsia="SimSun" w:hAnsi="SimSun" w:cs="SimSun"/>
          <w:spacing w:val="7"/>
        </w:rPr>
        <w:t>糙率</w:t>
      </w:r>
    </w:p>
    <w:p>
      <w:pPr>
        <w:spacing w:before="350" w:line="220" w:lineRule="auto"/>
        <w:ind w:left="295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"/>
          <w:sz w:val="44"/>
          <w:szCs w:val="44"/>
        </w:rPr>
        <w:t>1——水面比降，由实测断面推求</w:t>
      </w:r>
    </w:p>
    <w:p>
      <w:pPr>
        <w:pStyle w:val="BodyText"/>
        <w:spacing w:before="358" w:line="220" w:lineRule="auto"/>
        <w:ind w:left="2950"/>
        <w:rPr>
          <w:rFonts w:ascii="SimSun" w:eastAsia="SimSun" w:hAnsi="SimSun" w:cs="SimSun"/>
        </w:rPr>
      </w:pPr>
      <w:r>
        <w:rPr>
          <w:spacing w:val="4"/>
        </w:rPr>
        <w:t>R——</w:t>
      </w:r>
      <w:r>
        <w:rPr>
          <w:rFonts w:ascii="SimSun" w:eastAsia="SimSun" w:hAnsi="SimSun" w:cs="SimSun"/>
          <w:spacing w:val="4"/>
        </w:rPr>
        <w:t>水力半径，由实测大断面推求</w:t>
      </w:r>
    </w:p>
    <w:p>
      <w:pPr>
        <w:pStyle w:val="BodyText"/>
        <w:spacing w:before="359" w:line="220" w:lineRule="auto"/>
        <w:ind w:left="2950"/>
        <w:rPr>
          <w:rFonts w:ascii="SimSun" w:eastAsia="SimSun" w:hAnsi="SimSun" w:cs="SimSun"/>
        </w:rPr>
      </w:pPr>
      <w:r>
        <w:rPr>
          <w:spacing w:val="10"/>
        </w:rPr>
        <w:t>A——</w:t>
      </w:r>
      <w:r>
        <w:rPr>
          <w:rFonts w:ascii="SimSun" w:eastAsia="SimSun" w:hAnsi="SimSun" w:cs="SimSun"/>
          <w:spacing w:val="10"/>
        </w:rPr>
        <w:t>过水断面面积，由实测大断面推求</w:t>
      </w:r>
    </w:p>
    <w:p>
      <w:pPr>
        <w:spacing w:before="326" w:line="217" w:lineRule="auto"/>
        <w:ind w:left="1687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3"/>
          <w:sz w:val="44"/>
          <w:szCs w:val="44"/>
        </w:rPr>
        <w:t>各设计断面水位流量关系见图2—1、2—2,</w:t>
      </w:r>
      <w:r>
        <w:rPr>
          <w:rFonts w:ascii="SimSun" w:eastAsia="SimSun" w:hAnsi="SimSun" w:cs="SimSun"/>
          <w:spacing w:val="12"/>
          <w:sz w:val="44"/>
          <w:szCs w:val="44"/>
        </w:rPr>
        <w:t>其设计、校核洪水位如下表：</w:t>
      </w: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headerReference w:type="default" r:id="rId27"/>
          <w:footerReference w:type="default" r:id="rId28"/>
          <w:pgSz w:w="22387" w:h="31680"/>
          <w:pgMar w:top="400" w:right="2068" w:bottom="400" w:left="3106" w:header="0" w:footer="0" w:gutter="0"/>
          <w:pgNumType w:start="30"/>
          <w:cols w:num="1" w:space="708" w:equalWidth="0">
            <w:col w:w="17212" w:space="0"/>
          </w:cols>
        </w:sectPr>
      </w:pPr>
    </w:p>
    <w:p>
      <w:pPr>
        <w:spacing w:before="84" w:line="188" w:lineRule="auto"/>
        <w:ind w:left="366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13"/>
          <w:sz w:val="37"/>
          <w:szCs w:val="37"/>
        </w:rPr>
        <w:t>表2</w:t>
      </w:r>
      <w:r>
        <w:rPr>
          <w:rFonts w:ascii="SimHei" w:eastAsia="SimHei" w:hAnsi="SimHei" w:cs="SimHei"/>
          <w:spacing w:val="-89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37"/>
          <w:szCs w:val="37"/>
        </w:rPr>
        <w:t>-</w:t>
      </w:r>
      <w:r>
        <w:rPr>
          <w:rFonts w:ascii="SimHei" w:eastAsia="SimHei" w:hAnsi="SimHei" w:cs="SimHei"/>
          <w:spacing w:val="-87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37"/>
          <w:szCs w:val="37"/>
        </w:rPr>
        <w:t>7</w:t>
      </w:r>
      <w:r>
        <w:rPr>
          <w:rFonts w:ascii="SimHei" w:eastAsia="SimHei" w:hAnsi="SimHei" w:cs="SimHei"/>
          <w:spacing w:val="13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37"/>
          <w:szCs w:val="37"/>
        </w:rPr>
        <w:t>电站设计水位成果表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4" w:line="192" w:lineRule="auto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5"/>
          <w:sz w:val="37"/>
          <w:szCs w:val="37"/>
        </w:rPr>
        <w:t>单位：米</w:t>
      </w:r>
    </w:p>
    <w:p>
      <w:pPr>
        <w:spacing w:line="192" w:lineRule="auto"/>
        <w:rPr>
          <w:rFonts w:ascii="SimHei" w:eastAsia="SimHei" w:hAnsi="SimHei" w:cs="SimHei"/>
          <w:sz w:val="37"/>
          <w:szCs w:val="37"/>
        </w:rPr>
        <w:sectPr>
          <w:headerReference w:type="default" r:id="rId29"/>
          <w:footerReference w:type="default" r:id="rId30"/>
          <w:type w:val="continuous"/>
          <w:pgSz w:w="22387" w:h="31680"/>
          <w:pgMar w:top="400" w:right="2068" w:bottom="400" w:left="3106" w:header="0" w:footer="0" w:gutter="0"/>
          <w:pgNumType w:start="31"/>
          <w:cols w:num="2" w:space="708" w:equalWidth="0">
            <w:col w:w="14218" w:space="100"/>
            <w:col w:w="2894" w:space="0"/>
          </w:cols>
        </w:sectPr>
      </w:pPr>
    </w:p>
    <w:p>
      <w:pPr>
        <w:spacing w:line="180" w:lineRule="exact"/>
      </w:pPr>
    </w:p>
    <w:tbl>
      <w:tblPr>
        <w:tblStyle w:val="TableNormal7"/>
        <w:tblW w:w="16121" w:type="dxa"/>
        <w:tblInd w:w="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53"/>
        <w:gridCol w:w="3478"/>
        <w:gridCol w:w="2849"/>
        <w:gridCol w:w="4113"/>
        <w:gridCol w:w="2328"/>
      </w:tblGrid>
      <w:tr>
        <w:tblPrEx>
          <w:tblW w:w="16121" w:type="dxa"/>
          <w:tblInd w:w="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15"/>
        </w:trPr>
        <w:tc>
          <w:tcPr>
            <w:tcW w:w="335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969"/>
            </w:pPr>
            <w:r>
              <w:rPr>
                <w:spacing w:val="13"/>
              </w:rPr>
              <w:t>断面名称</w:t>
            </w:r>
          </w:p>
        </w:tc>
        <w:tc>
          <w:tcPr>
            <w:tcW w:w="632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255" w:line="224" w:lineRule="auto"/>
              <w:ind w:left="2522"/>
            </w:pPr>
            <w:r>
              <w:rPr>
                <w:spacing w:val="12"/>
              </w:rPr>
              <w:t>设计洪水</w:t>
            </w:r>
          </w:p>
        </w:tc>
        <w:tc>
          <w:tcPr>
            <w:tcW w:w="411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5" w:line="224" w:lineRule="auto"/>
              <w:ind w:left="2599"/>
            </w:pPr>
            <w:r>
              <w:rPr>
                <w:spacing w:val="12"/>
              </w:rPr>
              <w:t>校核洪水</w:t>
            </w:r>
          </w:p>
          <w:p>
            <w:pPr>
              <w:pStyle w:val="TableText"/>
              <w:spacing w:before="209" w:line="225" w:lineRule="auto"/>
              <w:ind w:left="1145"/>
            </w:pPr>
            <w:r>
              <w:rPr>
                <w:spacing w:val="16"/>
              </w:rPr>
              <w:t>重现期</w:t>
            </w:r>
          </w:p>
        </w:tc>
        <w:tc>
          <w:tcPr>
            <w:tcW w:w="232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99"/>
            </w:pPr>
            <w:r>
              <w:rPr>
                <w:spacing w:val="15"/>
              </w:rPr>
              <w:t>水位</w:t>
            </w:r>
          </w:p>
        </w:tc>
      </w:tr>
      <w:tr>
        <w:tblPrEx>
          <w:tblW w:w="16121" w:type="dxa"/>
          <w:tblInd w:w="8" w:type="dxa"/>
          <w:tblLayout w:type="fixed"/>
        </w:tblPrEx>
        <w:trPr>
          <w:trHeight w:val="586"/>
        </w:trPr>
        <w:tc>
          <w:tcPr>
            <w:tcW w:w="33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8" w:type="dxa"/>
            <w:vAlign w:val="top"/>
          </w:tcPr>
          <w:p>
            <w:pPr>
              <w:pStyle w:val="TableText"/>
              <w:spacing w:before="138" w:line="225" w:lineRule="auto"/>
              <w:ind w:left="1068"/>
            </w:pPr>
            <w:r>
              <w:rPr>
                <w:spacing w:val="16"/>
              </w:rPr>
              <w:t>重现期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137" w:line="224" w:lineRule="auto"/>
              <w:ind w:left="697"/>
            </w:pPr>
            <w:r>
              <w:rPr>
                <w:spacing w:val="15"/>
              </w:rPr>
              <w:t>水位</w:t>
            </w:r>
          </w:p>
        </w:tc>
        <w:tc>
          <w:tcPr>
            <w:tcW w:w="4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21" w:type="dxa"/>
          <w:tblInd w:w="8" w:type="dxa"/>
          <w:tblLayout w:type="fixed"/>
        </w:tblPrEx>
        <w:trPr>
          <w:trHeight w:val="596"/>
        </w:trPr>
        <w:tc>
          <w:tcPr>
            <w:tcW w:w="3353" w:type="dxa"/>
            <w:vAlign w:val="top"/>
          </w:tcPr>
          <w:p>
            <w:pPr>
              <w:pStyle w:val="TableText"/>
              <w:spacing w:before="133" w:line="226" w:lineRule="auto"/>
              <w:ind w:left="1462"/>
            </w:pPr>
            <w:r>
              <w:t>坝</w:t>
            </w:r>
          </w:p>
        </w:tc>
        <w:tc>
          <w:tcPr>
            <w:tcW w:w="3478" w:type="dxa"/>
            <w:vAlign w:val="top"/>
          </w:tcPr>
          <w:p>
            <w:pPr>
              <w:pStyle w:val="TableText"/>
              <w:spacing w:before="131" w:line="224" w:lineRule="auto"/>
              <w:ind w:left="1138"/>
            </w:pPr>
            <w:r>
              <w:rPr>
                <w:spacing w:val="11"/>
              </w:rPr>
              <w:t>二十年一遇</w:t>
            </w:r>
          </w:p>
        </w:tc>
        <w:tc>
          <w:tcPr>
            <w:tcW w:w="2849" w:type="dxa"/>
            <w:vAlign w:val="top"/>
          </w:tcPr>
          <w:p>
            <w:pPr>
              <w:pStyle w:val="TableText"/>
              <w:spacing w:before="215" w:line="187" w:lineRule="auto"/>
              <w:ind w:left="697"/>
            </w:pPr>
            <w:r>
              <w:rPr>
                <w:spacing w:val="2"/>
              </w:rPr>
              <w:t>4105.85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31" w:line="224" w:lineRule="auto"/>
              <w:ind w:left="1379"/>
            </w:pPr>
            <w:r>
              <w:rPr>
                <w:spacing w:val="11"/>
              </w:rPr>
              <w:t>百年一遇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spacing w:before="215" w:line="187" w:lineRule="auto"/>
              <w:ind w:left="199"/>
            </w:pPr>
            <w:r>
              <w:rPr>
                <w:spacing w:val="2"/>
              </w:rPr>
              <w:t>4106.30</w:t>
            </w:r>
          </w:p>
        </w:tc>
      </w:tr>
      <w:tr>
        <w:tblPrEx>
          <w:tblW w:w="16121" w:type="dxa"/>
          <w:tblInd w:w="8" w:type="dxa"/>
          <w:tblLayout w:type="fixed"/>
        </w:tblPrEx>
        <w:trPr>
          <w:trHeight w:val="628"/>
        </w:trPr>
        <w:tc>
          <w:tcPr>
            <w:tcW w:w="335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0" w:line="225" w:lineRule="auto"/>
              <w:ind w:left="1297"/>
            </w:pPr>
            <w:r>
              <w:rPr>
                <w:spacing w:val="20"/>
              </w:rPr>
              <w:t>厂房</w:t>
            </w:r>
          </w:p>
        </w:tc>
        <w:tc>
          <w:tcPr>
            <w:tcW w:w="347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49" w:line="224" w:lineRule="auto"/>
              <w:ind w:left="1138"/>
            </w:pPr>
            <w:r>
              <w:rPr>
                <w:spacing w:val="11"/>
              </w:rPr>
              <w:t>三十年一遇</w:t>
            </w:r>
          </w:p>
        </w:tc>
        <w:tc>
          <w:tcPr>
            <w:tcW w:w="284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33" w:line="187" w:lineRule="auto"/>
              <w:ind w:left="697"/>
            </w:pPr>
            <w:r>
              <w:rPr>
                <w:spacing w:val="2"/>
              </w:rPr>
              <w:t>4026.85</w:t>
            </w:r>
          </w:p>
        </w:tc>
        <w:tc>
          <w:tcPr>
            <w:tcW w:w="411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49" w:line="224" w:lineRule="auto"/>
              <w:ind w:left="1214"/>
            </w:pPr>
            <w:r>
              <w:rPr>
                <w:spacing w:val="11"/>
              </w:rPr>
              <w:t>五十年一遇</w:t>
            </w:r>
          </w:p>
        </w:tc>
        <w:tc>
          <w:tcPr>
            <w:tcW w:w="23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33" w:line="187" w:lineRule="auto"/>
              <w:ind w:left="199"/>
            </w:pPr>
            <w:r>
              <w:rPr>
                <w:spacing w:val="2"/>
              </w:rPr>
              <w:t>4027.00</w:t>
            </w:r>
          </w:p>
        </w:tc>
      </w:tr>
    </w:tbl>
    <w:p>
      <w:pPr>
        <w:spacing w:before="371" w:line="222" w:lineRule="auto"/>
        <w:ind w:left="26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9"/>
          <w:sz w:val="50"/>
          <w:szCs w:val="50"/>
        </w:rPr>
        <w:t>3</w:t>
      </w:r>
      <w:r>
        <w:rPr>
          <w:rFonts w:ascii="SimHei" w:eastAsia="SimHei" w:hAnsi="SimHei" w:cs="SimHei"/>
          <w:spacing w:val="7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50"/>
          <w:szCs w:val="50"/>
        </w:rPr>
        <w:t>工程地质</w:t>
      </w:r>
    </w:p>
    <w:p>
      <w:pPr>
        <w:spacing w:line="42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https://d.book118.com/738117136113006044</w:t>
        </w:r>
      </w:hyperlink>
    </w:p>
    <w:p>
      <w:pPr>
        <w:spacing w:line="423" w:lineRule="auto"/>
        <w:rPr>
          <w:rFonts w:ascii="Arial"/>
          <w:sz w:val="21"/>
        </w:rPr>
      </w:pPr>
    </w:p>
    <w:sectPr>
      <w:headerReference w:type="default" r:id="rId32"/>
      <w:footerReference w:type="default" r:id="rId33"/>
      <w:type w:val="continuous"/>
      <w:pgSz w:w="22387" w:h="31680"/>
      <w:pgMar w:top="400" w:right="2068" w:bottom="400" w:left="3106" w:header="0" w:footer="0" w:gutter="0"/>
      <w:pgNumType w:start="32"/>
      <w:cols w:num="1" w:space="708" w:equalWidth="0">
        <w:col w:w="172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shape id="_x0000_s2052" style="width:859.3pt;height:0.45pt;margin-top:1428.88pt;margin-left:155.76pt;mso-position-horizontal-relative:page;mso-position-vertical-relative:page;position:absolute;z-index:251658240" coordorigin="0,0" coordsize="17185,8" o:allowincell="f" path="m,4l2102,4m2102,4l3893,4m3893,4l8125,4m8125,4l17185,4e" filled="f" strokecolor="black" strokeweight="0.43pt">
          <v:stroke joinstyle="miter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shape id="_x0000_s2053" style="width:859.3pt;height:0.45pt;margin-top:1428.88pt;margin-left:155.76pt;mso-position-horizontal-relative:page;mso-position-vertical-relative:page;position:absolute;z-index:251659264" coordorigin="0,0" coordsize="17185,8" o:allowincell="f" path="m,4l2102,4m2102,4l3893,4m3893,4l8125,4m8125,4l17185,4e" filled="f" strokecolor="black" strokeweight="0.43pt">
          <v:stroke joinstyle="miter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shape id="_x0000_s2054" style="width:859.3pt;height:0.45pt;margin-top:1428.88pt;margin-left:155.76pt;mso-position-horizontal-relative:page;mso-position-vertical-relative:page;position:absolute;z-index:251660288" coordorigin="0,0" coordsize="17185,8" o:allowincell="f" path="m,4l2102,4m2102,4l3893,4m3893,4l8125,4m8125,4l17185,4e" filled="f" strokecolor="black" strokeweight="0.43pt">
          <v:stroke joinstyle="miter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rect id="_x0000_s2049" style="width:807.4pt;height:0.45pt;margin-top:131.32pt;margin-left:154.89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rect id="_x0000_s2050" style="width:807.4pt;height:0.45pt;margin-top:131.32pt;margin-left:154.89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" w:lineRule="auto"/>
      <w:rPr>
        <w:rFonts w:ascii="Arial"/>
        <w:sz w:val="2"/>
      </w:rPr>
    </w:pPr>
    <w:r>
      <w:pict>
        <v:rect id="_x0000_s2051" style="width:807.4pt;height:0.45pt;margin-top:131.32pt;margin-left:154.89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44"/>
      <w:szCs w:val="4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footer" Target="footer1.xml" /><Relationship Id="rId23" Type="http://schemas.openxmlformats.org/officeDocument/2006/relationships/header" Target="header15.xml" /><Relationship Id="rId24" Type="http://schemas.openxmlformats.org/officeDocument/2006/relationships/footer" Target="footer2.xml" /><Relationship Id="rId25" Type="http://schemas.openxmlformats.org/officeDocument/2006/relationships/header" Target="header16.xml" /><Relationship Id="rId26" Type="http://schemas.openxmlformats.org/officeDocument/2006/relationships/footer" Target="footer3.xml" /><Relationship Id="rId27" Type="http://schemas.openxmlformats.org/officeDocument/2006/relationships/header" Target="header17.xml" /><Relationship Id="rId28" Type="http://schemas.openxmlformats.org/officeDocument/2006/relationships/footer" Target="footer4.xm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hyperlink" Target="https://d.book118.com/738117136113006044" TargetMode="External" /><Relationship Id="rId32" Type="http://schemas.openxmlformats.org/officeDocument/2006/relationships/header" Target="header19.xml" /><Relationship Id="rId33" Type="http://schemas.openxmlformats.org/officeDocument/2006/relationships/footer" Target="footer6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yperlink" Target="1.3.1.1" TargetMode="External" /><Relationship Id="rId8" Type="http://schemas.openxmlformats.org/officeDocument/2006/relationships/hyperlink" Target="1.3.1.2" TargetMode="External" /><Relationship Id="rId9" Type="http://schemas.openxmlformats.org/officeDocument/2006/relationships/hyperlink" Target="1.3.1.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2023-12-30T16:01:05Z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2023-12-30T16:01:08Z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658fce3875ed98001f745c4ewl</vt:lpwstr>
  </property>
</Properties>
</file>