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6A1E" w14:paraId="3DDFEC6E" w14:textId="77777777">
      <w:pPr>
        <w:rPr>
          <w:rFonts w:ascii="仿宋" w:eastAsia="仿宋" w:hAnsi="仿宋" w:cs="仿宋"/>
          <w:b/>
          <w:sz w:val="40"/>
        </w:rPr>
      </w:pPr>
    </w:p>
    <w:p w:rsidR="00276A1E" w14:paraId="527E109A" w14:textId="77777777">
      <w:pPr>
        <w:rPr>
          <w:rFonts w:ascii="仿宋" w:eastAsia="仿宋" w:hAnsi="仿宋" w:cs="仿宋"/>
          <w:b/>
          <w:sz w:val="40"/>
        </w:rPr>
      </w:pPr>
    </w:p>
    <w:p w:rsidR="00276A1E" w14:paraId="494FB937" w14:textId="77777777">
      <w:pPr>
        <w:rPr>
          <w:rFonts w:ascii="仿宋" w:eastAsia="仿宋" w:hAnsi="仿宋" w:cs="仿宋"/>
          <w:b/>
          <w:sz w:val="40"/>
        </w:rPr>
      </w:pPr>
    </w:p>
    <w:p w:rsidR="00276A1E" w14:paraId="1281419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稀土合金相关行业投资规划报告</w:t>
      </w:r>
    </w:p>
    <w:p w:rsidR="00276A1E" w14:paraId="03BDB95D" w14:textId="77777777">
      <w:pPr>
        <w:jc w:val="center"/>
        <w:rPr>
          <w:rFonts w:ascii="仿宋" w:eastAsia="仿宋" w:hAnsi="仿宋" w:cs="仿宋"/>
          <w:b/>
          <w:sz w:val="40"/>
        </w:rPr>
      </w:pPr>
      <w:r>
        <w:rPr>
          <w:rFonts w:ascii="仿宋" w:eastAsia="仿宋" w:hAnsi="仿宋" w:cs="仿宋" w:hint="eastAsia"/>
          <w:b/>
          <w:sz w:val="40"/>
        </w:rPr>
        <w:t>目录</w:t>
      </w:r>
    </w:p>
    <w:p w:rsidR="00276A1E" w14:paraId="207CDC29" w14:textId="77777777">
      <w:pPr>
        <w:pStyle w:val="TOC1"/>
        <w:tabs>
          <w:tab w:val="right" w:leader="dot" w:pos="8306"/>
        </w:tabs>
      </w:pPr>
      <w:r>
        <w:fldChar w:fldCharType="begin"/>
      </w:r>
      <w:r>
        <w:instrText>TOC \h \z</w:instrText>
      </w:r>
      <w:r>
        <w:fldChar w:fldCharType="separate"/>
      </w:r>
      <w:hyperlink w:anchor="_Toc28682" w:history="1">
        <w:r>
          <w:rPr>
            <w:rFonts w:ascii="仿宋" w:eastAsia="仿宋" w:hAnsi="仿宋" w:cs="仿宋" w:hint="eastAsia"/>
          </w:rPr>
          <w:t>前言</w:t>
        </w:r>
        <w:r>
          <w:tab/>
        </w:r>
        <w:r>
          <w:fldChar w:fldCharType="begin"/>
        </w:r>
        <w:r>
          <w:instrText xml:space="preserve"> PAGEREF _Toc28682 \h </w:instrText>
        </w:r>
        <w:r>
          <w:fldChar w:fldCharType="separate"/>
        </w:r>
        <w:r>
          <w:t>3</w:t>
        </w:r>
        <w:r>
          <w:fldChar w:fldCharType="end"/>
        </w:r>
      </w:hyperlink>
    </w:p>
    <w:p w:rsidR="00276A1E" w14:paraId="7116CD49" w14:textId="77777777">
      <w:pPr>
        <w:pStyle w:val="TOC1"/>
        <w:tabs>
          <w:tab w:val="right" w:leader="dot" w:pos="8306"/>
        </w:tabs>
      </w:pPr>
      <w:hyperlink w:anchor="_Toc22706" w:history="1">
        <w:r>
          <w:rPr>
            <w:rFonts w:ascii="仿宋" w:eastAsia="仿宋" w:hAnsi="仿宋" w:cs="仿宋" w:hint="eastAsia"/>
          </w:rPr>
          <w:t>一、建筑工程方案</w:t>
        </w:r>
        <w:r>
          <w:tab/>
        </w:r>
        <w:r>
          <w:fldChar w:fldCharType="begin"/>
        </w:r>
        <w:r>
          <w:instrText xml:space="preserve"> PAGEREF _Toc22706 \h </w:instrText>
        </w:r>
        <w:r>
          <w:fldChar w:fldCharType="separate"/>
        </w:r>
        <w:r>
          <w:t>3</w:t>
        </w:r>
        <w:r>
          <w:fldChar w:fldCharType="end"/>
        </w:r>
      </w:hyperlink>
    </w:p>
    <w:p w:rsidR="00276A1E" w14:paraId="12CE52CC" w14:textId="77777777">
      <w:pPr>
        <w:pStyle w:val="TOC2"/>
        <w:tabs>
          <w:tab w:val="right" w:leader="dot" w:pos="8306"/>
        </w:tabs>
      </w:pPr>
      <w:hyperlink w:anchor="_Toc17716" w:history="1">
        <w:r>
          <w:rPr>
            <w:rFonts w:ascii="仿宋" w:eastAsia="仿宋" w:hAnsi="仿宋" w:cs="仿宋" w:hint="eastAsia"/>
          </w:rPr>
          <w:t>（一）稀土合金项目工程设计总体要求</w:t>
        </w:r>
        <w:r>
          <w:tab/>
        </w:r>
        <w:r>
          <w:fldChar w:fldCharType="begin"/>
        </w:r>
        <w:r>
          <w:instrText xml:space="preserve"> PAGEREF _Toc17716 \h </w:instrText>
        </w:r>
        <w:r>
          <w:fldChar w:fldCharType="separate"/>
        </w:r>
        <w:r>
          <w:t>3</w:t>
        </w:r>
        <w:r>
          <w:fldChar w:fldCharType="end"/>
        </w:r>
      </w:hyperlink>
    </w:p>
    <w:p w:rsidR="00276A1E" w14:paraId="104B1788" w14:textId="77777777">
      <w:pPr>
        <w:pStyle w:val="TOC2"/>
        <w:tabs>
          <w:tab w:val="right" w:leader="dot" w:pos="8306"/>
        </w:tabs>
      </w:pPr>
      <w:hyperlink w:anchor="_Toc2994" w:history="1">
        <w:r>
          <w:rPr>
            <w:rFonts w:ascii="仿宋" w:eastAsia="仿宋" w:hAnsi="仿宋" w:cs="仿宋" w:hint="eastAsia"/>
          </w:rPr>
          <w:t>（二）建设方案</w:t>
        </w:r>
        <w:r>
          <w:tab/>
        </w:r>
        <w:r>
          <w:fldChar w:fldCharType="begin"/>
        </w:r>
        <w:r>
          <w:instrText xml:space="preserve"> PAGEREF _Toc2994 \h </w:instrText>
        </w:r>
        <w:r>
          <w:fldChar w:fldCharType="separate"/>
        </w:r>
        <w:r>
          <w:t>7</w:t>
        </w:r>
        <w:r>
          <w:fldChar w:fldCharType="end"/>
        </w:r>
      </w:hyperlink>
    </w:p>
    <w:p w:rsidR="00276A1E" w14:paraId="2BD27175" w14:textId="77777777">
      <w:pPr>
        <w:pStyle w:val="TOC2"/>
        <w:tabs>
          <w:tab w:val="right" w:leader="dot" w:pos="8306"/>
        </w:tabs>
      </w:pPr>
      <w:hyperlink w:anchor="_Toc21976" w:history="1">
        <w:r>
          <w:rPr>
            <w:rFonts w:ascii="仿宋" w:eastAsia="仿宋" w:hAnsi="仿宋" w:cs="仿宋" w:hint="eastAsia"/>
          </w:rPr>
          <w:t>（三）建筑工程建设指标</w:t>
        </w:r>
        <w:r>
          <w:tab/>
        </w:r>
        <w:r>
          <w:fldChar w:fldCharType="begin"/>
        </w:r>
        <w:r>
          <w:instrText xml:space="preserve"> PAGEREF _Toc21976 \h </w:instrText>
        </w:r>
        <w:r>
          <w:fldChar w:fldCharType="separate"/>
        </w:r>
        <w:r>
          <w:t>9</w:t>
        </w:r>
        <w:r>
          <w:fldChar w:fldCharType="end"/>
        </w:r>
      </w:hyperlink>
    </w:p>
    <w:p w:rsidR="00276A1E" w14:paraId="4357600F" w14:textId="77777777">
      <w:pPr>
        <w:pStyle w:val="TOC1"/>
        <w:tabs>
          <w:tab w:val="right" w:leader="dot" w:pos="8306"/>
        </w:tabs>
      </w:pPr>
      <w:hyperlink w:anchor="_Toc6512" w:history="1">
        <w:r>
          <w:rPr>
            <w:rFonts w:ascii="仿宋" w:eastAsia="仿宋" w:hAnsi="仿宋" w:cs="仿宋" w:hint="eastAsia"/>
          </w:rPr>
          <w:t>二、行业前景及市场预测</w:t>
        </w:r>
        <w:r>
          <w:tab/>
        </w:r>
        <w:r>
          <w:fldChar w:fldCharType="begin"/>
        </w:r>
        <w:r>
          <w:instrText xml:space="preserve"> PAGEREF _Toc6512 \h </w:instrText>
        </w:r>
        <w:r>
          <w:fldChar w:fldCharType="separate"/>
        </w:r>
        <w:r>
          <w:t>9</w:t>
        </w:r>
        <w:r>
          <w:fldChar w:fldCharType="end"/>
        </w:r>
      </w:hyperlink>
    </w:p>
    <w:p w:rsidR="00276A1E" w14:paraId="0A0CEF07" w14:textId="77777777">
      <w:pPr>
        <w:pStyle w:val="TOC2"/>
        <w:tabs>
          <w:tab w:val="right" w:leader="dot" w:pos="8306"/>
        </w:tabs>
      </w:pPr>
      <w:hyperlink w:anchor="_Toc14266" w:history="1">
        <w:r>
          <w:rPr>
            <w:rFonts w:ascii="仿宋" w:eastAsia="仿宋" w:hAnsi="仿宋" w:cs="仿宋" w:hint="eastAsia"/>
          </w:rPr>
          <w:t>（一）行业基本情况</w:t>
        </w:r>
        <w:r>
          <w:tab/>
        </w:r>
        <w:r>
          <w:fldChar w:fldCharType="begin"/>
        </w:r>
        <w:r>
          <w:instrText xml:space="preserve"> PAGEREF _Toc14266 \h </w:instrText>
        </w:r>
        <w:r>
          <w:fldChar w:fldCharType="separate"/>
        </w:r>
        <w:r>
          <w:t>9</w:t>
        </w:r>
        <w:r>
          <w:fldChar w:fldCharType="end"/>
        </w:r>
      </w:hyperlink>
    </w:p>
    <w:p w:rsidR="00276A1E" w14:paraId="2D3A8F46" w14:textId="77777777">
      <w:pPr>
        <w:pStyle w:val="TOC2"/>
        <w:tabs>
          <w:tab w:val="right" w:leader="dot" w:pos="8306"/>
        </w:tabs>
      </w:pPr>
      <w:hyperlink w:anchor="_Toc29719" w:history="1">
        <w:r>
          <w:rPr>
            <w:rFonts w:ascii="仿宋" w:eastAsia="仿宋" w:hAnsi="仿宋" w:cs="仿宋" w:hint="eastAsia"/>
          </w:rPr>
          <w:t>（二）市场分析</w:t>
        </w:r>
        <w:r>
          <w:tab/>
        </w:r>
        <w:r>
          <w:fldChar w:fldCharType="begin"/>
        </w:r>
        <w:r>
          <w:instrText xml:space="preserve"> PAGEREF _Toc29719 \h </w:instrText>
        </w:r>
        <w:r>
          <w:fldChar w:fldCharType="separate"/>
        </w:r>
        <w:r>
          <w:t>11</w:t>
        </w:r>
        <w:r>
          <w:fldChar w:fldCharType="end"/>
        </w:r>
      </w:hyperlink>
    </w:p>
    <w:p w:rsidR="00276A1E" w14:paraId="3A973EF5" w14:textId="77777777">
      <w:pPr>
        <w:pStyle w:val="TOC1"/>
        <w:tabs>
          <w:tab w:val="right" w:leader="dot" w:pos="8306"/>
        </w:tabs>
      </w:pPr>
      <w:hyperlink w:anchor="_Toc16897" w:history="1">
        <w:r>
          <w:rPr>
            <w:rFonts w:ascii="仿宋" w:eastAsia="仿宋" w:hAnsi="仿宋" w:cs="仿宋" w:hint="eastAsia"/>
          </w:rPr>
          <w:t>三、稀土合金项目选址方案</w:t>
        </w:r>
        <w:r>
          <w:tab/>
        </w:r>
        <w:r>
          <w:fldChar w:fldCharType="begin"/>
        </w:r>
        <w:r>
          <w:instrText xml:space="preserve"> PAGEREF _Toc16897 \h </w:instrText>
        </w:r>
        <w:r>
          <w:fldChar w:fldCharType="separate"/>
        </w:r>
        <w:r>
          <w:t>12</w:t>
        </w:r>
        <w:r>
          <w:fldChar w:fldCharType="end"/>
        </w:r>
      </w:hyperlink>
    </w:p>
    <w:p w:rsidR="00276A1E" w14:paraId="5756FE44" w14:textId="77777777">
      <w:pPr>
        <w:pStyle w:val="TOC2"/>
        <w:tabs>
          <w:tab w:val="right" w:leader="dot" w:pos="8306"/>
        </w:tabs>
      </w:pPr>
      <w:hyperlink w:anchor="_Toc13617" w:history="1">
        <w:r>
          <w:rPr>
            <w:rFonts w:ascii="仿宋" w:eastAsia="仿宋" w:hAnsi="仿宋" w:cs="仿宋" w:hint="eastAsia"/>
          </w:rPr>
          <w:t>（一）</w:t>
        </w:r>
        <w:r>
          <w:rPr>
            <w:rFonts w:ascii="仿宋" w:eastAsia="仿宋" w:hAnsi="仿宋" w:cs="仿宋" w:hint="eastAsia"/>
          </w:rPr>
          <w:t>稀土合金项目选址原则</w:t>
        </w:r>
        <w:r>
          <w:tab/>
        </w:r>
        <w:r>
          <w:fldChar w:fldCharType="begin"/>
        </w:r>
        <w:r>
          <w:instrText xml:space="preserve"> PAGEREF _Toc13617 \h </w:instrText>
        </w:r>
        <w:r>
          <w:fldChar w:fldCharType="separate"/>
        </w:r>
        <w:r>
          <w:t>12</w:t>
        </w:r>
        <w:r>
          <w:fldChar w:fldCharType="end"/>
        </w:r>
      </w:hyperlink>
    </w:p>
    <w:p w:rsidR="00276A1E" w14:paraId="3F65588F" w14:textId="77777777">
      <w:pPr>
        <w:pStyle w:val="TOC2"/>
        <w:tabs>
          <w:tab w:val="right" w:leader="dot" w:pos="8306"/>
        </w:tabs>
      </w:pPr>
      <w:hyperlink w:anchor="_Toc21256" w:history="1">
        <w:r>
          <w:rPr>
            <w:rFonts w:ascii="仿宋" w:eastAsia="仿宋" w:hAnsi="仿宋" w:cs="仿宋" w:hint="eastAsia"/>
          </w:rPr>
          <w:t>（二）建设区基本情况</w:t>
        </w:r>
        <w:r>
          <w:tab/>
        </w:r>
        <w:r>
          <w:fldChar w:fldCharType="begin"/>
        </w:r>
        <w:r>
          <w:instrText xml:space="preserve"> PAGEREF _Toc21256 \h </w:instrText>
        </w:r>
        <w:r>
          <w:fldChar w:fldCharType="separate"/>
        </w:r>
        <w:r>
          <w:t>12</w:t>
        </w:r>
        <w:r>
          <w:fldChar w:fldCharType="end"/>
        </w:r>
      </w:hyperlink>
    </w:p>
    <w:p w:rsidR="00276A1E" w14:paraId="2E034855" w14:textId="77777777">
      <w:pPr>
        <w:pStyle w:val="TOC2"/>
        <w:tabs>
          <w:tab w:val="right" w:leader="dot" w:pos="8306"/>
        </w:tabs>
      </w:pPr>
      <w:hyperlink w:anchor="_Toc10432" w:history="1">
        <w:r>
          <w:rPr>
            <w:rFonts w:ascii="仿宋" w:eastAsia="仿宋" w:hAnsi="仿宋" w:cs="仿宋" w:hint="eastAsia"/>
          </w:rPr>
          <w:t>（三）产业发展方向</w:t>
        </w:r>
        <w:r>
          <w:tab/>
        </w:r>
        <w:r>
          <w:fldChar w:fldCharType="begin"/>
        </w:r>
        <w:r>
          <w:instrText xml:space="preserve"> PAGEREF _Toc10432 \h </w:instrText>
        </w:r>
        <w:r>
          <w:fldChar w:fldCharType="separate"/>
        </w:r>
        <w:r>
          <w:t>13</w:t>
        </w:r>
        <w:r>
          <w:fldChar w:fldCharType="end"/>
        </w:r>
      </w:hyperlink>
    </w:p>
    <w:p w:rsidR="00276A1E" w14:paraId="4EFAAB50" w14:textId="77777777">
      <w:pPr>
        <w:pStyle w:val="TOC2"/>
        <w:tabs>
          <w:tab w:val="right" w:leader="dot" w:pos="8306"/>
        </w:tabs>
      </w:pPr>
      <w:hyperlink w:anchor="_Toc6545" w:history="1">
        <w:r>
          <w:rPr>
            <w:rFonts w:ascii="仿宋" w:eastAsia="仿宋" w:hAnsi="仿宋" w:cs="仿宋" w:hint="eastAsia"/>
          </w:rPr>
          <w:t>（四）稀土合金项目选址综合评价</w:t>
        </w:r>
        <w:r>
          <w:tab/>
        </w:r>
        <w:r>
          <w:fldChar w:fldCharType="begin"/>
        </w:r>
        <w:r>
          <w:instrText xml:space="preserve"> PAGEREF _Toc6545 \h </w:instrText>
        </w:r>
        <w:r>
          <w:fldChar w:fldCharType="separate"/>
        </w:r>
        <w:r>
          <w:t>15</w:t>
        </w:r>
        <w:r>
          <w:fldChar w:fldCharType="end"/>
        </w:r>
      </w:hyperlink>
    </w:p>
    <w:p w:rsidR="00276A1E" w14:paraId="018AEC04" w14:textId="77777777">
      <w:pPr>
        <w:pStyle w:val="TOC1"/>
        <w:tabs>
          <w:tab w:val="right" w:leader="dot" w:pos="8306"/>
        </w:tabs>
      </w:pPr>
      <w:hyperlink w:anchor="_Toc12829" w:history="1">
        <w:r>
          <w:rPr>
            <w:rFonts w:ascii="仿宋" w:eastAsia="仿宋" w:hAnsi="仿宋" w:cs="仿宋" w:hint="eastAsia"/>
          </w:rPr>
          <w:t>四、原材料及成品管理</w:t>
        </w:r>
        <w:r>
          <w:tab/>
        </w:r>
        <w:r>
          <w:fldChar w:fldCharType="begin"/>
        </w:r>
        <w:r>
          <w:instrText xml:space="preserve"> PAGEREF _Toc12829 \h </w:instrText>
        </w:r>
        <w:r>
          <w:fldChar w:fldCharType="separate"/>
        </w:r>
        <w:r>
          <w:t>16</w:t>
        </w:r>
        <w:r>
          <w:fldChar w:fldCharType="end"/>
        </w:r>
      </w:hyperlink>
    </w:p>
    <w:p w:rsidR="00276A1E" w14:paraId="498D01A9" w14:textId="77777777">
      <w:pPr>
        <w:pStyle w:val="TOC2"/>
        <w:tabs>
          <w:tab w:val="right" w:leader="dot" w:pos="8306"/>
        </w:tabs>
      </w:pPr>
      <w:hyperlink w:anchor="_Toc9393" w:history="1">
        <w:r>
          <w:rPr>
            <w:rFonts w:ascii="仿宋" w:eastAsia="仿宋" w:hAnsi="仿宋" w:cs="仿宋" w:hint="eastAsia"/>
          </w:rPr>
          <w:t>（一）稀土合金项目建设期原辅材料供应情况</w:t>
        </w:r>
        <w:r>
          <w:tab/>
        </w:r>
        <w:r>
          <w:fldChar w:fldCharType="begin"/>
        </w:r>
        <w:r>
          <w:instrText xml:space="preserve"> PAGEREF _Toc9393 \h </w:instrText>
        </w:r>
        <w:r>
          <w:fldChar w:fldCharType="separate"/>
        </w:r>
        <w:r>
          <w:t>16</w:t>
        </w:r>
        <w:r>
          <w:fldChar w:fldCharType="end"/>
        </w:r>
      </w:hyperlink>
    </w:p>
    <w:p w:rsidR="00276A1E" w14:paraId="418590AE" w14:textId="77777777">
      <w:pPr>
        <w:pStyle w:val="TOC2"/>
        <w:tabs>
          <w:tab w:val="right" w:leader="dot" w:pos="8306"/>
        </w:tabs>
      </w:pPr>
      <w:hyperlink w:anchor="_Toc24765" w:history="1">
        <w:r>
          <w:rPr>
            <w:rFonts w:ascii="仿宋" w:eastAsia="仿宋" w:hAnsi="仿宋" w:cs="仿宋" w:hint="eastAsia"/>
          </w:rPr>
          <w:t>（二）稀土合金项目运营期原辅材料供应及质量管理</w:t>
        </w:r>
        <w:r>
          <w:tab/>
        </w:r>
        <w:r>
          <w:fldChar w:fldCharType="begin"/>
        </w:r>
        <w:r>
          <w:instrText xml:space="preserve"> PAGEREF _Toc24765 \h </w:instrText>
        </w:r>
        <w:r>
          <w:fldChar w:fldCharType="separate"/>
        </w:r>
        <w:r>
          <w:t>16</w:t>
        </w:r>
        <w:r>
          <w:fldChar w:fldCharType="end"/>
        </w:r>
      </w:hyperlink>
    </w:p>
    <w:p w:rsidR="00276A1E" w14:paraId="3C0C31D0" w14:textId="77777777">
      <w:pPr>
        <w:pStyle w:val="TOC1"/>
        <w:tabs>
          <w:tab w:val="right" w:leader="dot" w:pos="8306"/>
        </w:tabs>
      </w:pPr>
      <w:hyperlink w:anchor="_Toc22508" w:history="1">
        <w:r>
          <w:rPr>
            <w:rFonts w:ascii="仿宋" w:eastAsia="仿宋" w:hAnsi="仿宋" w:cs="仿宋" w:hint="eastAsia"/>
          </w:rPr>
          <w:t>五、产品方案与建设规划</w:t>
        </w:r>
        <w:r>
          <w:tab/>
        </w:r>
        <w:r>
          <w:fldChar w:fldCharType="begin"/>
        </w:r>
        <w:r>
          <w:instrText xml:space="preserve"> PAGEREF _Toc22508 \h </w:instrText>
        </w:r>
        <w:r>
          <w:fldChar w:fldCharType="separate"/>
        </w:r>
        <w:r>
          <w:t>18</w:t>
        </w:r>
        <w:r>
          <w:fldChar w:fldCharType="end"/>
        </w:r>
      </w:hyperlink>
    </w:p>
    <w:p w:rsidR="00276A1E" w14:paraId="3ADFC0CB" w14:textId="77777777">
      <w:pPr>
        <w:pStyle w:val="TOC2"/>
        <w:tabs>
          <w:tab w:val="right" w:leader="dot" w:pos="8306"/>
        </w:tabs>
      </w:pPr>
      <w:hyperlink w:anchor="_Toc31833" w:history="1">
        <w:r>
          <w:rPr>
            <w:rFonts w:ascii="仿宋" w:eastAsia="仿宋" w:hAnsi="仿宋" w:cs="仿宋" w:hint="eastAsia"/>
          </w:rPr>
          <w:t>（一）稀土合金项目场地规模</w:t>
        </w:r>
        <w:r>
          <w:tab/>
        </w:r>
        <w:r>
          <w:fldChar w:fldCharType="begin"/>
        </w:r>
        <w:r>
          <w:instrText xml:space="preserve"> PAGEREF _Toc31833 \h </w:instrText>
        </w:r>
        <w:r>
          <w:fldChar w:fldCharType="separate"/>
        </w:r>
        <w:r>
          <w:t>18</w:t>
        </w:r>
        <w:r>
          <w:fldChar w:fldCharType="end"/>
        </w:r>
      </w:hyperlink>
    </w:p>
    <w:p w:rsidR="00276A1E" w14:paraId="34F4097B" w14:textId="77777777">
      <w:pPr>
        <w:pStyle w:val="TOC2"/>
        <w:tabs>
          <w:tab w:val="right" w:leader="dot" w:pos="8306"/>
        </w:tabs>
      </w:pPr>
      <w:hyperlink w:anchor="_Toc3414" w:history="1">
        <w:r>
          <w:rPr>
            <w:rFonts w:ascii="仿宋" w:eastAsia="仿宋" w:hAnsi="仿宋" w:cs="仿宋" w:hint="eastAsia"/>
          </w:rPr>
          <w:t>（二）产能规模</w:t>
        </w:r>
        <w:r>
          <w:tab/>
        </w:r>
        <w:r>
          <w:fldChar w:fldCharType="begin"/>
        </w:r>
        <w:r>
          <w:instrText xml:space="preserve"> PAGEREF _Toc3414 \h </w:instrText>
        </w:r>
        <w:r>
          <w:fldChar w:fldCharType="separate"/>
        </w:r>
        <w:r>
          <w:t>18</w:t>
        </w:r>
        <w:r>
          <w:fldChar w:fldCharType="end"/>
        </w:r>
      </w:hyperlink>
    </w:p>
    <w:p w:rsidR="00276A1E" w14:paraId="111C9671" w14:textId="77777777">
      <w:pPr>
        <w:pStyle w:val="TOC2"/>
        <w:tabs>
          <w:tab w:val="right" w:leader="dot" w:pos="8306"/>
        </w:tabs>
      </w:pPr>
      <w:hyperlink w:anchor="_Toc19204" w:history="1">
        <w:r>
          <w:rPr>
            <w:rFonts w:ascii="仿宋" w:eastAsia="仿宋" w:hAnsi="仿宋" w:cs="仿宋" w:hint="eastAsia"/>
          </w:rPr>
          <w:t>（三）产品规划方案及生产纲领</w:t>
        </w:r>
        <w:r>
          <w:tab/>
        </w:r>
        <w:r>
          <w:fldChar w:fldCharType="begin"/>
        </w:r>
        <w:r>
          <w:instrText xml:space="preserve"> PAGEREF _Toc19204 \h </w:instrText>
        </w:r>
        <w:r>
          <w:fldChar w:fldCharType="separate"/>
        </w:r>
        <w:r>
          <w:t>18</w:t>
        </w:r>
        <w:r>
          <w:fldChar w:fldCharType="end"/>
        </w:r>
      </w:hyperlink>
    </w:p>
    <w:p w:rsidR="00276A1E" w14:paraId="10C42FF7" w14:textId="77777777">
      <w:pPr>
        <w:pStyle w:val="TOC1"/>
        <w:tabs>
          <w:tab w:val="right" w:leader="dot" w:pos="8306"/>
        </w:tabs>
      </w:pPr>
      <w:hyperlink w:anchor="_Toc15807" w:history="1">
        <w:r>
          <w:rPr>
            <w:rFonts w:ascii="仿宋" w:eastAsia="仿宋" w:hAnsi="仿宋" w:cs="仿宋" w:hint="eastAsia"/>
          </w:rPr>
          <w:t>六、投资估算</w:t>
        </w:r>
        <w:r>
          <w:tab/>
        </w:r>
        <w:r>
          <w:fldChar w:fldCharType="begin"/>
        </w:r>
        <w:r>
          <w:instrText xml:space="preserve"> PAGEREF _Toc15807 \h </w:instrText>
        </w:r>
        <w:r>
          <w:fldChar w:fldCharType="separate"/>
        </w:r>
        <w:r>
          <w:t>19</w:t>
        </w:r>
        <w:r>
          <w:fldChar w:fldCharType="end"/>
        </w:r>
      </w:hyperlink>
    </w:p>
    <w:p w:rsidR="00276A1E" w14:paraId="5170D213" w14:textId="77777777">
      <w:pPr>
        <w:pStyle w:val="TOC2"/>
        <w:tabs>
          <w:tab w:val="right" w:leader="dot" w:pos="8306"/>
        </w:tabs>
      </w:pPr>
      <w:hyperlink w:anchor="_Toc10542" w:history="1">
        <w:r>
          <w:rPr>
            <w:rFonts w:ascii="仿宋" w:eastAsia="仿宋" w:hAnsi="仿宋" w:cs="仿宋" w:hint="eastAsia"/>
          </w:rPr>
          <w:t>（</w:t>
        </w:r>
        <w:r>
          <w:rPr>
            <w:rFonts w:ascii="仿宋" w:eastAsia="仿宋" w:hAnsi="仿宋" w:cs="仿宋" w:hint="eastAsia"/>
          </w:rPr>
          <w:t>一）投资估算的编制说明</w:t>
        </w:r>
        <w:r>
          <w:tab/>
        </w:r>
        <w:r>
          <w:fldChar w:fldCharType="begin"/>
        </w:r>
        <w:r>
          <w:instrText xml:space="preserve"> PAGEREF _Toc10542 \h </w:instrText>
        </w:r>
        <w:r>
          <w:fldChar w:fldCharType="separate"/>
        </w:r>
        <w:r>
          <w:t>19</w:t>
        </w:r>
        <w:r>
          <w:fldChar w:fldCharType="end"/>
        </w:r>
      </w:hyperlink>
    </w:p>
    <w:p w:rsidR="00276A1E" w14:paraId="7037F758" w14:textId="77777777">
      <w:pPr>
        <w:pStyle w:val="TOC2"/>
        <w:tabs>
          <w:tab w:val="right" w:leader="dot" w:pos="8306"/>
        </w:tabs>
      </w:pPr>
      <w:hyperlink w:anchor="_Toc1839" w:history="1">
        <w:r>
          <w:rPr>
            <w:rFonts w:ascii="仿宋" w:eastAsia="仿宋" w:hAnsi="仿宋" w:cs="仿宋" w:hint="eastAsia"/>
          </w:rPr>
          <w:t>（二）建设投资估算</w:t>
        </w:r>
        <w:r>
          <w:tab/>
        </w:r>
        <w:r>
          <w:fldChar w:fldCharType="begin"/>
        </w:r>
        <w:r>
          <w:instrText xml:space="preserve"> PAGEREF _Toc1839 \h </w:instrText>
        </w:r>
        <w:r>
          <w:fldChar w:fldCharType="separate"/>
        </w:r>
        <w:r>
          <w:t>20</w:t>
        </w:r>
        <w:r>
          <w:fldChar w:fldCharType="end"/>
        </w:r>
      </w:hyperlink>
    </w:p>
    <w:p w:rsidR="00276A1E" w14:paraId="2E18E002" w14:textId="77777777">
      <w:pPr>
        <w:pStyle w:val="TOC2"/>
        <w:tabs>
          <w:tab w:val="right" w:leader="dot" w:pos="8306"/>
        </w:tabs>
      </w:pPr>
      <w:hyperlink w:anchor="_Toc2741" w:history="1">
        <w:r>
          <w:rPr>
            <w:rFonts w:ascii="仿宋" w:eastAsia="仿宋" w:hAnsi="仿宋" w:cs="仿宋" w:hint="eastAsia"/>
          </w:rPr>
          <w:t>（三）建设期利息</w:t>
        </w:r>
        <w:r>
          <w:tab/>
        </w:r>
        <w:r>
          <w:fldChar w:fldCharType="begin"/>
        </w:r>
        <w:r>
          <w:instrText xml:space="preserve"> PAGEREF _Toc2741 \h </w:instrText>
        </w:r>
        <w:r>
          <w:fldChar w:fldCharType="separate"/>
        </w:r>
        <w:r>
          <w:t>21</w:t>
        </w:r>
        <w:r>
          <w:fldChar w:fldCharType="end"/>
        </w:r>
      </w:hyperlink>
    </w:p>
    <w:p w:rsidR="00276A1E" w14:paraId="0B567C14" w14:textId="77777777">
      <w:pPr>
        <w:pStyle w:val="TOC2"/>
        <w:tabs>
          <w:tab w:val="right" w:leader="dot" w:pos="8306"/>
        </w:tabs>
      </w:pPr>
      <w:hyperlink w:anchor="_Toc27702" w:history="1">
        <w:r>
          <w:rPr>
            <w:rFonts w:ascii="仿宋" w:eastAsia="仿宋" w:hAnsi="仿宋" w:cs="仿宋" w:hint="eastAsia"/>
          </w:rPr>
          <w:t>（四）流动资金</w:t>
        </w:r>
        <w:r>
          <w:tab/>
        </w:r>
        <w:r>
          <w:fldChar w:fldCharType="begin"/>
        </w:r>
        <w:r>
          <w:instrText xml:space="preserve"> PAGEREF _Toc27702 \h </w:instrText>
        </w:r>
        <w:r>
          <w:fldChar w:fldCharType="separate"/>
        </w:r>
        <w:r>
          <w:t>22</w:t>
        </w:r>
        <w:r>
          <w:fldChar w:fldCharType="end"/>
        </w:r>
      </w:hyperlink>
    </w:p>
    <w:p w:rsidR="00276A1E" w14:paraId="0FE2CC75" w14:textId="77777777">
      <w:pPr>
        <w:pStyle w:val="TOC2"/>
        <w:tabs>
          <w:tab w:val="right" w:leader="dot" w:pos="8306"/>
        </w:tabs>
      </w:pPr>
      <w:hyperlink w:anchor="_Toc30055" w:history="1">
        <w:r>
          <w:rPr>
            <w:rFonts w:ascii="仿宋" w:eastAsia="仿宋" w:hAnsi="仿宋" w:cs="仿宋" w:hint="eastAsia"/>
          </w:rPr>
          <w:t>（五）稀土合金项目总投资</w:t>
        </w:r>
        <w:r>
          <w:tab/>
        </w:r>
        <w:r>
          <w:fldChar w:fldCharType="begin"/>
        </w:r>
        <w:r>
          <w:instrText xml:space="preserve"> PAGEREF _Toc30055 \h </w:instrText>
        </w:r>
        <w:r>
          <w:fldChar w:fldCharType="separate"/>
        </w:r>
        <w:r>
          <w:t>23</w:t>
        </w:r>
        <w:r>
          <w:fldChar w:fldCharType="end"/>
        </w:r>
      </w:hyperlink>
    </w:p>
    <w:p w:rsidR="00276A1E" w14:paraId="0ACA5908" w14:textId="77777777">
      <w:pPr>
        <w:pStyle w:val="TOC2"/>
        <w:tabs>
          <w:tab w:val="right" w:leader="dot" w:pos="8306"/>
        </w:tabs>
      </w:pPr>
      <w:hyperlink w:anchor="_Toc15079" w:history="1">
        <w:r>
          <w:rPr>
            <w:rFonts w:ascii="仿宋" w:eastAsia="仿宋" w:hAnsi="仿宋" w:cs="仿宋" w:hint="eastAsia"/>
          </w:rPr>
          <w:t>（六）资金筹措与投资计划</w:t>
        </w:r>
        <w:r>
          <w:tab/>
        </w:r>
        <w:r>
          <w:fldChar w:fldCharType="begin"/>
        </w:r>
        <w:r>
          <w:instrText xml:space="preserve"> PAGEREF _Toc15079 \h </w:instrText>
        </w:r>
        <w:r>
          <w:fldChar w:fldCharType="separate"/>
        </w:r>
        <w:r>
          <w:t>23</w:t>
        </w:r>
        <w:r>
          <w:fldChar w:fldCharType="end"/>
        </w:r>
      </w:hyperlink>
    </w:p>
    <w:p w:rsidR="00276A1E" w14:paraId="0FC6480C" w14:textId="77777777">
      <w:pPr>
        <w:pStyle w:val="TOC1"/>
        <w:tabs>
          <w:tab w:val="right" w:leader="dot" w:pos="8306"/>
        </w:tabs>
      </w:pPr>
      <w:hyperlink w:anchor="_Toc18594" w:history="1">
        <w:r>
          <w:rPr>
            <w:rFonts w:ascii="仿宋" w:eastAsia="仿宋" w:hAnsi="仿宋" w:cs="仿宋" w:hint="eastAsia"/>
          </w:rPr>
          <w:t>七</w:t>
        </w:r>
        <w:r>
          <w:rPr>
            <w:rFonts w:ascii="仿宋" w:eastAsia="仿宋" w:hAnsi="仿宋" w:cs="仿宋" w:hint="eastAsia"/>
          </w:rPr>
          <w:t>、经济效益分析</w:t>
        </w:r>
        <w:r>
          <w:tab/>
        </w:r>
        <w:r>
          <w:fldChar w:fldCharType="begin"/>
        </w:r>
        <w:r>
          <w:instrText xml:space="preserve"> PAGEREF _Toc18594 \h </w:instrText>
        </w:r>
        <w:r>
          <w:fldChar w:fldCharType="separate"/>
        </w:r>
        <w:r>
          <w:t>24</w:t>
        </w:r>
        <w:r>
          <w:fldChar w:fldCharType="end"/>
        </w:r>
      </w:hyperlink>
    </w:p>
    <w:p w:rsidR="00276A1E" w14:paraId="44C6BA6B" w14:textId="77777777">
      <w:pPr>
        <w:pStyle w:val="TOC2"/>
        <w:tabs>
          <w:tab w:val="right" w:leader="dot" w:pos="8306"/>
        </w:tabs>
      </w:pPr>
      <w:hyperlink w:anchor="_Toc16496" w:history="1">
        <w:r>
          <w:rPr>
            <w:rFonts w:ascii="仿宋" w:eastAsia="仿宋" w:hAnsi="仿宋" w:cs="仿宋" w:hint="eastAsia"/>
          </w:rPr>
          <w:t>（一）基本假设及基础参数选取</w:t>
        </w:r>
        <w:r>
          <w:tab/>
        </w:r>
        <w:r>
          <w:fldChar w:fldCharType="begin"/>
        </w:r>
        <w:r>
          <w:instrText xml:space="preserve"> PAGEREF _Toc16496 \h </w:instrText>
        </w:r>
        <w:r>
          <w:fldChar w:fldCharType="separate"/>
        </w:r>
        <w:r>
          <w:t>24</w:t>
        </w:r>
        <w:r>
          <w:fldChar w:fldCharType="end"/>
        </w:r>
      </w:hyperlink>
    </w:p>
    <w:p w:rsidR="00276A1E" w14:paraId="16EA6E58" w14:textId="77777777">
      <w:pPr>
        <w:pStyle w:val="TOC2"/>
        <w:tabs>
          <w:tab w:val="right" w:leader="dot" w:pos="8306"/>
        </w:tabs>
      </w:pPr>
      <w:hyperlink w:anchor="_Toc762" w:history="1">
        <w:r>
          <w:rPr>
            <w:rFonts w:ascii="仿宋" w:eastAsia="仿宋" w:hAnsi="仿宋" w:cs="仿宋" w:hint="eastAsia"/>
          </w:rPr>
          <w:t>（二）经济评价财务测算</w:t>
        </w:r>
        <w:r>
          <w:tab/>
        </w:r>
        <w:r>
          <w:fldChar w:fldCharType="begin"/>
        </w:r>
        <w:r>
          <w:instrText xml:space="preserve"> PAGEREF _Toc762 \h </w:instrText>
        </w:r>
        <w:r>
          <w:fldChar w:fldCharType="separate"/>
        </w:r>
        <w:r>
          <w:t>25</w:t>
        </w:r>
        <w:r>
          <w:fldChar w:fldCharType="end"/>
        </w:r>
      </w:hyperlink>
    </w:p>
    <w:p w:rsidR="00276A1E" w14:paraId="3A97E6C8" w14:textId="77777777">
      <w:pPr>
        <w:pStyle w:val="TOC2"/>
        <w:tabs>
          <w:tab w:val="right" w:leader="dot" w:pos="8306"/>
        </w:tabs>
      </w:pPr>
      <w:hyperlink w:anchor="_Toc22189" w:history="1">
        <w:r>
          <w:rPr>
            <w:rFonts w:ascii="仿宋" w:eastAsia="仿宋" w:hAnsi="仿宋" w:cs="仿宋" w:hint="eastAsia"/>
          </w:rPr>
          <w:t>（三）稀土合金项目盈利能力分析</w:t>
        </w:r>
        <w:r>
          <w:tab/>
        </w:r>
        <w:r>
          <w:fldChar w:fldCharType="begin"/>
        </w:r>
        <w:r>
          <w:instrText xml:space="preserve"> PAGEREF _Toc22189 \h </w:instrText>
        </w:r>
        <w:r>
          <w:fldChar w:fldCharType="separate"/>
        </w:r>
        <w:r>
          <w:t>27</w:t>
        </w:r>
        <w:r>
          <w:fldChar w:fldCharType="end"/>
        </w:r>
      </w:hyperlink>
    </w:p>
    <w:p w:rsidR="00276A1E" w14:paraId="707D6510" w14:textId="77777777">
      <w:pPr>
        <w:pStyle w:val="TOC2"/>
        <w:tabs>
          <w:tab w:val="right" w:leader="dot" w:pos="8306"/>
        </w:tabs>
      </w:pPr>
      <w:hyperlink w:anchor="_Toc32270" w:history="1">
        <w:r>
          <w:rPr>
            <w:rFonts w:ascii="仿宋" w:eastAsia="仿宋" w:hAnsi="仿宋" w:cs="仿宋" w:hint="eastAsia"/>
          </w:rPr>
          <w:t>（四）财务生存能力分析</w:t>
        </w:r>
        <w:r>
          <w:tab/>
        </w:r>
        <w:r>
          <w:fldChar w:fldCharType="begin"/>
        </w:r>
        <w:r>
          <w:instrText xml:space="preserve"> PAGEREF _Toc32270 \h </w:instrText>
        </w:r>
        <w:r>
          <w:fldChar w:fldCharType="separate"/>
        </w:r>
        <w:r>
          <w:t>28</w:t>
        </w:r>
        <w:r>
          <w:fldChar w:fldCharType="end"/>
        </w:r>
      </w:hyperlink>
    </w:p>
    <w:p w:rsidR="00276A1E" w14:paraId="159B11EC" w14:textId="77777777">
      <w:pPr>
        <w:pStyle w:val="TOC2"/>
        <w:tabs>
          <w:tab w:val="right" w:leader="dot" w:pos="8306"/>
        </w:tabs>
      </w:pPr>
      <w:hyperlink w:anchor="_Toc816" w:history="1">
        <w:r>
          <w:rPr>
            <w:rFonts w:ascii="仿宋" w:eastAsia="仿宋" w:hAnsi="仿宋" w:cs="仿宋" w:hint="eastAsia"/>
          </w:rPr>
          <w:t>（五）偿债能力分析</w:t>
        </w:r>
        <w:r>
          <w:tab/>
        </w:r>
        <w:r>
          <w:fldChar w:fldCharType="begin"/>
        </w:r>
        <w:r>
          <w:instrText xml:space="preserve"> PAGEREF _Toc816 \h </w:instrText>
        </w:r>
        <w:r>
          <w:fldChar w:fldCharType="separate"/>
        </w:r>
        <w:r>
          <w:t>28</w:t>
        </w:r>
        <w:r>
          <w:fldChar w:fldCharType="end"/>
        </w:r>
      </w:hyperlink>
    </w:p>
    <w:p w:rsidR="00276A1E" w14:paraId="790B4EFE" w14:textId="77777777">
      <w:pPr>
        <w:pStyle w:val="TOC2"/>
        <w:tabs>
          <w:tab w:val="right" w:leader="dot" w:pos="8306"/>
        </w:tabs>
      </w:pPr>
      <w:hyperlink w:anchor="_Toc6635" w:history="1">
        <w:r>
          <w:rPr>
            <w:rFonts w:ascii="仿宋" w:eastAsia="仿宋" w:hAnsi="仿宋" w:cs="仿宋" w:hint="eastAsia"/>
          </w:rPr>
          <w:t>（六）经济评价结</w:t>
        </w:r>
        <w:r>
          <w:rPr>
            <w:rFonts w:ascii="仿宋" w:eastAsia="仿宋" w:hAnsi="仿宋" w:cs="仿宋" w:hint="eastAsia"/>
          </w:rPr>
          <w:t>论</w:t>
        </w:r>
        <w:r>
          <w:tab/>
        </w:r>
        <w:r>
          <w:fldChar w:fldCharType="begin"/>
        </w:r>
        <w:r>
          <w:instrText xml:space="preserve"> PAGEREF _Toc6635 \h </w:instrText>
        </w:r>
        <w:r>
          <w:fldChar w:fldCharType="separate"/>
        </w:r>
        <w:r>
          <w:t>29</w:t>
        </w:r>
        <w:r>
          <w:fldChar w:fldCharType="end"/>
        </w:r>
      </w:hyperlink>
    </w:p>
    <w:p w:rsidR="00276A1E" w14:paraId="41E25252" w14:textId="77777777">
      <w:pPr>
        <w:pStyle w:val="TOC1"/>
        <w:tabs>
          <w:tab w:val="right" w:leader="dot" w:pos="8306"/>
        </w:tabs>
      </w:pPr>
      <w:hyperlink w:anchor="_Toc23432" w:history="1">
        <w:r>
          <w:rPr>
            <w:rFonts w:ascii="仿宋" w:eastAsia="仿宋" w:hAnsi="仿宋" w:cs="仿宋" w:hint="eastAsia"/>
          </w:rPr>
          <w:t>八、环境保护分析</w:t>
        </w:r>
        <w:r>
          <w:tab/>
        </w:r>
        <w:r>
          <w:fldChar w:fldCharType="begin"/>
        </w:r>
        <w:r>
          <w:instrText xml:space="preserve"> PAGEREF _Toc23432 \h </w:instrText>
        </w:r>
        <w:r>
          <w:fldChar w:fldCharType="separate"/>
        </w:r>
        <w:r>
          <w:t>30</w:t>
        </w:r>
        <w:r>
          <w:fldChar w:fldCharType="end"/>
        </w:r>
      </w:hyperlink>
    </w:p>
    <w:p w:rsidR="00276A1E" w14:paraId="227CEAEF" w14:textId="77777777">
      <w:pPr>
        <w:pStyle w:val="TOC2"/>
        <w:tabs>
          <w:tab w:val="right" w:leader="dot" w:pos="8306"/>
        </w:tabs>
      </w:pPr>
      <w:hyperlink w:anchor="_Toc23733" w:history="1">
        <w:r>
          <w:rPr>
            <w:rFonts w:ascii="仿宋" w:eastAsia="仿宋" w:hAnsi="仿宋" w:cs="仿宋" w:hint="eastAsia"/>
          </w:rPr>
          <w:t>（一）环境保护综述</w:t>
        </w:r>
        <w:r>
          <w:tab/>
        </w:r>
        <w:r>
          <w:fldChar w:fldCharType="begin"/>
        </w:r>
        <w:r>
          <w:instrText xml:space="preserve"> PAGEREF _Toc23733 \h </w:instrText>
        </w:r>
        <w:r>
          <w:fldChar w:fldCharType="separate"/>
        </w:r>
        <w:r>
          <w:t>30</w:t>
        </w:r>
        <w:r>
          <w:fldChar w:fldCharType="end"/>
        </w:r>
      </w:hyperlink>
    </w:p>
    <w:p w:rsidR="00276A1E" w14:paraId="2D4D8FD1" w14:textId="77777777">
      <w:pPr>
        <w:pStyle w:val="TOC2"/>
        <w:tabs>
          <w:tab w:val="right" w:leader="dot" w:pos="8306"/>
        </w:tabs>
      </w:pPr>
      <w:hyperlink w:anchor="_Toc16597" w:history="1">
        <w:r>
          <w:rPr>
            <w:rFonts w:ascii="仿宋" w:eastAsia="仿宋" w:hAnsi="仿宋" w:cs="仿宋" w:hint="eastAsia"/>
          </w:rPr>
          <w:t>（二）施工期环境影响分析</w:t>
        </w:r>
        <w:r>
          <w:tab/>
        </w:r>
        <w:r>
          <w:fldChar w:fldCharType="begin"/>
        </w:r>
        <w:r>
          <w:instrText xml:space="preserve"> PAGEREF _Toc16597 \h </w:instrText>
        </w:r>
        <w:r>
          <w:fldChar w:fldCharType="separate"/>
        </w:r>
        <w:r>
          <w:t>31</w:t>
        </w:r>
        <w:r>
          <w:fldChar w:fldCharType="end"/>
        </w:r>
      </w:hyperlink>
    </w:p>
    <w:p w:rsidR="00276A1E" w14:paraId="13931939" w14:textId="77777777">
      <w:pPr>
        <w:pStyle w:val="TOC2"/>
        <w:tabs>
          <w:tab w:val="right" w:leader="dot" w:pos="8306"/>
        </w:tabs>
      </w:pPr>
      <w:hyperlink w:anchor="_Toc28782" w:history="1">
        <w:r>
          <w:rPr>
            <w:rFonts w:ascii="仿宋" w:eastAsia="仿宋" w:hAnsi="仿宋" w:cs="仿宋" w:hint="eastAsia"/>
          </w:rPr>
          <w:t>（三）营运期环境影响分析</w:t>
        </w:r>
        <w:r>
          <w:tab/>
        </w:r>
        <w:r>
          <w:fldChar w:fldCharType="begin"/>
        </w:r>
        <w:r>
          <w:instrText xml:space="preserve"> PAGEREF _Toc28782 \h </w:instrText>
        </w:r>
        <w:r>
          <w:fldChar w:fldCharType="separate"/>
        </w:r>
        <w:r>
          <w:t>33</w:t>
        </w:r>
        <w:r>
          <w:fldChar w:fldCharType="end"/>
        </w:r>
      </w:hyperlink>
    </w:p>
    <w:p w:rsidR="00276A1E" w14:paraId="0D3B6073" w14:textId="77777777">
      <w:pPr>
        <w:pStyle w:val="TOC2"/>
        <w:tabs>
          <w:tab w:val="right" w:leader="dot" w:pos="8306"/>
        </w:tabs>
      </w:pPr>
      <w:hyperlink w:anchor="_Toc21738" w:history="1">
        <w:r>
          <w:rPr>
            <w:rFonts w:ascii="仿宋" w:eastAsia="仿宋" w:hAnsi="仿宋" w:cs="仿宋" w:hint="eastAsia"/>
          </w:rPr>
          <w:t>（四）综合评价</w:t>
        </w:r>
        <w:r>
          <w:tab/>
        </w:r>
        <w:r>
          <w:fldChar w:fldCharType="begin"/>
        </w:r>
        <w:r>
          <w:instrText xml:space="preserve"> PAGEREF _Toc21738 \h </w:instrText>
        </w:r>
        <w:r>
          <w:fldChar w:fldCharType="separate"/>
        </w:r>
        <w:r>
          <w:t>34</w:t>
        </w:r>
        <w:r>
          <w:fldChar w:fldCharType="end"/>
        </w:r>
      </w:hyperlink>
    </w:p>
    <w:p w:rsidR="00276A1E" w14:paraId="39EFCCDB" w14:textId="77777777">
      <w:pPr>
        <w:pStyle w:val="TOC1"/>
        <w:tabs>
          <w:tab w:val="right" w:leader="dot" w:pos="8306"/>
        </w:tabs>
      </w:pPr>
      <w:hyperlink w:anchor="_Toc30733" w:history="1">
        <w:r>
          <w:rPr>
            <w:rFonts w:ascii="仿宋" w:eastAsia="仿宋" w:hAnsi="仿宋" w:cs="仿宋" w:hint="eastAsia"/>
          </w:rPr>
          <w:t>九、稀土合金项目规划进度</w:t>
        </w:r>
        <w:r>
          <w:tab/>
        </w:r>
        <w:r>
          <w:fldChar w:fldCharType="begin"/>
        </w:r>
        <w:r>
          <w:instrText xml:space="preserve"> PAGEREF _Toc30733 \h </w:instrText>
        </w:r>
        <w:r>
          <w:fldChar w:fldCharType="separate"/>
        </w:r>
        <w:r>
          <w:t>36</w:t>
        </w:r>
        <w:r>
          <w:fldChar w:fldCharType="end"/>
        </w:r>
      </w:hyperlink>
    </w:p>
    <w:p w:rsidR="00276A1E" w14:paraId="3F92C66D" w14:textId="77777777">
      <w:pPr>
        <w:pStyle w:val="TOC2"/>
        <w:tabs>
          <w:tab w:val="right" w:leader="dot" w:pos="8306"/>
        </w:tabs>
      </w:pPr>
      <w:hyperlink w:anchor="_Toc23948" w:history="1">
        <w:r>
          <w:rPr>
            <w:rFonts w:ascii="仿宋" w:eastAsia="仿宋" w:hAnsi="仿宋" w:cs="仿宋" w:hint="eastAsia"/>
          </w:rPr>
          <w:t>（一）稀土合金项目进度安排</w:t>
        </w:r>
        <w:r>
          <w:tab/>
        </w:r>
        <w:r>
          <w:fldChar w:fldCharType="begin"/>
        </w:r>
        <w:r>
          <w:instrText xml:space="preserve"> PAGEREF _Toc23948 \h </w:instrText>
        </w:r>
        <w:r>
          <w:fldChar w:fldCharType="separate"/>
        </w:r>
        <w:r>
          <w:t>36</w:t>
        </w:r>
        <w:r>
          <w:fldChar w:fldCharType="end"/>
        </w:r>
      </w:hyperlink>
    </w:p>
    <w:p w:rsidR="00276A1E" w14:paraId="7CD3076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948" w:history="1">
        <w:r>
          <w:rPr>
            <w:rFonts w:ascii="仿宋" w:eastAsia="仿宋" w:hAnsi="仿宋" w:cs="仿宋" w:hint="eastAsia"/>
          </w:rPr>
          <w:t>（二）稀土合金项目实施保障措施</w:t>
        </w:r>
        <w:r>
          <w:tab/>
        </w:r>
        <w:r>
          <w:fldChar w:fldCharType="begin"/>
        </w:r>
        <w:r>
          <w:instrText xml:space="preserve"> PAGEREF _Toc15948 \h </w:instrText>
        </w:r>
        <w:r>
          <w:fldChar w:fldCharType="separate"/>
        </w:r>
        <w:r>
          <w:t>36</w:t>
        </w:r>
        <w:r>
          <w:fldChar w:fldCharType="end"/>
        </w:r>
      </w:hyperlink>
    </w:p>
    <w:p w:rsidR="00276A1E" w14:paraId="46D00962" w14:textId="77777777">
      <w:pPr>
        <w:pStyle w:val="TOC1"/>
        <w:tabs>
          <w:tab w:val="right" w:leader="dot" w:pos="8306"/>
        </w:tabs>
      </w:pPr>
      <w:hyperlink w:anchor="_Toc11913" w:history="1">
        <w:r>
          <w:rPr>
            <w:rFonts w:ascii="仿宋" w:eastAsia="仿宋" w:hAnsi="仿宋" w:cs="仿宋" w:hint="eastAsia"/>
          </w:rPr>
          <w:t>十、招标方案</w:t>
        </w:r>
        <w:r>
          <w:tab/>
        </w:r>
        <w:r>
          <w:fldChar w:fldCharType="begin"/>
        </w:r>
        <w:r>
          <w:instrText xml:space="preserve"> PAGEREF _Toc11913 \h </w:instrText>
        </w:r>
        <w:r>
          <w:fldChar w:fldCharType="separate"/>
        </w:r>
        <w:r>
          <w:t>37</w:t>
        </w:r>
        <w:r>
          <w:fldChar w:fldCharType="end"/>
        </w:r>
      </w:hyperlink>
    </w:p>
    <w:p w:rsidR="00276A1E" w14:paraId="3604BDF5" w14:textId="77777777">
      <w:pPr>
        <w:pStyle w:val="TOC2"/>
        <w:tabs>
          <w:tab w:val="right" w:leader="dot" w:pos="8306"/>
        </w:tabs>
      </w:pPr>
      <w:hyperlink w:anchor="_Toc5068" w:history="1">
        <w:r>
          <w:rPr>
            <w:rFonts w:ascii="仿宋" w:eastAsia="仿宋" w:hAnsi="仿宋" w:cs="仿宋" w:hint="eastAsia"/>
          </w:rPr>
          <w:t>（一）稀土合金项目招标依据</w:t>
        </w:r>
        <w:r>
          <w:tab/>
        </w:r>
        <w:r>
          <w:fldChar w:fldCharType="begin"/>
        </w:r>
        <w:r>
          <w:instrText xml:space="preserve"> PAGEREF _Toc5068 \h </w:instrText>
        </w:r>
        <w:r>
          <w:fldChar w:fldCharType="separate"/>
        </w:r>
        <w:r>
          <w:t>37</w:t>
        </w:r>
        <w:r>
          <w:fldChar w:fldCharType="end"/>
        </w:r>
      </w:hyperlink>
    </w:p>
    <w:p w:rsidR="00276A1E" w14:paraId="6EF8332C" w14:textId="77777777">
      <w:pPr>
        <w:pStyle w:val="TOC2"/>
        <w:tabs>
          <w:tab w:val="right" w:leader="dot" w:pos="8306"/>
        </w:tabs>
      </w:pPr>
      <w:hyperlink w:anchor="_Toc14788" w:history="1">
        <w:r>
          <w:rPr>
            <w:rFonts w:ascii="仿宋" w:eastAsia="仿宋" w:hAnsi="仿宋" w:cs="仿宋" w:hint="eastAsia"/>
          </w:rPr>
          <w:t>（二）稀土合金项目招标范围</w:t>
        </w:r>
        <w:r>
          <w:tab/>
        </w:r>
        <w:r>
          <w:fldChar w:fldCharType="begin"/>
        </w:r>
        <w:r>
          <w:instrText xml:space="preserve"> PAGEREF _Toc14788 \h </w:instrText>
        </w:r>
        <w:r>
          <w:fldChar w:fldCharType="separate"/>
        </w:r>
        <w:r>
          <w:t>37</w:t>
        </w:r>
        <w:r>
          <w:fldChar w:fldCharType="end"/>
        </w:r>
      </w:hyperlink>
    </w:p>
    <w:p w:rsidR="00276A1E" w14:paraId="42D010A7" w14:textId="77777777">
      <w:pPr>
        <w:pStyle w:val="TOC2"/>
        <w:tabs>
          <w:tab w:val="right" w:leader="dot" w:pos="8306"/>
        </w:tabs>
      </w:pPr>
      <w:hyperlink w:anchor="_Toc8071" w:history="1">
        <w:r>
          <w:rPr>
            <w:rFonts w:ascii="仿宋" w:eastAsia="仿宋" w:hAnsi="仿宋" w:cs="仿宋" w:hint="eastAsia"/>
          </w:rPr>
          <w:t>（三）招标要求</w:t>
        </w:r>
        <w:r>
          <w:tab/>
        </w:r>
        <w:r>
          <w:fldChar w:fldCharType="begin"/>
        </w:r>
        <w:r>
          <w:instrText xml:space="preserve"> PAGEREF _Toc8071 \h </w:instrText>
        </w:r>
        <w:r>
          <w:fldChar w:fldCharType="separate"/>
        </w:r>
        <w:r>
          <w:t>38</w:t>
        </w:r>
        <w:r>
          <w:fldChar w:fldCharType="end"/>
        </w:r>
      </w:hyperlink>
    </w:p>
    <w:p w:rsidR="00276A1E" w14:paraId="431B9F46" w14:textId="77777777">
      <w:pPr>
        <w:pStyle w:val="TOC2"/>
        <w:tabs>
          <w:tab w:val="right" w:leader="dot" w:pos="8306"/>
        </w:tabs>
      </w:pPr>
      <w:hyperlink w:anchor="_Toc7274" w:history="1">
        <w:r>
          <w:rPr>
            <w:rFonts w:ascii="仿宋" w:eastAsia="仿宋" w:hAnsi="仿宋" w:cs="仿宋" w:hint="eastAsia"/>
          </w:rPr>
          <w:t>（四）招标组织方式</w:t>
        </w:r>
        <w:r>
          <w:tab/>
        </w:r>
        <w:r>
          <w:fldChar w:fldCharType="begin"/>
        </w:r>
        <w:r>
          <w:instrText xml:space="preserve"> PAGEREF _Toc7274 \h </w:instrText>
        </w:r>
        <w:r>
          <w:fldChar w:fldCharType="separate"/>
        </w:r>
        <w:r>
          <w:t>38</w:t>
        </w:r>
        <w:r>
          <w:fldChar w:fldCharType="end"/>
        </w:r>
      </w:hyperlink>
    </w:p>
    <w:p w:rsidR="00276A1E" w14:paraId="15BA1AA5" w14:textId="77777777">
      <w:pPr>
        <w:pStyle w:val="TOC2"/>
        <w:tabs>
          <w:tab w:val="right" w:leader="dot" w:pos="8306"/>
        </w:tabs>
      </w:pPr>
      <w:hyperlink w:anchor="_Toc15274" w:history="1">
        <w:r>
          <w:rPr>
            <w:rFonts w:ascii="仿宋" w:eastAsia="仿宋" w:hAnsi="仿宋" w:cs="仿宋" w:hint="eastAsia"/>
          </w:rPr>
          <w:t>（五）招标信息发布</w:t>
        </w:r>
        <w:r>
          <w:tab/>
        </w:r>
        <w:r>
          <w:fldChar w:fldCharType="begin"/>
        </w:r>
        <w:r>
          <w:instrText xml:space="preserve"> PAGEREF _Toc15274 \h </w:instrText>
        </w:r>
        <w:r>
          <w:fldChar w:fldCharType="separate"/>
        </w:r>
        <w:r>
          <w:t>41</w:t>
        </w:r>
        <w:r>
          <w:fldChar w:fldCharType="end"/>
        </w:r>
      </w:hyperlink>
    </w:p>
    <w:p w:rsidR="00276A1E" w14:paraId="1F9CFA18" w14:textId="77777777">
      <w:pPr>
        <w:pStyle w:val="TOC1"/>
        <w:tabs>
          <w:tab w:val="right" w:leader="dot" w:pos="8306"/>
        </w:tabs>
      </w:pPr>
      <w:hyperlink w:anchor="_Toc31458" w:history="1">
        <w:r>
          <w:rPr>
            <w:rFonts w:ascii="仿宋" w:eastAsia="仿宋" w:hAnsi="仿宋" w:cs="仿宋" w:hint="eastAsia"/>
          </w:rPr>
          <w:t>十一、稀土合金项目风险防范分析</w:t>
        </w:r>
        <w:r>
          <w:tab/>
        </w:r>
        <w:r>
          <w:fldChar w:fldCharType="begin"/>
        </w:r>
        <w:r>
          <w:instrText xml:space="preserve"> PAGEREF _Toc31458 \h </w:instrText>
        </w:r>
        <w:r>
          <w:fldChar w:fldCharType="separate"/>
        </w:r>
        <w:r>
          <w:t>42</w:t>
        </w:r>
        <w:r>
          <w:fldChar w:fldCharType="end"/>
        </w:r>
      </w:hyperlink>
    </w:p>
    <w:p w:rsidR="00276A1E" w14:paraId="64332F80" w14:textId="77777777">
      <w:pPr>
        <w:pStyle w:val="TOC2"/>
        <w:tabs>
          <w:tab w:val="right" w:leader="dot" w:pos="8306"/>
        </w:tabs>
      </w:pPr>
      <w:hyperlink w:anchor="_Toc2625" w:history="1">
        <w:r>
          <w:rPr>
            <w:rFonts w:ascii="仿宋" w:eastAsia="仿宋" w:hAnsi="仿宋" w:cs="仿宋" w:hint="eastAsia"/>
          </w:rPr>
          <w:t>（一）稀土合金项目风险分析</w:t>
        </w:r>
        <w:r>
          <w:tab/>
        </w:r>
        <w:r>
          <w:fldChar w:fldCharType="begin"/>
        </w:r>
        <w:r>
          <w:instrText xml:space="preserve"> PAGEREF _Toc2625 \h </w:instrText>
        </w:r>
        <w:r>
          <w:fldChar w:fldCharType="separate"/>
        </w:r>
        <w:r>
          <w:t>42</w:t>
        </w:r>
        <w:r>
          <w:fldChar w:fldCharType="end"/>
        </w:r>
      </w:hyperlink>
    </w:p>
    <w:p w:rsidR="00276A1E" w14:paraId="1AB237F7" w14:textId="77777777">
      <w:pPr>
        <w:pStyle w:val="TOC2"/>
        <w:tabs>
          <w:tab w:val="right" w:leader="dot" w:pos="8306"/>
        </w:tabs>
      </w:pPr>
      <w:hyperlink w:anchor="_Toc18750" w:history="1">
        <w:r>
          <w:rPr>
            <w:rFonts w:ascii="仿宋" w:eastAsia="仿宋" w:hAnsi="仿宋" w:cs="仿宋" w:hint="eastAsia"/>
          </w:rPr>
          <w:t>（二）稀土合金项目风险对策</w:t>
        </w:r>
        <w:r>
          <w:tab/>
        </w:r>
        <w:r>
          <w:fldChar w:fldCharType="begin"/>
        </w:r>
        <w:r>
          <w:instrText xml:space="preserve"> PAGEREF _Toc18750 \h </w:instrText>
        </w:r>
        <w:r>
          <w:fldChar w:fldCharType="separate"/>
        </w:r>
        <w:r>
          <w:t>43</w:t>
        </w:r>
        <w:r>
          <w:fldChar w:fldCharType="end"/>
        </w:r>
      </w:hyperlink>
    </w:p>
    <w:p w:rsidR="00276A1E" w14:paraId="4219B8E0" w14:textId="77777777">
      <w:pPr>
        <w:pStyle w:val="TOC1"/>
        <w:tabs>
          <w:tab w:val="right" w:leader="dot" w:pos="8306"/>
        </w:tabs>
      </w:pPr>
      <w:hyperlink w:anchor="_Toc2152" w:history="1">
        <w:r>
          <w:rPr>
            <w:rFonts w:ascii="仿宋" w:eastAsia="仿宋" w:hAnsi="仿宋" w:cs="仿宋" w:hint="eastAsia"/>
          </w:rPr>
          <w:t>十二、市场分析、调研</w:t>
        </w:r>
        <w:r>
          <w:tab/>
        </w:r>
        <w:r>
          <w:fldChar w:fldCharType="begin"/>
        </w:r>
        <w:r>
          <w:instrText xml:space="preserve"> PAGEREF _Toc2152 \h </w:instrText>
        </w:r>
        <w:r>
          <w:fldChar w:fldCharType="separate"/>
        </w:r>
        <w:r>
          <w:t>46</w:t>
        </w:r>
        <w:r>
          <w:fldChar w:fldCharType="end"/>
        </w:r>
      </w:hyperlink>
    </w:p>
    <w:p w:rsidR="00276A1E" w14:paraId="6FD6416A" w14:textId="77777777">
      <w:pPr>
        <w:pStyle w:val="TOC2"/>
        <w:tabs>
          <w:tab w:val="right" w:leader="dot" w:pos="8306"/>
        </w:tabs>
      </w:pPr>
      <w:hyperlink w:anchor="_Toc19510" w:history="1">
        <w:r>
          <w:rPr>
            <w:rFonts w:ascii="仿宋" w:eastAsia="仿宋" w:hAnsi="仿宋" w:cs="仿宋" w:hint="eastAsia"/>
          </w:rPr>
          <w:t>（一）稀土合金行业分析</w:t>
        </w:r>
        <w:r>
          <w:tab/>
        </w:r>
        <w:r>
          <w:fldChar w:fldCharType="begin"/>
        </w:r>
        <w:r>
          <w:instrText xml:space="preserve"> PAGEREF _Toc19510 \h </w:instrText>
        </w:r>
        <w:r>
          <w:fldChar w:fldCharType="separate"/>
        </w:r>
        <w:r>
          <w:t>46</w:t>
        </w:r>
        <w:r>
          <w:fldChar w:fldCharType="end"/>
        </w:r>
      </w:hyperlink>
    </w:p>
    <w:p w:rsidR="00276A1E" w14:paraId="099869C3" w14:textId="77777777">
      <w:pPr>
        <w:pStyle w:val="TOC2"/>
        <w:tabs>
          <w:tab w:val="right" w:leader="dot" w:pos="8306"/>
        </w:tabs>
      </w:pPr>
      <w:hyperlink w:anchor="_Toc23514" w:history="1">
        <w:r>
          <w:rPr>
            <w:rFonts w:ascii="仿宋" w:eastAsia="仿宋" w:hAnsi="仿宋" w:cs="仿宋" w:hint="eastAsia"/>
          </w:rPr>
          <w:t>（二）稀土合金市场分析预测</w:t>
        </w:r>
        <w:r>
          <w:tab/>
        </w:r>
        <w:r>
          <w:fldChar w:fldCharType="begin"/>
        </w:r>
        <w:r>
          <w:instrText xml:space="preserve"> PAGEREF _Toc23514 \h </w:instrText>
        </w:r>
        <w:r>
          <w:fldChar w:fldCharType="separate"/>
        </w:r>
        <w:r>
          <w:t>47</w:t>
        </w:r>
        <w:r>
          <w:fldChar w:fldCharType="end"/>
        </w:r>
      </w:hyperlink>
    </w:p>
    <w:p w:rsidR="00276A1E" w14:paraId="371E00D5" w14:textId="77777777">
      <w:pPr>
        <w:pStyle w:val="TOC1"/>
        <w:tabs>
          <w:tab w:val="right" w:leader="dot" w:pos="8306"/>
        </w:tabs>
      </w:pPr>
      <w:hyperlink w:anchor="_Toc16114" w:history="1">
        <w:r>
          <w:rPr>
            <w:rFonts w:ascii="仿宋" w:eastAsia="仿宋" w:hAnsi="仿宋" w:cs="仿宋" w:hint="eastAsia"/>
          </w:rPr>
          <w:t>十三、稀土合金项目建设单位</w:t>
        </w:r>
        <w:r>
          <w:tab/>
        </w:r>
        <w:r>
          <w:fldChar w:fldCharType="begin"/>
        </w:r>
        <w:r>
          <w:instrText xml:space="preserve"> PAGEREF _Toc16114 \h </w:instrText>
        </w:r>
        <w:r>
          <w:fldChar w:fldCharType="separate"/>
        </w:r>
        <w:r>
          <w:t>49</w:t>
        </w:r>
        <w:r>
          <w:fldChar w:fldCharType="end"/>
        </w:r>
      </w:hyperlink>
    </w:p>
    <w:p w:rsidR="00276A1E" w14:paraId="1512BE8D" w14:textId="77777777">
      <w:pPr>
        <w:pStyle w:val="TOC2"/>
        <w:tabs>
          <w:tab w:val="right" w:leader="dot" w:pos="8306"/>
        </w:tabs>
      </w:pPr>
      <w:hyperlink w:anchor="_Toc13841" w:history="1">
        <w:r>
          <w:rPr>
            <w:rFonts w:ascii="仿宋" w:eastAsia="仿宋" w:hAnsi="仿宋" w:cs="仿宋" w:hint="eastAsia"/>
          </w:rPr>
          <w:t>（一）稀土合金项目承办单位基本情况</w:t>
        </w:r>
        <w:r>
          <w:tab/>
        </w:r>
        <w:r>
          <w:fldChar w:fldCharType="begin"/>
        </w:r>
        <w:r>
          <w:instrText xml:space="preserve"> PAGEREF _Toc13841 \h </w:instrText>
        </w:r>
        <w:r>
          <w:fldChar w:fldCharType="separate"/>
        </w:r>
        <w:r>
          <w:t>49</w:t>
        </w:r>
        <w:r>
          <w:fldChar w:fldCharType="end"/>
        </w:r>
      </w:hyperlink>
    </w:p>
    <w:p w:rsidR="00276A1E" w14:paraId="0B24F287" w14:textId="77777777">
      <w:pPr>
        <w:pStyle w:val="TOC2"/>
        <w:tabs>
          <w:tab w:val="right" w:leader="dot" w:pos="8306"/>
        </w:tabs>
      </w:pPr>
      <w:hyperlink w:anchor="_Toc11310" w:history="1">
        <w:r>
          <w:rPr>
            <w:rFonts w:ascii="仿宋" w:eastAsia="仿宋" w:hAnsi="仿宋" w:cs="仿宋" w:hint="eastAsia"/>
          </w:rPr>
          <w:t>（二）公司经济效益分析</w:t>
        </w:r>
        <w:r>
          <w:tab/>
        </w:r>
        <w:r>
          <w:fldChar w:fldCharType="begin"/>
        </w:r>
        <w:r>
          <w:instrText xml:space="preserve"> PAGEREF _Toc11310 \h </w:instrText>
        </w:r>
        <w:r>
          <w:fldChar w:fldCharType="separate"/>
        </w:r>
        <w:r>
          <w:t>50</w:t>
        </w:r>
        <w:r>
          <w:fldChar w:fldCharType="end"/>
        </w:r>
      </w:hyperlink>
    </w:p>
    <w:p w:rsidR="00276A1E" w14:paraId="2378ED93" w14:textId="073B84AE">
      <w:pPr>
        <w:pStyle w:val="TOC1"/>
        <w:tabs>
          <w:tab w:val="right" w:leader="dot" w:pos="8306"/>
        </w:tabs>
      </w:pPr>
      <w:hyperlink w:anchor="_Toc16729" w:history="1">
        <w:r>
          <w:rPr>
            <w:rFonts w:ascii="仿宋" w:eastAsia="仿宋" w:hAnsi="仿宋" w:cs="仿宋" w:hint="eastAsia"/>
          </w:rPr>
          <w:t>十四、</w:t>
        </w:r>
        <w:r>
          <w:rPr>
            <w:rFonts w:ascii="仿宋" w:eastAsia="仿宋" w:hAnsi="仿宋" w:cs="仿宋" w:hint="eastAsia"/>
          </w:rPr>
          <w:t>环境保护可行性</w:t>
        </w:r>
        <w:r>
          <w:tab/>
        </w:r>
        <w:r>
          <w:fldChar w:fldCharType="begin"/>
        </w:r>
        <w:r>
          <w:instrText xml:space="preserve"> PAGEREF _Toc16729 \h </w:instrText>
        </w:r>
        <w:r>
          <w:fldChar w:fldCharType="separate"/>
        </w:r>
        <w:r>
          <w:t>51</w:t>
        </w:r>
        <w:r>
          <w:fldChar w:fldCharType="end"/>
        </w:r>
      </w:hyperlink>
    </w:p>
    <w:p w:rsidR="00276A1E" w14:paraId="713EF3A5" w14:textId="77777777">
      <w:pPr>
        <w:pStyle w:val="TOC2"/>
        <w:tabs>
          <w:tab w:val="right" w:leader="dot" w:pos="8306"/>
        </w:tabs>
      </w:pPr>
      <w:hyperlink w:anchor="_Toc15746" w:history="1">
        <w:r>
          <w:rPr>
            <w:rFonts w:ascii="仿宋" w:eastAsia="仿宋" w:hAnsi="仿宋" w:cs="仿宋" w:hint="eastAsia"/>
          </w:rPr>
          <w:t>（一）建设区域环境质量现状</w:t>
        </w:r>
        <w:r>
          <w:tab/>
        </w:r>
        <w:r>
          <w:fldChar w:fldCharType="begin"/>
        </w:r>
        <w:r>
          <w:instrText xml:space="preserve"> PAGEREF _Toc15746 \h </w:instrText>
        </w:r>
        <w:r>
          <w:fldChar w:fldCharType="separate"/>
        </w:r>
        <w:r>
          <w:t>51</w:t>
        </w:r>
        <w:r>
          <w:fldChar w:fldCharType="end"/>
        </w:r>
      </w:hyperlink>
    </w:p>
    <w:p w:rsidR="00276A1E" w14:paraId="1715F994" w14:textId="77777777">
      <w:pPr>
        <w:pStyle w:val="TOC2"/>
        <w:tabs>
          <w:tab w:val="right" w:leader="dot" w:pos="8306"/>
        </w:tabs>
      </w:pPr>
      <w:hyperlink w:anchor="_Toc28544" w:history="1">
        <w:r>
          <w:rPr>
            <w:rFonts w:ascii="仿宋" w:eastAsia="仿宋" w:hAnsi="仿宋" w:cs="仿宋" w:hint="eastAsia"/>
          </w:rPr>
          <w:t>（二）建设期环境保护</w:t>
        </w:r>
        <w:r>
          <w:tab/>
        </w:r>
        <w:r>
          <w:fldChar w:fldCharType="begin"/>
        </w:r>
        <w:r>
          <w:instrText xml:space="preserve"> PAGEREF _Toc28544 \h </w:instrText>
        </w:r>
        <w:r>
          <w:fldChar w:fldCharType="separate"/>
        </w:r>
        <w:r>
          <w:t>51</w:t>
        </w:r>
        <w:r>
          <w:fldChar w:fldCharType="end"/>
        </w:r>
      </w:hyperlink>
    </w:p>
    <w:p w:rsidR="00276A1E" w14:paraId="41146753" w14:textId="77777777">
      <w:pPr>
        <w:pStyle w:val="TOC2"/>
        <w:tabs>
          <w:tab w:val="right" w:leader="dot" w:pos="8306"/>
        </w:tabs>
      </w:pPr>
      <w:hyperlink w:anchor="_Toc6602" w:history="1">
        <w:r>
          <w:rPr>
            <w:rFonts w:ascii="仿宋" w:eastAsia="仿宋" w:hAnsi="仿宋" w:cs="仿宋" w:hint="eastAsia"/>
          </w:rPr>
          <w:t>（三）运营期环境保护</w:t>
        </w:r>
        <w:r>
          <w:tab/>
        </w:r>
        <w:r>
          <w:fldChar w:fldCharType="begin"/>
        </w:r>
        <w:r>
          <w:instrText xml:space="preserve"> PAGEREF _Toc6602 \h </w:instrText>
        </w:r>
        <w:r>
          <w:fldChar w:fldCharType="separate"/>
        </w:r>
        <w:r>
          <w:t>53</w:t>
        </w:r>
        <w:r>
          <w:fldChar w:fldCharType="end"/>
        </w:r>
      </w:hyperlink>
    </w:p>
    <w:p w:rsidR="00276A1E" w14:paraId="46CCBCB5" w14:textId="77777777">
      <w:pPr>
        <w:pStyle w:val="TOC2"/>
        <w:tabs>
          <w:tab w:val="right" w:leader="dot" w:pos="8306"/>
        </w:tabs>
      </w:pPr>
      <w:hyperlink w:anchor="_Toc32525" w:history="1">
        <w:r>
          <w:rPr>
            <w:rFonts w:ascii="仿宋" w:eastAsia="仿宋" w:hAnsi="仿宋" w:cs="仿宋" w:hint="eastAsia"/>
          </w:rPr>
          <w:t>（</w:t>
        </w:r>
        <w:r>
          <w:rPr>
            <w:rFonts w:ascii="仿宋" w:eastAsia="仿宋" w:hAnsi="仿宋" w:cs="仿宋" w:hint="eastAsia"/>
          </w:rPr>
          <w:t>四）稀土合金项目建设对区域经济的影响</w:t>
        </w:r>
        <w:r>
          <w:tab/>
        </w:r>
        <w:r>
          <w:fldChar w:fldCharType="begin"/>
        </w:r>
        <w:r>
          <w:instrText xml:space="preserve"> PAGEREF _Toc32525 \h </w:instrText>
        </w:r>
        <w:r>
          <w:fldChar w:fldCharType="separate"/>
        </w:r>
        <w:r>
          <w:t>55</w:t>
        </w:r>
        <w:r>
          <w:fldChar w:fldCharType="end"/>
        </w:r>
      </w:hyperlink>
    </w:p>
    <w:p w:rsidR="00276A1E" w14:paraId="377058A0" w14:textId="77777777">
      <w:pPr>
        <w:pStyle w:val="TOC2"/>
        <w:tabs>
          <w:tab w:val="right" w:leader="dot" w:pos="8306"/>
        </w:tabs>
      </w:pPr>
      <w:hyperlink w:anchor="_Toc29710" w:history="1">
        <w:r>
          <w:rPr>
            <w:rFonts w:ascii="仿宋" w:eastAsia="仿宋" w:hAnsi="仿宋" w:cs="仿宋" w:hint="eastAsia"/>
          </w:rPr>
          <w:t>（五）废弃物处理</w:t>
        </w:r>
        <w:r>
          <w:tab/>
        </w:r>
        <w:r>
          <w:fldChar w:fldCharType="begin"/>
        </w:r>
        <w:r>
          <w:instrText xml:space="preserve"> PAGEREF _Toc29710 \h </w:instrText>
        </w:r>
        <w:r>
          <w:fldChar w:fldCharType="separate"/>
        </w:r>
        <w:r>
          <w:t>57</w:t>
        </w:r>
        <w:r>
          <w:fldChar w:fldCharType="end"/>
        </w:r>
      </w:hyperlink>
    </w:p>
    <w:p w:rsidR="00276A1E" w14:paraId="6C04C90A" w14:textId="77777777">
      <w:pPr>
        <w:pStyle w:val="TOC2"/>
        <w:tabs>
          <w:tab w:val="right" w:leader="dot" w:pos="8306"/>
        </w:tabs>
      </w:pPr>
      <w:hyperlink w:anchor="_Toc29474" w:history="1">
        <w:r>
          <w:rPr>
            <w:rFonts w:ascii="仿宋" w:eastAsia="仿宋" w:hAnsi="仿宋" w:cs="仿宋" w:hint="eastAsia"/>
          </w:rPr>
          <w:t>（六）特殊环境影响分析</w:t>
        </w:r>
        <w:r>
          <w:tab/>
        </w:r>
        <w:r>
          <w:fldChar w:fldCharType="begin"/>
        </w:r>
        <w:r>
          <w:instrText xml:space="preserve"> PAGEREF _Toc29474 \h </w:instrText>
        </w:r>
        <w:r>
          <w:fldChar w:fldCharType="separate"/>
        </w:r>
        <w:r>
          <w:t>58</w:t>
        </w:r>
        <w:r>
          <w:fldChar w:fldCharType="end"/>
        </w:r>
      </w:hyperlink>
    </w:p>
    <w:p w:rsidR="00276A1E" w14:paraId="0EA17973" w14:textId="77777777">
      <w:pPr>
        <w:pStyle w:val="TOC2"/>
        <w:tabs>
          <w:tab w:val="right" w:leader="dot" w:pos="8306"/>
        </w:tabs>
      </w:pPr>
      <w:hyperlink w:anchor="_Toc13904" w:history="1">
        <w:r>
          <w:rPr>
            <w:rFonts w:ascii="仿宋" w:eastAsia="仿宋" w:hAnsi="仿宋" w:cs="仿宋" w:hint="eastAsia"/>
          </w:rPr>
          <w:t>（七）清洁生产</w:t>
        </w:r>
        <w:r>
          <w:tab/>
        </w:r>
        <w:r>
          <w:fldChar w:fldCharType="begin"/>
        </w:r>
        <w:r>
          <w:instrText xml:space="preserve"> PAGEREF _Toc13904 \h </w:instrText>
        </w:r>
        <w:r>
          <w:fldChar w:fldCharType="separate"/>
        </w:r>
        <w:r>
          <w:t>59</w:t>
        </w:r>
        <w:r>
          <w:fldChar w:fldCharType="end"/>
        </w:r>
      </w:hyperlink>
    </w:p>
    <w:p w:rsidR="00276A1E" w14:paraId="63BCEB25" w14:textId="77777777">
      <w:pPr>
        <w:pStyle w:val="TOC2"/>
        <w:tabs>
          <w:tab w:val="right" w:leader="dot" w:pos="8306"/>
        </w:tabs>
      </w:pPr>
      <w:hyperlink w:anchor="_Toc23412" w:history="1">
        <w:r>
          <w:rPr>
            <w:rFonts w:ascii="仿宋" w:eastAsia="仿宋" w:hAnsi="仿宋" w:cs="仿宋" w:hint="eastAsia"/>
          </w:rPr>
          <w:t>（八）环境保护综合评价</w:t>
        </w:r>
        <w:r>
          <w:tab/>
        </w:r>
        <w:r>
          <w:fldChar w:fldCharType="begin"/>
        </w:r>
        <w:r>
          <w:instrText xml:space="preserve"> PAGEREF _Toc23412 \h </w:instrText>
        </w:r>
        <w:r>
          <w:fldChar w:fldCharType="separate"/>
        </w:r>
        <w:r>
          <w:t>60</w:t>
        </w:r>
        <w:r>
          <w:fldChar w:fldCharType="end"/>
        </w:r>
      </w:hyperlink>
    </w:p>
    <w:p w:rsidR="00276A1E" w14:paraId="6195D76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76A1E" w14:paraId="38304B86" w14:textId="77777777">
      <w:pPr>
        <w:pStyle w:val="Heading1"/>
        <w:jc w:val="center"/>
        <w:rPr>
          <w:rFonts w:ascii="仿宋" w:eastAsia="仿宋" w:hAnsi="仿宋" w:cs="仿宋"/>
        </w:rPr>
      </w:pPr>
      <w:bookmarkStart w:id="0" w:name="_Toc28682"/>
      <w:r>
        <w:rPr>
          <w:rFonts w:ascii="仿宋" w:eastAsia="仿宋" w:hAnsi="仿宋" w:cs="仿宋" w:hint="eastAsia"/>
        </w:rPr>
        <w:t>前言</w:t>
      </w:r>
      <w:bookmarkEnd w:id="0"/>
    </w:p>
    <w:p w:rsidR="00276A1E" w14:paraId="2FCE34B7"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276A1E" w14:paraId="14C90C93" w14:textId="77777777">
      <w:pPr>
        <w:pStyle w:val="Heading1"/>
        <w:ind w:firstLine="560" w:firstLineChars="200"/>
        <w:rPr>
          <w:rFonts w:ascii="仿宋" w:eastAsia="仿宋" w:hAnsi="仿宋" w:cs="仿宋"/>
          <w:sz w:val="28"/>
        </w:rPr>
      </w:pPr>
      <w:bookmarkStart w:id="1" w:name="_Toc22706"/>
      <w:r>
        <w:rPr>
          <w:rFonts w:ascii="仿宋" w:eastAsia="仿宋" w:hAnsi="仿宋" w:cs="仿宋" w:hint="eastAsia"/>
          <w:sz w:val="28"/>
        </w:rPr>
        <w:t>一、建筑工程方案</w:t>
      </w:r>
      <w:bookmarkEnd w:id="1"/>
    </w:p>
    <w:p w:rsidR="00276A1E" w14:paraId="7FF430CD" w14:textId="77777777">
      <w:pPr>
        <w:pStyle w:val="Heading2"/>
        <w:rPr>
          <w:rFonts w:ascii="仿宋" w:eastAsia="仿宋" w:hAnsi="仿宋" w:cs="仿宋"/>
        </w:rPr>
      </w:pPr>
      <w:bookmarkStart w:id="2" w:name="_Toc17716"/>
      <w:r>
        <w:rPr>
          <w:rFonts w:ascii="仿宋" w:eastAsia="仿宋" w:hAnsi="仿宋" w:cs="仿宋" w:hint="eastAsia"/>
        </w:rPr>
        <w:t>（一）稀土合金项目工程设计总体要求</w:t>
      </w:r>
      <w:bookmarkEnd w:id="2"/>
    </w:p>
    <w:p w:rsidR="00276A1E" w14:paraId="56011AAA" w14:textId="651B77A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276A1E" w14:paraId="0368BEB5" w14:textId="285DB90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w:t>
      </w:r>
      <w:r>
        <w:rPr>
          <w:rFonts w:ascii="仿宋" w:eastAsia="仿宋" w:hAnsi="仿宋" w:cs="仿宋" w:hint="eastAsia"/>
          <w:sz w:val="28"/>
        </w:rPr>
        <w:t>经济性。同时，总图布置应合理，充分考虑地理、地质、气象、生态等多方面因素，以确保稀土合金项目的持续稳定运行。</w:t>
      </w:r>
    </w:p>
    <w:p w:rsidR="00276A1E" w14:paraId="6468DC26" w14:textId="6ABF018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276A1E" w14:paraId="25D29910" w14:textId="76240BA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276A1E" w14:paraId="1B46CCF0" w14:textId="0907122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276A1E" w14:paraId="0630C9AA" w14:textId="62771591">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276A1E" w14:textId="62771591">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276A1E" w14:paraId="18B53442" w14:textId="01F8A8F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总图布置需要考虑当地社区和相关利益相关者的意见和需求，以确保稀土合金项目不会引发不必要的争议和抵制。</w:t>
      </w:r>
    </w:p>
    <w:p w:rsidR="00276A1E" w14:paraId="7AA295F9" w14:textId="3B76DB8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总图布置应尊重当地的文化和历史遗产，确保稀土合金项目与周围环境和社区相协调。这有助于提高稀土合金项目的社会</w:t>
      </w:r>
      <w:r>
        <w:rPr>
          <w:rFonts w:ascii="仿宋" w:eastAsia="仿宋" w:hAnsi="仿宋" w:cs="仿宋" w:hint="eastAsia"/>
          <w:sz w:val="28"/>
        </w:rPr>
        <w:t>接受度。</w:t>
      </w:r>
    </w:p>
    <w:p w:rsidR="00276A1E" w14:paraId="4A607508" w14:textId="59D0B50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276A1E" w14:paraId="71768C3E" w14:textId="3BB0449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总体规划应考虑稀土合金项目的各个方面，包括土地利用、基础设施、建筑布局、生态保护、资源利用、社会影响等多个层面，确保规划是全面的。</w:t>
      </w:r>
    </w:p>
    <w:p w:rsidR="00276A1E" w14:paraId="6BEF2CA5" w14:textId="653EDDF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总体规划应基于可持续发展原则，促使稀土合金项目在经济、社会和环境方面都具有长期可持续性。这包括资源的合理利用、环境的保护和社会的和谐发展。</w:t>
      </w:r>
    </w:p>
    <w:p w:rsidR="00276A1E" w14:paraId="5190952D" w14:textId="1EF9A8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总体规划需要协调不同组成部分之间的关系，确保各个部分相互配合，共同实现稀土合金项目的目标。这包括建筑与基础设施、生态保护与资源利用等方面的协调。</w:t>
      </w:r>
    </w:p>
    <w:p w:rsidR="00276A1E" w14:paraId="32B7B418" w14:textId="1E4CC4D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w:t>
      </w:r>
      <w:r>
        <w:rPr>
          <w:rFonts w:ascii="仿宋" w:eastAsia="仿宋" w:hAnsi="仿宋" w:cs="仿宋" w:hint="eastAsia"/>
          <w:sz w:val="28"/>
        </w:rPr>
        <w:t>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276A1E" w14:paraId="4C84C0E7" w14:textId="74E11FCB">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总体规划鼓励创新，包括在设计、建筑材料和技术上的创新。这有助于提高稀土合金项目的效率和可持续性。</w:t>
      </w:r>
    </w:p>
    <w:p w:rsidR="00276A1E" w14:paraId="1BE94300" w14:textId="03CE5C5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总体规划应鼓励社会参与，包括当地社区和利益相关者的意见和需求。这有助于稀土合金项目的社会接受度和可持续性。</w:t>
      </w:r>
    </w:p>
    <w:p w:rsidR="00276A1E" w14:paraId="5EBC0BBF" w14:textId="56A55C3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总体规划必须遵循国家和地方的法律法规，确保稀土合金项目的合法性。规划应与法规保持一致，以避免潜在的法律问题。</w:t>
      </w:r>
    </w:p>
    <w:p w:rsidR="00276A1E" w14:paraId="6F1B99CB" w14:textId="20D04EE1">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w:t>
      </w:r>
      <w:r>
        <w:rPr>
          <w:rFonts w:ascii="仿宋" w:eastAsia="仿宋" w:hAnsi="仿宋" w:cs="仿宋" w:hint="eastAsia"/>
          <w:sz w:val="28"/>
        </w:rPr>
        <w:t>益最大化：</w:t>
      </w:r>
      <w:r>
        <w:rPr>
          <w:rFonts w:ascii="仿宋" w:eastAsia="仿宋" w:hAnsi="仿宋" w:cs="仿宋" w:hint="eastAsia"/>
          <w:sz w:val="28"/>
        </w:rPr>
        <w:t>总体规划应追求稀土合金项目效益的最大化，包括经济效益、社会效益和环境效益。这需要在资源配置和投资决策上进行权衡。</w:t>
      </w:r>
    </w:p>
    <w:p w:rsidR="00276A1E" w14:paraId="10E7E0CF" w14:textId="726EC27C">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276A1E" w14:paraId="2AA81395" w14:textId="77777777">
      <w:pPr>
        <w:ind w:firstLine="560" w:firstLineChars="200"/>
        <w:rPr>
          <w:rFonts w:ascii="仿宋" w:eastAsia="仿宋" w:hAnsi="仿宋" w:cs="仿宋"/>
          <w:sz w:val="28"/>
        </w:rPr>
      </w:pPr>
      <w:r>
        <w:rPr>
          <w:rFonts w:ascii="仿宋" w:eastAsia="仿宋" w:hAnsi="仿宋" w:cs="仿宋" w:hint="eastAsia"/>
          <w:sz w:val="28"/>
        </w:rPr>
        <w:t>在稀土合金项目工程设计中，需要高度关注环境与生态方面的考虑，确保设计是环保和可持续的。具体要求如下：</w:t>
      </w:r>
    </w:p>
    <w:p w:rsidR="00276A1E" w14:paraId="0D03FF51" w14:textId="0125E44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276A1E" w14:paraId="6D668523" w14:textId="65D1E4C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276A1E" w14:paraId="110E9132" w14:textId="3FEE6CB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276A1E" w14:paraId="76E4D9D7" w14:textId="4A3694E9">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w:t>
      </w:r>
      <w:r>
        <w:rPr>
          <w:rFonts w:ascii="仿宋" w:eastAsia="仿宋" w:hAnsi="仿宋" w:cs="仿宋" w:hint="eastAsia"/>
          <w:sz w:val="28"/>
        </w:rPr>
        <w:t>以减少能源消耗和减少温室气体排放。</w:t>
      </w:r>
    </w:p>
    <w:p w:rsidR="00276A1E" w14:paraId="44861387" w14:textId="0FE640C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276A1E" w14:paraId="66A7F6C9" w14:textId="0F4EEE6E">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276A1E" w14:paraId="54B36791"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工程设计中的安全与风险管理是确保稀土合金项目安全施工和运营的关键要素。具体要求如下：</w:t>
      </w:r>
    </w:p>
    <w:p w:rsidR="00276A1E" w14:paraId="01990AC2" w14:textId="24F37BC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在设计中，需要进行风险评估，识别可能的安全风险和应对措施。包括施工安全、设备安全和稀土合金项目运营安全。</w:t>
      </w:r>
    </w:p>
    <w:p w:rsidR="00276A1E" w14:paraId="673E6939" w14:textId="62752D0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w:t>
      </w:r>
      <w:r>
        <w:rPr>
          <w:rFonts w:ascii="仿宋" w:eastAsia="仿宋" w:hAnsi="仿宋" w:cs="仿宋" w:hint="eastAsia"/>
          <w:sz w:val="28"/>
        </w:rPr>
        <w:t>稀土合金项目在火灾发生时能够及时应对。</w:t>
      </w:r>
    </w:p>
    <w:p w:rsidR="00276A1E" w14:paraId="6057AB1D" w14:textId="6FB12C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针对稀土合金项目所在地的自然灾害，如地震、洪水、飓风等，需要在设计中采取相应的风险管理措施，确保工程能够承受自然灾害的考验。</w:t>
      </w:r>
    </w:p>
    <w:p w:rsidR="00276A1E" w14:paraId="1E4C630F" w14:textId="77A5868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276A1E" w14:paraId="73810306" w14:textId="6327DFB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如果稀土合金项目涉及危险品，需要采取严格的危险品管理措施，确保危险品的存储、运输和使用都符合法规和安全标准。</w:t>
      </w:r>
    </w:p>
    <w:p w:rsidR="00276A1E" w14:paraId="375DEF72"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这些安全与风险管理原则将有助于确保稀土合金项目的安全施工和运营，减少潜在的风险和安全威胁。</w:t>
      </w:r>
    </w:p>
    <w:p w:rsidR="00276A1E" w14:paraId="29B7C268" w14:textId="77777777">
      <w:pPr>
        <w:pStyle w:val="Heading2"/>
        <w:ind w:firstLine="560" w:firstLineChars="200"/>
        <w:rPr>
          <w:rFonts w:ascii="仿宋" w:eastAsia="仿宋" w:hAnsi="仿宋" w:cs="仿宋"/>
          <w:sz w:val="28"/>
        </w:rPr>
      </w:pPr>
      <w:bookmarkStart w:id="3" w:name="_Toc2994"/>
      <w:r>
        <w:rPr>
          <w:rFonts w:ascii="仿宋" w:eastAsia="仿宋" w:hAnsi="仿宋" w:cs="仿宋" w:hint="eastAsia"/>
          <w:sz w:val="28"/>
        </w:rPr>
        <w:t>（二）建设方案</w:t>
      </w:r>
      <w:bookmarkEnd w:id="3"/>
    </w:p>
    <w:p w:rsidR="00276A1E" w14:paraId="09A9C908" w14:textId="0BBE38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稀土合金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w:t>
      </w:r>
      <w:r>
        <w:rPr>
          <w:rFonts w:ascii="仿宋" w:eastAsia="仿宋" w:hAnsi="仿宋" w:cs="仿宋" w:hint="eastAsia"/>
          <w:sz w:val="28"/>
        </w:rPr>
        <w:t>现采光和自然通风，应选用密封性和防水性良好的材料。</w:t>
      </w:r>
    </w:p>
    <w:p w:rsidR="00276A1E" w14:paraId="5191E2B1" w14:textId="1B7D5E1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276A1E" w14:paraId="64B26F46" w14:textId="338EEF4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276A1E" w14:paraId="2C63BB81" w14:textId="0D7EFBC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276A1E" w14:paraId="091D0CFF" w14:textId="5B8D812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在本稀土合金项目的建</w:t>
      </w:r>
      <w:r>
        <w:rPr>
          <w:rFonts w:ascii="仿宋" w:eastAsia="仿宋" w:hAnsi="仿宋" w:cs="仿宋" w:hint="eastAsia"/>
          <w:sz w:val="28"/>
        </w:rPr>
        <w:t>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276A1E" w14:paraId="3A8850E7" w14:textId="5EA0345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p>
    <w:p w:rsidR="00276A1E" w14:textId="5EA03458">
      <w:pPr>
        <w:ind w:firstLine="560" w:firstLineChars="200"/>
        <w:rPr>
          <w:rFonts w:ascii="仿宋" w:eastAsia="仿宋" w:hAnsi="仿宋" w:cs="仿宋"/>
          <w:sz w:val="28"/>
        </w:rPr>
      </w:pPr>
      <w:r>
        <w:rPr>
          <w:rFonts w:ascii="仿宋" w:eastAsia="仿宋" w:hAnsi="仿宋" w:cs="仿宋" w:hint="eastAsia"/>
          <w:sz w:val="28"/>
        </w:rPr>
        <w:t>为确保建筑安全性，稀土合金项目将充分配备必要的消防设备和紧急疏散通道，以应对突发情况。消防系统将符合国家和当地消防法规的要求，以确保员工和财产的安全。</w:t>
      </w:r>
    </w:p>
    <w:p w:rsidR="00276A1E" w14:paraId="1A948596" w14:textId="4304EDE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276A1E" w14:paraId="4ED592E6" w14:textId="2F26CFB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本稀土合金项</w:t>
      </w:r>
      <w:r>
        <w:rPr>
          <w:rFonts w:ascii="仿宋" w:eastAsia="仿宋" w:hAnsi="仿宋" w:cs="仿宋" w:hint="eastAsia"/>
          <w:sz w:val="28"/>
        </w:rPr>
        <w:t>目还将重视员工的工作环境和生活条件。将提供宽敞的休息区、舒适的食堂和员工宿舍，以满足员工的基本需求，提高工作满意度。</w:t>
      </w:r>
    </w:p>
    <w:p w:rsidR="00276A1E" w14:paraId="72715F5D" w14:textId="7EFC814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276A1E" w14:paraId="02645C83" w14:textId="37F8E8D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根据稀土合金项目的独特特点和当地建设管理部门对该地区建筑结构的规定，本稀土合金项目的生产车间将采用全钢结构。</w:t>
      </w:r>
    </w:p>
    <w:p w:rsidR="00276A1E" w14:paraId="5F3DCC74" w14:textId="6309952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本稀土合金项目的抗震设防烈度将设定为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276A1E" w14:paraId="60D96731" w14:textId="01AB446C">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w:t>
      </w:r>
      <w:r>
        <w:rPr>
          <w:rFonts w:ascii="仿宋" w:eastAsia="仿宋" w:hAnsi="仿宋" w:cs="仿宋" w:hint="eastAsia"/>
          <w:sz w:val="28"/>
        </w:rPr>
        <w:t>可维护性，建设计划还将考虑易维修和更换的部件和系统。这将有助于延长建筑的使用寿命，减少维护成本，并减轻对环境的负面影响。</w:t>
      </w:r>
    </w:p>
    <w:p w:rsidR="00276A1E" w14:paraId="0F58A69C" w14:textId="226C9B8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本稀土合金项目将严格遵守当地法律法规和建设标准，以确保建筑的合法性和合规性。所有必要的许可证和批准将按照法规要求获得，以确保稀土合金项目的合法性。</w:t>
      </w:r>
    </w:p>
    <w:p w:rsidR="00276A1E" w14:paraId="56FC600C" w14:textId="3B968D84">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p>
    <w:p w:rsidR="00276A1E" w14:textId="3B968D84">
      <w:pPr>
        <w:ind w:firstLine="560" w:firstLineChars="200"/>
        <w:rPr>
          <w:rFonts w:ascii="仿宋" w:eastAsia="仿宋" w:hAnsi="仿宋" w:cs="仿宋"/>
          <w:sz w:val="28"/>
        </w:rPr>
      </w:pP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276A1E" w14:paraId="2AFDA119" w14:textId="19BFCFC8">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w:t>
      </w:r>
      <w:r>
        <w:rPr>
          <w:rFonts w:ascii="仿宋" w:eastAsia="仿宋" w:hAnsi="仿宋" w:cs="仿宋" w:hint="eastAsia"/>
          <w:sz w:val="28"/>
        </w:rPr>
        <w:t>水和用电成本，提高建筑的可持续性。</w:t>
      </w:r>
    </w:p>
    <w:p w:rsidR="00276A1E" w14:paraId="5F1A15C5" w14:textId="6E92E26D">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276A1E" w14:paraId="06C210AB" w14:textId="14056756">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276A1E" w14:paraId="5E062B63" w14:textId="77777777">
      <w:pPr>
        <w:pStyle w:val="Heading2"/>
        <w:ind w:firstLine="560" w:firstLineChars="200"/>
        <w:rPr>
          <w:rFonts w:ascii="仿宋" w:eastAsia="仿宋" w:hAnsi="仿宋" w:cs="仿宋"/>
          <w:sz w:val="28"/>
        </w:rPr>
      </w:pPr>
      <w:bookmarkStart w:id="4" w:name="_Toc21976"/>
      <w:r>
        <w:rPr>
          <w:rFonts w:ascii="仿宋" w:eastAsia="仿宋" w:hAnsi="仿宋" w:cs="仿宋" w:hint="eastAsia"/>
          <w:sz w:val="28"/>
        </w:rPr>
        <w:t>（三）建筑工程建设指标</w:t>
      </w:r>
      <w:bookmarkEnd w:id="4"/>
    </w:p>
    <w:p w:rsidR="00276A1E" w14:paraId="2DBB68CE" w14:textId="77777777">
      <w:pPr>
        <w:ind w:firstLine="560" w:firstLineChars="200"/>
        <w:rPr>
          <w:rFonts w:ascii="仿宋" w:eastAsia="仿宋" w:hAnsi="仿宋" w:cs="仿宋"/>
          <w:sz w:val="28"/>
        </w:rPr>
      </w:pPr>
      <w:r>
        <w:rPr>
          <w:rFonts w:ascii="仿宋" w:eastAsia="仿宋" w:hAnsi="仿宋" w:cs="仿宋" w:hint="eastAsia"/>
          <w:sz w:val="28"/>
        </w:rPr>
        <w:t>本期稀土合金项目总建筑面积达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276A1E" w14:paraId="09B079A3" w14:textId="77777777">
      <w:pPr>
        <w:pStyle w:val="Heading1"/>
        <w:ind w:firstLine="560" w:firstLineChars="200"/>
        <w:rPr>
          <w:rFonts w:ascii="仿宋" w:eastAsia="仿宋" w:hAnsi="仿宋" w:cs="仿宋"/>
          <w:sz w:val="28"/>
        </w:rPr>
      </w:pPr>
      <w:bookmarkStart w:id="5" w:name="_Toc6512"/>
      <w:r>
        <w:rPr>
          <w:rFonts w:ascii="仿宋" w:eastAsia="仿宋" w:hAnsi="仿宋" w:cs="仿宋" w:hint="eastAsia"/>
          <w:sz w:val="28"/>
        </w:rPr>
        <w:t>二、行业前景及市场预测</w:t>
      </w:r>
      <w:bookmarkEnd w:id="5"/>
    </w:p>
    <w:p w:rsidR="00276A1E" w14:paraId="52370AAD" w14:textId="77777777">
      <w:pPr>
        <w:pStyle w:val="Heading2"/>
        <w:rPr>
          <w:rFonts w:ascii="仿宋" w:eastAsia="仿宋" w:hAnsi="仿宋" w:cs="仿宋"/>
        </w:rPr>
      </w:pPr>
      <w:bookmarkStart w:id="6" w:name="_Toc14266"/>
      <w:r>
        <w:rPr>
          <w:rFonts w:ascii="仿宋" w:eastAsia="仿宋" w:hAnsi="仿宋" w:cs="仿宋" w:hint="eastAsia"/>
        </w:rPr>
        <w:t>（一）行业基本情况</w:t>
      </w:r>
      <w:bookmarkEnd w:id="6"/>
    </w:p>
    <w:p w:rsidR="00276A1E" w14:paraId="24A16BFC" w14:textId="2E5A0BE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行业定义：稀土合金行业是一个关键的产业领域，专注于生产、分离和供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276A1E" w14:paraId="5FB873EB" w14:textId="4F87AFE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市场规模：稀土合金行业的市场规模庞大。全球范围内，该行业的市场价值数以百亿美元计。在国内市场，该行业也呈现出强劲增长势头。</w:t>
      </w:r>
    </w:p>
    <w:p w:rsidR="00276A1E" w14:paraId="4243E240" w14:textId="2374FF7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行业分类：稀土合金行业通常可以分为以下几个子领域，包括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276A1E" w14:paraId="414B8FF6" w14:textId="5A799FC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276A1E" w14:paraId="0ADE9AA0" w14:textId="06F3281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276A1E" w14:paraId="18DE9FD4" w14:textId="395637A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276A1E" w14:paraId="2FA6483B" w14:textId="3BA0C83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竞争格局：全球稀土合金行业竞争激烈，存在一些大型国际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276A1E" w14:paraId="192DCC76" w14:textId="222DF70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政策和法规：环保法规、安全标准和质量管理要求对稀土合金行业产生重大</w:t>
      </w:r>
      <w:r>
        <w:rPr>
          <w:rFonts w:ascii="仿宋" w:eastAsia="仿宋" w:hAnsi="仿宋" w:cs="仿宋" w:hint="eastAsia"/>
          <w:sz w:val="28"/>
        </w:rPr>
        <w:t>影响。政府制定的法规和政策对行业的合规性和可持续性产生关键作用。</w:t>
      </w:r>
    </w:p>
    <w:p w:rsidR="00276A1E" w14:paraId="0D099A38" w14:textId="586B2DA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国际市场：国际市场对稀土合金行业至关重要，特别是出口市场。国际市场的稳定性和竞争格局影响着行业内企业的国际化战略。</w:t>
      </w:r>
    </w:p>
    <w:p w:rsidR="00276A1E" w14:paraId="446E1788" w14:textId="22C30C2D">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稀土合金行业有望继续保持增长。国内外市场都将提供丰富的机会，但同时也伴随着激烈的竞争和各种挑战。因此，企业需要不断创新和适应市场变化，以确保行业的可持续发展。</w:t>
      </w:r>
    </w:p>
    <w:p w:rsidR="00276A1E" w14:paraId="4E89974B" w14:textId="77777777">
      <w:pPr>
        <w:pStyle w:val="Heading2"/>
        <w:ind w:firstLine="560" w:firstLineChars="200"/>
        <w:rPr>
          <w:rFonts w:ascii="仿宋" w:eastAsia="仿宋" w:hAnsi="仿宋" w:cs="仿宋"/>
          <w:sz w:val="28"/>
        </w:rPr>
      </w:pPr>
      <w:bookmarkStart w:id="7" w:name="_Toc29719"/>
      <w:r>
        <w:rPr>
          <w:rFonts w:ascii="仿宋" w:eastAsia="仿宋" w:hAnsi="仿宋" w:cs="仿宋" w:hint="eastAsia"/>
          <w:sz w:val="28"/>
        </w:rPr>
        <w:t>（二）市场分析</w:t>
      </w:r>
      <w:bookmarkEnd w:id="7"/>
    </w:p>
    <w:p w:rsidR="00276A1E" w14:paraId="0F7DFEC0"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276A1E" w14:paraId="6FA2D1CE" w14:textId="77777777">
      <w:pPr>
        <w:ind w:firstLine="560" w:firstLineChars="200"/>
        <w:rPr>
          <w:rFonts w:ascii="仿宋" w:eastAsia="仿宋" w:hAnsi="仿宋" w:cs="仿宋"/>
          <w:sz w:val="28"/>
        </w:rPr>
      </w:pPr>
      <w:r>
        <w:rPr>
          <w:rFonts w:ascii="仿宋" w:eastAsia="仿宋" w:hAnsi="仿宋" w:cs="仿宋" w:hint="eastAsia"/>
          <w:sz w:val="28"/>
        </w:rPr>
        <w:t>稀土合金行业是一个多元化的领域，包括多种不同产品和服务的提供。</w:t>
      </w:r>
    </w:p>
    <w:p w:rsidR="00276A1E" w14:paraId="5457C5AB" w14:textId="77777777">
      <w:pPr>
        <w:ind w:firstLine="560" w:firstLineChars="200"/>
        <w:rPr>
          <w:rFonts w:ascii="仿宋" w:eastAsia="仿宋" w:hAnsi="仿宋" w:cs="仿宋"/>
          <w:sz w:val="28"/>
        </w:rPr>
      </w:pPr>
      <w:r>
        <w:rPr>
          <w:rFonts w:ascii="仿宋" w:eastAsia="仿宋" w:hAnsi="仿宋" w:cs="仿宋" w:hint="eastAsia"/>
          <w:sz w:val="28"/>
        </w:rPr>
        <w:t>这个行业的特点包</w:t>
      </w:r>
      <w:r>
        <w:rPr>
          <w:rFonts w:ascii="仿宋" w:eastAsia="仿宋" w:hAnsi="仿宋" w:cs="仿宋" w:hint="eastAsia"/>
          <w:sz w:val="28"/>
        </w:rPr>
        <w:t>括市场广泛，应用领域多样，技术水平和质量标准都有较高要求。</w:t>
      </w:r>
    </w:p>
    <w:p w:rsidR="00276A1E" w14:paraId="46471872"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276A1E" w14:paraId="3081B9C3" w14:textId="77777777">
      <w:pPr>
        <w:ind w:firstLine="560" w:firstLineChars="200"/>
        <w:rPr>
          <w:rFonts w:ascii="仿宋" w:eastAsia="仿宋" w:hAnsi="仿宋" w:cs="仿宋"/>
          <w:sz w:val="28"/>
        </w:rPr>
      </w:pPr>
      <w:r>
        <w:rPr>
          <w:rFonts w:ascii="仿宋" w:eastAsia="仿宋" w:hAnsi="仿宋" w:cs="仿宋" w:hint="eastAsia"/>
          <w:sz w:val="28"/>
        </w:rPr>
        <w:t>稀土合金行业的市场规模巨大，全球市值数以百亿美元计。</w:t>
      </w:r>
    </w:p>
    <w:p w:rsidR="00276A1E" w14:paraId="7BC03A57" w14:textId="77777777">
      <w:pPr>
        <w:ind w:firstLine="560" w:firstLineChars="200"/>
        <w:rPr>
          <w:rFonts w:ascii="仿宋" w:eastAsia="仿宋" w:hAnsi="仿宋" w:cs="仿宋"/>
          <w:sz w:val="28"/>
        </w:rPr>
      </w:pPr>
      <w:r>
        <w:rPr>
          <w:rFonts w:ascii="仿宋" w:eastAsia="仿宋" w:hAnsi="仿宋" w:cs="仿宋" w:hint="eastAsia"/>
          <w:sz w:val="28"/>
        </w:rPr>
        <w:t>在国内市场，稀土合金行业也呈现强劲增长趋势，为国内经济做出了重要贡献。</w:t>
      </w:r>
    </w:p>
    <w:p w:rsidR="00276A1E" w14:paraId="188B06E8"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276A1E" w14:paraId="2894A9F4" w14:textId="77777777">
      <w:pPr>
        <w:ind w:firstLine="560" w:firstLineChars="200"/>
        <w:rPr>
          <w:rFonts w:ascii="仿宋" w:eastAsia="仿宋" w:hAnsi="仿宋" w:cs="仿宋"/>
          <w:sz w:val="28"/>
        </w:rPr>
      </w:pPr>
      <w:r>
        <w:rPr>
          <w:rFonts w:ascii="仿宋" w:eastAsia="仿宋" w:hAnsi="仿宋" w:cs="仿宋" w:hint="eastAsia"/>
          <w:sz w:val="28"/>
        </w:rPr>
        <w:t>稀土合金行业可分为多个子领域，每个领域提供不同的产品和服务。</w:t>
      </w:r>
    </w:p>
    <w:p w:rsidR="00276A1E" w14:paraId="6A48CDE7"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276A1E" w14:paraId="06101613"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276A1E" w14:paraId="322B93BF" w14:textId="77777777">
      <w:pPr>
        <w:ind w:firstLine="560" w:firstLineChars="200"/>
        <w:rPr>
          <w:rFonts w:ascii="仿宋" w:eastAsia="仿宋" w:hAnsi="仿宋" w:cs="仿宋"/>
          <w:sz w:val="28"/>
        </w:rPr>
      </w:pPr>
      <w:r>
        <w:rPr>
          <w:rFonts w:ascii="仿宋" w:eastAsia="仿宋" w:hAnsi="仿宋" w:cs="仿宋" w:hint="eastAsia"/>
          <w:sz w:val="28"/>
        </w:rPr>
        <w:t>稀土合金行业的全球供应商包括国际公司和本土企业。</w:t>
      </w:r>
    </w:p>
    <w:p w:rsidR="00276A1E" w14:paraId="4CCFCCBE"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276A1E" w14:paraId="5AEE845E"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276A1E" w14:paraId="0B58E0D8" w14:textId="77777777">
      <w:pPr>
        <w:ind w:firstLine="560" w:firstLineChars="200"/>
        <w:rPr>
          <w:rFonts w:ascii="仿宋" w:eastAsia="仿宋" w:hAnsi="仿宋" w:cs="仿宋"/>
          <w:sz w:val="28"/>
        </w:rPr>
      </w:pPr>
      <w:r>
        <w:rPr>
          <w:rFonts w:ascii="仿宋" w:eastAsia="仿宋" w:hAnsi="仿宋" w:cs="仿宋" w:hint="eastAsia"/>
          <w:sz w:val="28"/>
        </w:rPr>
        <w:t>稀土合金行业的产品和服务广</w:t>
      </w:r>
      <w:r>
        <w:rPr>
          <w:rFonts w:ascii="仿宋" w:eastAsia="仿宋" w:hAnsi="仿宋" w:cs="仿宋" w:hint="eastAsia"/>
          <w:sz w:val="28"/>
        </w:rPr>
        <w:t>泛应用于下游行业，包括制造业、医疗保健、食品和饮料、交通、能源等多个领域。</w:t>
      </w:r>
    </w:p>
    <w:p w:rsidR="00276A1E" w14:paraId="6BB67803"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下游应用市场需求多元，对产品质量和供应稳定性有较高要求。</w:t>
      </w:r>
    </w:p>
    <w:p w:rsidR="00276A1E" w14:paraId="5226F81C"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276A1E" w14:paraId="3C092F1A" w14:textId="77777777">
      <w:pPr>
        <w:ind w:firstLine="560" w:firstLineChars="200"/>
        <w:rPr>
          <w:rFonts w:ascii="仿宋" w:eastAsia="仿宋" w:hAnsi="仿宋" w:cs="仿宋"/>
          <w:sz w:val="28"/>
        </w:rPr>
      </w:pPr>
      <w:r>
        <w:rPr>
          <w:rFonts w:ascii="仿宋" w:eastAsia="仿宋" w:hAnsi="仿宋" w:cs="仿宋" w:hint="eastAsia"/>
          <w:sz w:val="28"/>
        </w:rPr>
        <w:t>稀土合金行业具有全球性影响，因为它为多个国家和地区的经济和产业提供了关键支持。</w:t>
      </w:r>
    </w:p>
    <w:p w:rsidR="00276A1E" w14:paraId="4760C59F"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276A1E" w14:paraId="668A420C" w14:textId="77777777">
      <w:pPr>
        <w:ind w:firstLine="560" w:firstLineChars="200"/>
        <w:rPr>
          <w:rFonts w:ascii="仿宋" w:eastAsia="仿宋" w:hAnsi="仿宋" w:cs="仿宋"/>
          <w:sz w:val="28"/>
        </w:rPr>
      </w:pPr>
    </w:p>
    <w:p w:rsidR="00276A1E" w14:paraId="6114A5AB" w14:textId="77777777">
      <w:pPr>
        <w:pStyle w:val="Heading1"/>
        <w:ind w:firstLine="560" w:firstLineChars="200"/>
        <w:rPr>
          <w:rFonts w:ascii="仿宋" w:eastAsia="仿宋" w:hAnsi="仿宋" w:cs="仿宋"/>
          <w:sz w:val="28"/>
        </w:rPr>
      </w:pPr>
      <w:bookmarkStart w:id="8" w:name="_Toc16897"/>
      <w:r>
        <w:rPr>
          <w:rFonts w:ascii="仿宋" w:eastAsia="仿宋" w:hAnsi="仿宋" w:cs="仿宋" w:hint="eastAsia"/>
          <w:sz w:val="28"/>
        </w:rPr>
        <w:t>三、稀土合金项目选址方案</w:t>
      </w:r>
      <w:bookmarkEnd w:id="8"/>
    </w:p>
    <w:p w:rsidR="00276A1E" w14:paraId="70246CC1" w14:textId="77777777">
      <w:pPr>
        <w:pStyle w:val="Heading2"/>
        <w:rPr>
          <w:rFonts w:ascii="仿宋" w:eastAsia="仿宋" w:hAnsi="仿宋" w:cs="仿宋"/>
        </w:rPr>
      </w:pPr>
      <w:bookmarkStart w:id="9" w:name="_Toc13617"/>
      <w:r>
        <w:rPr>
          <w:rFonts w:ascii="仿宋" w:eastAsia="仿宋" w:hAnsi="仿宋" w:cs="仿宋" w:hint="eastAsia"/>
        </w:rPr>
        <w:t>（一）稀土合金项目选址原则</w:t>
      </w:r>
      <w:bookmarkEnd w:id="9"/>
    </w:p>
    <w:p w:rsidR="00276A1E" w14:paraId="406D2DEF" w14:textId="77777777">
      <w:pPr>
        <w:ind w:firstLine="560" w:firstLineChars="200"/>
        <w:rPr>
          <w:rFonts w:ascii="仿宋" w:eastAsia="仿宋" w:hAnsi="仿宋" w:cs="仿宋"/>
          <w:sz w:val="28"/>
        </w:rPr>
      </w:pPr>
      <w:r>
        <w:rPr>
          <w:rFonts w:ascii="仿宋" w:eastAsia="仿宋" w:hAnsi="仿宋" w:cs="仿宋" w:hint="eastAsia"/>
          <w:sz w:val="28"/>
        </w:rPr>
        <w:t>稀土合金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稀土合金项目的建设与运营过程中不仅实现了经济效益的提升，还顾及社会效益和环境效益，以实现这三者的统一。最终选址将以土地利用最优化为目标，以确保稀土合金项目的可行性和可持续性。</w:t>
      </w:r>
    </w:p>
    <w:p w:rsidR="00276A1E" w14:paraId="3788138D" w14:textId="77777777">
      <w:pPr>
        <w:pStyle w:val="Heading2"/>
        <w:ind w:firstLine="560" w:firstLineChars="200"/>
        <w:rPr>
          <w:rFonts w:ascii="仿宋" w:eastAsia="仿宋" w:hAnsi="仿宋" w:cs="仿宋"/>
          <w:sz w:val="28"/>
        </w:rPr>
      </w:pPr>
      <w:bookmarkStart w:id="10" w:name="_Toc21256"/>
      <w:r>
        <w:rPr>
          <w:rFonts w:ascii="仿宋" w:eastAsia="仿宋" w:hAnsi="仿宋" w:cs="仿宋" w:hint="eastAsia"/>
          <w:sz w:val="28"/>
        </w:rPr>
        <w:t>（二）建设区基本情况</w:t>
      </w:r>
      <w:bookmarkEnd w:id="10"/>
    </w:p>
    <w:p w:rsidR="00276A1E" w14:paraId="7A62C70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w:t>
      </w:r>
      <w:r>
        <w:rPr>
          <w:rFonts w:ascii="仿宋" w:eastAsia="仿宋" w:hAnsi="仿宋" w:cs="仿宋" w:hint="eastAsia"/>
          <w:sz w:val="28"/>
        </w:rPr>
        <w:t>属于（气候类型），具备（特定的气候特征）。</w:t>
      </w:r>
    </w:p>
    <w:p w:rsidR="00276A1E" w14:paraId="3A79A02C"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276A1E"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276A1E" w14:paraId="670288FB"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276A1E" w14:paraId="674DEC95"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w:t>
      </w:r>
      <w:r>
        <w:rPr>
          <w:rFonts w:ascii="仿宋" w:eastAsia="仿宋" w:hAnsi="仿宋" w:cs="仿宋" w:hint="eastAsia"/>
          <w:sz w:val="28"/>
        </w:rPr>
        <w:t>和运营环境。</w:t>
      </w:r>
    </w:p>
    <w:p w:rsidR="00276A1E" w14:paraId="337A0372"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276A1E" w14:paraId="6AE2F4CB"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建设区还承载了多个重要的产业园区或工业集聚区，如（列举已存在的重要产业园区）。这些区域已经孵化了众多知名企业，为新投资稀土合金项目提供了合作和资源整合的机会。</w:t>
      </w:r>
    </w:p>
    <w:p w:rsidR="00276A1E" w14:paraId="1FD5FB6C"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276A1E" w14:paraId="6F1B1275" w14:textId="77777777">
      <w:pPr>
        <w:pStyle w:val="Heading2"/>
        <w:ind w:firstLine="560" w:firstLineChars="200"/>
        <w:rPr>
          <w:rFonts w:ascii="仿宋" w:eastAsia="仿宋" w:hAnsi="仿宋" w:cs="仿宋"/>
          <w:sz w:val="28"/>
        </w:rPr>
      </w:pPr>
      <w:bookmarkStart w:id="11" w:name="_Toc10432"/>
      <w:r>
        <w:rPr>
          <w:rFonts w:ascii="仿宋" w:eastAsia="仿宋" w:hAnsi="仿宋" w:cs="仿宋" w:hint="eastAsia"/>
          <w:sz w:val="28"/>
        </w:rPr>
        <w:t>（三）产业发展方向</w:t>
      </w:r>
      <w:bookmarkEnd w:id="11"/>
    </w:p>
    <w:p w:rsidR="00276A1E" w14:paraId="7CA0037E"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该建设区的产业发展方向是多元化和可持续</w:t>
      </w:r>
      <w:r>
        <w:rPr>
          <w:rFonts w:ascii="仿宋" w:eastAsia="仿宋" w:hAnsi="仿宋" w:cs="仿宋" w:hint="eastAsia"/>
          <w:sz w:val="28"/>
        </w:rPr>
        <w:t>的，以推动地方经济的健康增长和社会可持续发展。以下是该建设区的产业发展方向：</w:t>
      </w:r>
    </w:p>
    <w:p w:rsidR="00276A1E" w14:paraId="21B2F5AE" w14:textId="2FB6F02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276A1E" w14:paraId="6987E641" w14:textId="18276E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276A1E" w14:paraId="1D9947D9" w14:textId="3BB7607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276A1E" w14:paraId="1C660974" w14:textId="04FC959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276A1E" w14:paraId="118574C5" w14:textId="69038BF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w:t>
      </w:r>
      <w:r>
        <w:rPr>
          <w:rFonts w:ascii="仿宋" w:eastAsia="仿宋" w:hAnsi="仿宋" w:cs="仿宋" w:hint="eastAsia"/>
          <w:sz w:val="28"/>
        </w:rPr>
        <w:t>品加工和农村旅游，促进农村经济多元化。</w:t>
      </w:r>
    </w:p>
    <w:p w:rsidR="00276A1E" w14:paraId="47DD63EF" w14:textId="481D287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276A1E" w14:paraId="134FB4C6" w14:textId="21A7589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276A1E" w14:paraId="73D6C773" w14:textId="2BFE8B7F">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276A1E" w14:paraId="11AE7779" w14:textId="5F3A5D8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人才培养和创新：加强教育和研究机构，培养高素质人才，支持科研和创新稀土合金项目。鼓励企业与</w:t>
      </w:r>
      <w:r>
        <w:rPr>
          <w:rFonts w:ascii="仿宋" w:eastAsia="仿宋" w:hAnsi="仿宋" w:cs="仿宋" w:hint="eastAsia"/>
          <w:sz w:val="28"/>
        </w:rPr>
        <w:t>学术界合作，推动科技创新。</w:t>
      </w:r>
    </w:p>
    <w:p w:rsidR="00276A1E" w14:paraId="6D2A17A0" w14:textId="5D22EE7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276A1E" w14:paraId="02D93796"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276A1E" w14:paraId="62361CAE" w14:textId="77777777">
      <w:pPr>
        <w:pStyle w:val="Heading2"/>
        <w:ind w:firstLine="560" w:firstLineChars="200"/>
        <w:rPr>
          <w:rFonts w:ascii="仿宋" w:eastAsia="仿宋" w:hAnsi="仿宋" w:cs="仿宋"/>
          <w:sz w:val="28"/>
        </w:rPr>
      </w:pPr>
      <w:bookmarkStart w:id="12" w:name="_Toc6545"/>
      <w:r>
        <w:rPr>
          <w:rFonts w:ascii="仿宋" w:eastAsia="仿宋" w:hAnsi="仿宋" w:cs="仿宋" w:hint="eastAsia"/>
          <w:sz w:val="28"/>
        </w:rPr>
        <w:t>（四）稀土合金项目选址综合评价</w:t>
      </w:r>
      <w:bookmarkEnd w:id="12"/>
    </w:p>
    <w:p w:rsidR="00276A1E" w14:paraId="50F718FA" w14:textId="77777777">
      <w:pPr>
        <w:ind w:firstLine="560" w:firstLineChars="200"/>
        <w:rPr>
          <w:rFonts w:ascii="仿宋" w:eastAsia="仿宋" w:hAnsi="仿宋" w:cs="仿宋"/>
          <w:sz w:val="28"/>
        </w:rPr>
      </w:pPr>
      <w:r>
        <w:rPr>
          <w:rFonts w:ascii="仿宋" w:eastAsia="仿宋" w:hAnsi="仿宋" w:cs="仿宋" w:hint="eastAsia"/>
          <w:sz w:val="28"/>
        </w:rPr>
        <w:t>稀土合金项目选址的考虑因素应包括城乡建设总体规划以及占地使用规划的要求，确保稀土合金项目的布局与当地的城市和农村发展规划相一致。此外，选址应考虑便捷的陆路交通，以便材料运输和工作人员的出行，同时，施工场址应具备方便的条件，以支持稀土合金项目的高效实施。此外，选址也需要与大气污染防治政策、水资源保护政策以及自然生态资源保护政策相一致，以确保稀土合金项目的环保性和可持续性。这些综合因素的考虑将有助于选择最合适的稀土合金项目选址，以支持稀土合金项目的顺利进行。</w:t>
      </w:r>
    </w:p>
    <w:p w:rsidR="00276A1E" w14:paraId="32861087" w14:textId="77777777">
      <w:pPr>
        <w:pStyle w:val="Heading1"/>
        <w:ind w:firstLine="560" w:firstLineChars="200"/>
        <w:rPr>
          <w:rFonts w:ascii="仿宋" w:eastAsia="仿宋" w:hAnsi="仿宋" w:cs="仿宋"/>
          <w:sz w:val="28"/>
        </w:rPr>
      </w:pPr>
      <w:bookmarkStart w:id="13" w:name="_Toc12829"/>
      <w:r>
        <w:rPr>
          <w:rFonts w:ascii="仿宋" w:eastAsia="仿宋" w:hAnsi="仿宋" w:cs="仿宋" w:hint="eastAsia"/>
          <w:sz w:val="28"/>
        </w:rPr>
        <w:t>四、原材料及成品管理</w:t>
      </w:r>
      <w:bookmarkEnd w:id="13"/>
    </w:p>
    <w:p w:rsidR="00276A1E" w14:paraId="5C34DF7C" w14:textId="77777777">
      <w:pPr>
        <w:pStyle w:val="Heading2"/>
        <w:rPr>
          <w:rFonts w:ascii="仿宋" w:eastAsia="仿宋" w:hAnsi="仿宋" w:cs="仿宋"/>
        </w:rPr>
      </w:pPr>
      <w:bookmarkStart w:id="14" w:name="_Toc9393"/>
      <w:r>
        <w:rPr>
          <w:rFonts w:ascii="仿宋" w:eastAsia="仿宋" w:hAnsi="仿宋" w:cs="仿宋" w:hint="eastAsia"/>
        </w:rPr>
        <w:t>（一）稀土合金项目建设期原辅材</w:t>
      </w:r>
      <w:r>
        <w:rPr>
          <w:rFonts w:ascii="仿宋" w:eastAsia="仿宋" w:hAnsi="仿宋" w:cs="仿宋" w:hint="eastAsia"/>
        </w:rPr>
        <w:t>料供应情况</w:t>
      </w:r>
      <w:bookmarkEnd w:id="14"/>
    </w:p>
    <w:p w:rsidR="00276A1E" w14:paraId="736E8D15"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本期稀土合金项目在施工阶段所需的原辅材料主要包括</w:t>
      </w:r>
      <w:r>
        <w:rPr>
          <w:rFonts w:ascii="仿宋" w:eastAsia="仿宋" w:hAnsi="仿宋" w:cs="仿宋" w:hint="eastAsia"/>
          <w:sz w:val="28"/>
        </w:rPr>
        <w:t>XXX</w:t>
      </w:r>
      <w:r>
        <w:rPr>
          <w:rFonts w:ascii="仿宋" w:eastAsia="仿宋" w:hAnsi="仿宋" w:cs="仿宋" w:hint="eastAsia"/>
          <w:sz w:val="28"/>
        </w:rPr>
        <w:t>、</w:t>
      </w:r>
    </w:p>
    <w:p w:rsidR="00276A1E" w14:textId="77777777">
      <w:pPr>
        <w:ind w:firstLine="560" w:firstLineChars="200"/>
        <w:rPr>
          <w:rFonts w:ascii="仿宋" w:eastAsia="仿宋" w:hAnsi="仿宋" w:cs="仿宋"/>
          <w:sz w:val="28"/>
        </w:rPr>
      </w:pP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稀土合金项目建设的需求。此外，我们还将与当地的供货厂家和商户进行密切合作，以确保材料的及时供应和质量可控。市场上存在多家可供选择的供货商，这为稀土合金项目提供了充分的材料采购选择，也有助于维护竞争性的价格水平。稀土合金项目管理团队将密切监测原辅材料市场的变化，以确保稀土合金项目的施工进度不受材料供应方面的干扰。这一合理的供应链策略将有助于稀土合金项目的高效推进和成本控制。</w:t>
      </w:r>
    </w:p>
    <w:p w:rsidR="00276A1E" w14:paraId="73275430" w14:textId="77777777">
      <w:pPr>
        <w:pStyle w:val="Heading2"/>
        <w:ind w:firstLine="560" w:firstLineChars="200"/>
        <w:rPr>
          <w:rFonts w:ascii="仿宋" w:eastAsia="仿宋" w:hAnsi="仿宋" w:cs="仿宋"/>
          <w:sz w:val="28"/>
        </w:rPr>
      </w:pPr>
      <w:bookmarkStart w:id="15" w:name="_Toc24765"/>
      <w:r>
        <w:rPr>
          <w:rFonts w:ascii="仿宋" w:eastAsia="仿宋" w:hAnsi="仿宋" w:cs="仿宋" w:hint="eastAsia"/>
          <w:sz w:val="28"/>
        </w:rPr>
        <w:t>（二）稀土</w:t>
      </w:r>
      <w:r>
        <w:rPr>
          <w:rFonts w:ascii="仿宋" w:eastAsia="仿宋" w:hAnsi="仿宋" w:cs="仿宋" w:hint="eastAsia"/>
          <w:sz w:val="28"/>
        </w:rPr>
        <w:t>合金项目运营期原辅材料供应及质量管理</w:t>
      </w:r>
      <w:bookmarkEnd w:id="15"/>
    </w:p>
    <w:p w:rsidR="00276A1E" w14:paraId="46D5B57D" w14:textId="77777777">
      <w:pPr>
        <w:ind w:firstLine="560" w:firstLineChars="200"/>
        <w:rPr>
          <w:rFonts w:ascii="仿宋" w:eastAsia="仿宋" w:hAnsi="仿宋" w:cs="仿宋"/>
          <w:sz w:val="28"/>
        </w:rPr>
      </w:pPr>
    </w:p>
    <w:p w:rsidR="00276A1E" w14:paraId="0FA06696" w14:textId="20223C3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276A1E" w14:paraId="178C4ABB" w14:textId="375B5DD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稀土合金项目所需的混凝土和水泥等主要建筑材料将从当地可信赖的供应商采购。这些供应商具有稳定的生产能力，以满足稀土合金项目的日常需求。</w:t>
      </w:r>
    </w:p>
    <w:p w:rsidR="00276A1E" w14:paraId="7C1BB149" w14:textId="6379198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金属材料如钢铁、铝等，将从多个合格的供应商处采购，以确保供应的多样性和可靠性。这有助于降低稀土合金项目在原材料方面的风险。</w:t>
      </w:r>
    </w:p>
    <w:p w:rsidR="00276A1E" w14:paraId="4D6D370E" w14:textId="2FCD66F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稀土合金项目将使用一系列辅助材料，如绝缘材料、密封材料等。这些将从专业的供应商处获得，并严格按照产品规格和质量标准进行选择。</w:t>
      </w:r>
    </w:p>
    <w:p w:rsidR="00276A1E" w14:paraId="71E5DF89" w14:textId="75F360E0">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（二</w:t>
      </w:r>
      <w:r>
        <w:rPr>
          <w:rFonts w:ascii="仿宋" w:eastAsia="仿宋" w:hAnsi="仿宋" w:cs="仿宋" w:hint="eastAsia"/>
          <w:sz w:val="28"/>
        </w:rPr>
        <w:t>）</w:t>
      </w:r>
      <w:r>
        <w:rPr>
          <w:rFonts w:ascii="仿宋" w:eastAsia="仿宋" w:hAnsi="仿宋" w:cs="仿宋" w:hint="eastAsia"/>
          <w:sz w:val="28"/>
        </w:rPr>
        <w:t>主要原材料及辅助材料管理：</w:t>
      </w:r>
    </w:p>
    <w:p w:rsidR="00276A1E" w14:paraId="1ABD879A" w14:textId="4C11A8F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稀土合金项目管理团队将建立有效的库存管理系统，以确保原材料和辅助材料的充足供应。库存将按照先进先出（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276A1E" w14:paraId="7407EA18" w14:textId="7CD090C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所有原材料和辅助材料的质量将在供应商交付前进行检查。只有符合稀土合金项目规格和质量标准的材料才能接受。在生产过程中，将定期对原材料和成品进行质量检测，以确保产品符合相关标准。</w:t>
      </w:r>
    </w:p>
    <w:p w:rsidR="00276A1E" w14:paraId="6EACA209" w14:textId="327D22F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稀土合金项目将建立多样的供应链，与不同供应商建立合作伙伴关系，以降低风险。在供应商之间建立合理</w:t>
      </w:r>
      <w:r>
        <w:rPr>
          <w:rFonts w:ascii="仿宋" w:eastAsia="仿宋" w:hAnsi="仿宋" w:cs="仿宋" w:hint="eastAsia"/>
          <w:sz w:val="28"/>
        </w:rPr>
        <w:t>的竞争关系，以确保价格合理竞争。</w:t>
      </w:r>
    </w:p>
    <w:p w:rsidR="00276A1E" w14:paraId="6FD13544" w14:textId="525A4F9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稀土合金项目管理团队将持续跟踪原材料和辅助材料的质量和供应情况。如果出现任何质量问题或供应中断，将采取迅速的纠正措施，并与供应商共同解决问题。</w:t>
      </w:r>
    </w:p>
    <w:p w:rsidR="00276A1E" w14:paraId="47F5779A" w14:textId="2B12D72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稀土合金项目鼓励可持续采购实践，如回收材料的使用和减少浪费。这有助于降低稀土合金项目的环境足迹，并提高可持续性。</w:t>
      </w:r>
    </w:p>
    <w:p w:rsidR="00276A1E" w14:paraId="2EFA1933" w14:textId="77777777">
      <w:pPr>
        <w:ind w:firstLine="560" w:firstLineChars="200"/>
        <w:rPr>
          <w:rFonts w:ascii="仿宋" w:eastAsia="仿宋" w:hAnsi="仿宋" w:cs="仿宋"/>
          <w:sz w:val="28"/>
        </w:rPr>
      </w:pPr>
    </w:p>
    <w:p w:rsidR="00276A1E" w14:paraId="4BA59397" w14:textId="77777777">
      <w:pPr>
        <w:pStyle w:val="Heading1"/>
        <w:ind w:firstLine="560" w:firstLineChars="200"/>
        <w:rPr>
          <w:rFonts w:ascii="仿宋" w:eastAsia="仿宋" w:hAnsi="仿宋" w:cs="仿宋"/>
          <w:sz w:val="28"/>
        </w:rPr>
      </w:pPr>
      <w:bookmarkStart w:id="16" w:name="_Toc22508"/>
      <w:r>
        <w:rPr>
          <w:rFonts w:ascii="仿宋" w:eastAsia="仿宋" w:hAnsi="仿宋" w:cs="仿宋" w:hint="eastAsia"/>
          <w:sz w:val="28"/>
        </w:rPr>
        <w:t>五、产品方案与建设规划</w:t>
      </w:r>
      <w:bookmarkEnd w:id="16"/>
    </w:p>
    <w:p w:rsidR="00276A1E" w14:paraId="2A1BEE6F" w14:textId="77777777">
      <w:pPr>
        <w:pStyle w:val="Heading2"/>
        <w:rPr>
          <w:rFonts w:ascii="仿宋" w:eastAsia="仿宋" w:hAnsi="仿宋" w:cs="仿宋"/>
        </w:rPr>
      </w:pPr>
      <w:bookmarkStart w:id="17" w:name="_Toc31833"/>
      <w:r>
        <w:rPr>
          <w:rFonts w:ascii="仿宋" w:eastAsia="仿宋" w:hAnsi="仿宋" w:cs="仿宋" w:hint="eastAsia"/>
        </w:rPr>
        <w:t>（一）稀土合金项目场地规模</w:t>
      </w:r>
      <w:bookmarkEnd w:id="17"/>
    </w:p>
    <w:p w:rsidR="00276A1E" w14:paraId="0C96E55B"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稀土合金项目的总占地面积为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p>
    <w:p w:rsidR="00276A1E" w14:textId="77777777">
      <w:pPr>
        <w:ind w:firstLine="560" w:firstLineChars="200"/>
        <w:rPr>
          <w:rFonts w:ascii="仿宋" w:eastAsia="仿宋" w:hAnsi="仿宋" w:cs="仿宋"/>
          <w:sz w:val="28"/>
        </w:rPr>
      </w:pP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276A1E" w14:paraId="13E97D0C" w14:textId="77777777">
      <w:pPr>
        <w:pStyle w:val="Heading2"/>
        <w:ind w:firstLine="560" w:firstLineChars="200"/>
        <w:rPr>
          <w:rFonts w:ascii="仿宋" w:eastAsia="仿宋" w:hAnsi="仿宋" w:cs="仿宋"/>
          <w:sz w:val="28"/>
        </w:rPr>
      </w:pPr>
      <w:bookmarkStart w:id="18" w:name="_Toc3414"/>
      <w:r>
        <w:rPr>
          <w:rFonts w:ascii="仿宋" w:eastAsia="仿宋" w:hAnsi="仿宋" w:cs="仿宋" w:hint="eastAsia"/>
          <w:sz w:val="28"/>
        </w:rPr>
        <w:t>（二）产能规模</w:t>
      </w:r>
      <w:bookmarkEnd w:id="18"/>
    </w:p>
    <w:p w:rsidR="00276A1E" w14:paraId="7F6EF68B" w14:textId="77777777">
      <w:pPr>
        <w:ind w:firstLine="560" w:firstLineChars="200"/>
        <w:rPr>
          <w:rFonts w:ascii="仿宋" w:eastAsia="仿宋" w:hAnsi="仿宋" w:cs="仿宋"/>
          <w:sz w:val="28"/>
        </w:rPr>
      </w:pPr>
      <w:r>
        <w:rPr>
          <w:rFonts w:ascii="仿宋" w:eastAsia="仿宋" w:hAnsi="仿宋" w:cs="仿宋" w:hint="eastAsia"/>
          <w:sz w:val="28"/>
        </w:rPr>
        <w:t>根据对国内外</w:t>
      </w:r>
      <w:r>
        <w:rPr>
          <w:rFonts w:ascii="仿宋" w:eastAsia="仿宋" w:hAnsi="仿宋" w:cs="仿宋" w:hint="eastAsia"/>
          <w:sz w:val="28"/>
        </w:rPr>
        <w:t>市场的深入调研和稀土合金项目实施能力分析，我们制定了建设规模，旨在实现年产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276A1E" w14:paraId="5EF533BF" w14:textId="77777777">
      <w:pPr>
        <w:ind w:firstLine="560" w:firstLineChars="200"/>
        <w:rPr>
          <w:rFonts w:ascii="仿宋" w:eastAsia="仿宋" w:hAnsi="仿宋" w:cs="仿宋"/>
          <w:sz w:val="28"/>
        </w:rPr>
      </w:pPr>
      <w:r>
        <w:rPr>
          <w:rFonts w:ascii="仿宋" w:eastAsia="仿宋" w:hAnsi="仿宋" w:cs="仿宋" w:hint="eastAsia"/>
          <w:sz w:val="28"/>
        </w:rPr>
        <w:t>预计在稀土合金项目达产后，公司的年营业收入将达到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万元。这一预测主要基于市场调研、产品定价和销售策略等因素。同时，我们将持续优化生产流程、提高产品质量和降低生产成本，以实现经济效益的最大化。此外，稀土合金项目的实施还将带来</w:t>
      </w:r>
      <w:r>
        <w:rPr>
          <w:rFonts w:ascii="仿宋" w:eastAsia="仿宋" w:hAnsi="仿宋" w:cs="仿宋" w:hint="eastAsia"/>
          <w:sz w:val="28"/>
        </w:rPr>
        <w:t>显著的就业机会和社会效益，为当地经济发展和社会稳定做出积极贡献。</w:t>
      </w:r>
    </w:p>
    <w:p w:rsidR="00276A1E" w14:paraId="7FCF0CF6" w14:textId="77777777">
      <w:pPr>
        <w:pStyle w:val="Heading2"/>
        <w:ind w:firstLine="560" w:firstLineChars="200"/>
        <w:rPr>
          <w:rFonts w:ascii="仿宋" w:eastAsia="仿宋" w:hAnsi="仿宋" w:cs="仿宋"/>
          <w:sz w:val="28"/>
        </w:rPr>
      </w:pPr>
      <w:bookmarkStart w:id="19" w:name="_Toc19204"/>
      <w:r>
        <w:rPr>
          <w:rFonts w:ascii="仿宋" w:eastAsia="仿宋" w:hAnsi="仿宋" w:cs="仿宋" w:hint="eastAsia"/>
          <w:sz w:val="28"/>
        </w:rPr>
        <w:t>（三）产品规划方案及生产纲领</w:t>
      </w:r>
      <w:bookmarkEnd w:id="19"/>
    </w:p>
    <w:p w:rsidR="00276A1E" w14:paraId="45312CC2"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276A1E" w14:textId="77777777">
      <w:pPr>
        <w:ind w:firstLine="560" w:firstLineChars="200"/>
        <w:rPr>
          <w:rFonts w:ascii="仿宋" w:eastAsia="仿宋" w:hAnsi="仿宋" w:cs="仿宋"/>
          <w:sz w:val="28"/>
        </w:rPr>
      </w:pPr>
      <w:r>
        <w:rPr>
          <w:rFonts w:ascii="仿宋" w:eastAsia="仿宋" w:hAnsi="仿宋" w:cs="仿宋" w:hint="eastAsia"/>
          <w:sz w:val="28"/>
        </w:rPr>
        <w:t>本期稀土合金项目的产品策略是在全面综合考虑多个要素的基础上制定的，包括国家和地方产业发展政策、市场需求情况、资源供应情况、企业资金筹措能力、生产工艺技术水平的先进程度、稀土合金项目经济效益以及投资风险性等因素。稀土合金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w:t>
      </w:r>
      <w:r>
        <w:rPr>
          <w:rFonts w:ascii="仿宋" w:eastAsia="仿宋" w:hAnsi="仿宋" w:cs="仿宋" w:hint="eastAsia"/>
          <w:sz w:val="28"/>
        </w:rPr>
        <w:t>性，以确保产品供应与市场需求保持平衡。本报告将按照初步产品方案进行细致的经济测算，以制定合适的产品策略，同时确保稀土合金项目的经济可行性。</w:t>
      </w:r>
    </w:p>
    <w:p w:rsidR="00276A1E" w14:paraId="0A8EDDD4" w14:textId="77777777">
      <w:pPr>
        <w:pStyle w:val="Heading1"/>
        <w:ind w:firstLine="560" w:firstLineChars="200"/>
        <w:rPr>
          <w:rFonts w:ascii="仿宋" w:eastAsia="仿宋" w:hAnsi="仿宋" w:cs="仿宋"/>
          <w:sz w:val="28"/>
        </w:rPr>
      </w:pPr>
      <w:bookmarkStart w:id="20" w:name="_Toc15807"/>
      <w:r>
        <w:rPr>
          <w:rFonts w:ascii="仿宋" w:eastAsia="仿宋" w:hAnsi="仿宋" w:cs="仿宋" w:hint="eastAsia"/>
          <w:sz w:val="28"/>
        </w:rPr>
        <w:t>六、投资估算</w:t>
      </w:r>
      <w:bookmarkEnd w:id="20"/>
    </w:p>
    <w:p w:rsidR="00276A1E" w14:paraId="25E0CF35" w14:textId="77777777">
      <w:pPr>
        <w:pStyle w:val="Heading2"/>
        <w:rPr>
          <w:rFonts w:ascii="仿宋" w:eastAsia="仿宋" w:hAnsi="仿宋" w:cs="仿宋"/>
        </w:rPr>
      </w:pPr>
      <w:bookmarkStart w:id="21" w:name="_Toc10542"/>
      <w:r>
        <w:rPr>
          <w:rFonts w:ascii="仿宋" w:eastAsia="仿宋" w:hAnsi="仿宋" w:cs="仿宋" w:hint="eastAsia"/>
        </w:rPr>
        <w:t>（一）投资估算的编制说明</w:t>
      </w:r>
      <w:bookmarkEnd w:id="21"/>
    </w:p>
    <w:p w:rsidR="00276A1E" w14:paraId="3C79D8C7" w14:textId="77777777">
      <w:pPr>
        <w:ind w:firstLine="560" w:firstLineChars="200"/>
        <w:rPr>
          <w:rFonts w:ascii="仿宋" w:eastAsia="仿宋" w:hAnsi="仿宋" w:cs="仿宋"/>
          <w:sz w:val="28"/>
        </w:rPr>
      </w:pPr>
      <w:r>
        <w:rPr>
          <w:rFonts w:ascii="仿宋" w:eastAsia="仿宋" w:hAnsi="仿宋" w:cs="仿宋" w:hint="eastAsia"/>
          <w:sz w:val="28"/>
        </w:rPr>
        <w:t>（一）工程建设费用</w:t>
      </w:r>
    </w:p>
    <w:p w:rsidR="00276A1E" w14:paraId="297E30CC" w14:textId="77777777">
      <w:pPr>
        <w:ind w:firstLine="560" w:firstLineChars="200"/>
        <w:rPr>
          <w:rFonts w:ascii="仿宋" w:eastAsia="仿宋" w:hAnsi="仿宋" w:cs="仿宋"/>
          <w:sz w:val="28"/>
        </w:rPr>
      </w:pPr>
      <w:r>
        <w:rPr>
          <w:rFonts w:ascii="仿宋" w:eastAsia="仿宋" w:hAnsi="仿宋" w:cs="仿宋" w:hint="eastAsia"/>
          <w:sz w:val="28"/>
        </w:rPr>
        <w:t>工程建设费用包括建筑工程投资（包括土地费用）、设备购置费以及安装工程费等，同时还包括其他相关费用，如建设管理费、勘察设计费、生产准备费和其他前期工作费用。总计预计为</w:t>
      </w:r>
      <w:r>
        <w:rPr>
          <w:rFonts w:ascii="仿宋" w:eastAsia="仿宋" w:hAnsi="仿宋" w:cs="仿宋" w:hint="eastAsia"/>
          <w:sz w:val="28"/>
        </w:rPr>
        <w:t>XX</w:t>
      </w:r>
      <w:r>
        <w:rPr>
          <w:rFonts w:ascii="仿宋" w:eastAsia="仿宋" w:hAnsi="仿宋" w:cs="仿宋" w:hint="eastAsia"/>
          <w:sz w:val="28"/>
        </w:rPr>
        <w:t>万元。</w:t>
      </w:r>
    </w:p>
    <w:p w:rsidR="00276A1E" w14:paraId="6922C82A" w14:textId="0CD4ABB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建筑工程投资估算：经估算，本稀土合金项目的建筑工程投资估算为</w:t>
      </w:r>
      <w:r>
        <w:rPr>
          <w:rFonts w:ascii="仿宋" w:eastAsia="仿宋" w:hAnsi="仿宋" w:cs="仿宋" w:hint="eastAsia"/>
          <w:sz w:val="28"/>
        </w:rPr>
        <w:t>XX</w:t>
      </w:r>
      <w:r>
        <w:rPr>
          <w:rFonts w:ascii="仿宋" w:eastAsia="仿宋" w:hAnsi="仿宋" w:cs="仿宋" w:hint="eastAsia"/>
          <w:sz w:val="28"/>
        </w:rPr>
        <w:t>万元。这一估算是基于稀土合金项目的具体规模和特征以及市场行情等因素进行的。</w:t>
      </w:r>
    </w:p>
    <w:p w:rsidR="00276A1E" w14:paraId="7665ED17" w14:textId="55CD50D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设备购置费估算：设备购置费的估算是基于国内外制造商的报价和类似工程设备的市场价格，同时也参考了《机电产品报价手册》和《建设稀土合金项目概算编制办法及各项概算指标》的规定。此外，还考虑了</w:t>
      </w:r>
      <w:r>
        <w:rPr>
          <w:rFonts w:ascii="仿宋" w:eastAsia="仿宋" w:hAnsi="仿宋" w:cs="仿宋" w:hint="eastAsia"/>
          <w:sz w:val="28"/>
        </w:rPr>
        <w:t>必要的运杂费用。本稀土合金项目的设备购置费预计为</w:t>
      </w:r>
      <w:r>
        <w:rPr>
          <w:rFonts w:ascii="仿宋" w:eastAsia="仿宋" w:hAnsi="仿宋" w:cs="仿宋" w:hint="eastAsia"/>
          <w:sz w:val="28"/>
        </w:rPr>
        <w:t>XX</w:t>
      </w:r>
      <w:r>
        <w:rPr>
          <w:rFonts w:ascii="仿宋" w:eastAsia="仿宋" w:hAnsi="仿宋" w:cs="仿宋" w:hint="eastAsia"/>
          <w:sz w:val="28"/>
        </w:rPr>
        <w:t>万元。</w:t>
      </w:r>
    </w:p>
    <w:p w:rsidR="00276A1E" w14:paraId="3F457288" w14:textId="40A255FD">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安装工程费估算：本稀土合金项目的安装工程费预计为</w:t>
      </w:r>
      <w:r>
        <w:rPr>
          <w:rFonts w:ascii="仿宋" w:eastAsia="仿宋" w:hAnsi="仿宋" w:cs="仿宋" w:hint="eastAsia"/>
          <w:sz w:val="28"/>
        </w:rPr>
        <w:t>XX</w:t>
      </w:r>
      <w:r>
        <w:rPr>
          <w:rFonts w:ascii="仿宋" w:eastAsia="仿宋" w:hAnsi="仿宋" w:cs="仿宋" w:hint="eastAsia"/>
          <w:sz w:val="28"/>
        </w:rPr>
        <w:t>万元，这一估算包括了设备的安装和调试费用，以确保设备能够顺利投入使用。</w:t>
      </w:r>
    </w:p>
    <w:p w:rsidR="00276A1E" w14:paraId="6647A9E4" w14:textId="77777777">
      <w:pPr>
        <w:ind w:firstLine="560" w:firstLineChars="200"/>
        <w:rPr>
          <w:rFonts w:ascii="仿宋" w:eastAsia="仿宋" w:hAnsi="仿宋" w:cs="仿宋"/>
          <w:sz w:val="28"/>
        </w:rPr>
      </w:pPr>
      <w:r>
        <w:rPr>
          <w:rFonts w:ascii="仿宋" w:eastAsia="仿宋" w:hAnsi="仿宋" w:cs="仿宋" w:hint="eastAsia"/>
          <w:sz w:val="28"/>
        </w:rPr>
        <w:t>（二）工程建设其他费用</w:t>
      </w:r>
    </w:p>
    <w:p w:rsidR="00276A1E" w14:paraId="664D6B8A" w14:textId="77777777">
      <w:pPr>
        <w:ind w:firstLine="560" w:firstLineChars="200"/>
        <w:rPr>
          <w:rFonts w:ascii="仿宋" w:eastAsia="仿宋" w:hAnsi="仿宋" w:cs="仿宋"/>
          <w:sz w:val="28"/>
        </w:rPr>
      </w:pPr>
      <w:r>
        <w:rPr>
          <w:rFonts w:ascii="仿宋" w:eastAsia="仿宋" w:hAnsi="仿宋" w:cs="仿宋" w:hint="eastAsia"/>
          <w:sz w:val="28"/>
        </w:rPr>
        <w:t>本稀土合金项目的其他工程建设费用为</w:t>
      </w:r>
      <w:r>
        <w:rPr>
          <w:rFonts w:ascii="仿宋" w:eastAsia="仿宋" w:hAnsi="仿宋" w:cs="仿宋" w:hint="eastAsia"/>
          <w:sz w:val="28"/>
        </w:rPr>
        <w:t>XX</w:t>
      </w:r>
      <w:r>
        <w:rPr>
          <w:rFonts w:ascii="仿宋" w:eastAsia="仿宋" w:hAnsi="仿宋" w:cs="仿宋" w:hint="eastAsia"/>
          <w:sz w:val="28"/>
        </w:rPr>
        <w:t>万元，这些费用将用于各种与稀土合金项目建设和管理有关的支出。</w:t>
      </w:r>
    </w:p>
    <w:p w:rsidR="00276A1E" w14:paraId="4323738F" w14:textId="77777777">
      <w:pPr>
        <w:ind w:firstLine="560" w:firstLineChars="200"/>
        <w:rPr>
          <w:rFonts w:ascii="仿宋" w:eastAsia="仿宋" w:hAnsi="仿宋" w:cs="仿宋"/>
          <w:sz w:val="28"/>
        </w:rPr>
      </w:pPr>
      <w:r>
        <w:rPr>
          <w:rFonts w:ascii="仿宋" w:eastAsia="仿宋" w:hAnsi="仿宋" w:cs="仿宋" w:hint="eastAsia"/>
          <w:sz w:val="28"/>
        </w:rPr>
        <w:t>（三）预备费</w:t>
      </w:r>
    </w:p>
    <w:p w:rsidR="00276A1E" w14:paraId="42151A67" w14:textId="77777777">
      <w:pPr>
        <w:ind w:firstLine="560" w:firstLineChars="200"/>
        <w:rPr>
          <w:rFonts w:ascii="仿宋" w:eastAsia="仿宋" w:hAnsi="仿宋" w:cs="仿宋"/>
          <w:sz w:val="28"/>
        </w:rPr>
      </w:pPr>
      <w:r>
        <w:rPr>
          <w:rFonts w:ascii="仿宋" w:eastAsia="仿宋" w:hAnsi="仿宋" w:cs="仿宋" w:hint="eastAsia"/>
          <w:sz w:val="28"/>
        </w:rPr>
        <w:t>在稀土合金项目预算中，也需要预留一定的预备费，以应对可能的稀土合金项目变更和不确定性因素。这一预备费的金额将根据实际情况确定。这有助于确保稀土合金项目在建设过程中有足够的资金储备来解决潜在的问题和挑战。</w:t>
      </w:r>
    </w:p>
    <w:p w:rsidR="00276A1E" w14:paraId="3EA2B902" w14:textId="77777777">
      <w:pPr>
        <w:pStyle w:val="Heading2"/>
        <w:ind w:firstLine="560" w:firstLineChars="200"/>
        <w:rPr>
          <w:rFonts w:ascii="仿宋" w:eastAsia="仿宋" w:hAnsi="仿宋" w:cs="仿宋"/>
          <w:sz w:val="28"/>
        </w:rPr>
      </w:pPr>
      <w:bookmarkStart w:id="22" w:name="_Toc1839"/>
      <w:r>
        <w:rPr>
          <w:rFonts w:ascii="仿宋" w:eastAsia="仿宋" w:hAnsi="仿宋" w:cs="仿宋" w:hint="eastAsia"/>
          <w:sz w:val="28"/>
        </w:rPr>
        <w:t>（二）建设投资估算</w:t>
      </w:r>
      <w:bookmarkEnd w:id="22"/>
    </w:p>
    <w:p w:rsidR="00276A1E" w14:paraId="03A06888" w14:textId="77777777">
      <w:pPr>
        <w:ind w:firstLine="560" w:firstLineChars="200"/>
        <w:rPr>
          <w:rFonts w:ascii="仿宋" w:eastAsia="仿宋" w:hAnsi="仿宋" w:cs="仿宋"/>
          <w:sz w:val="28"/>
        </w:rPr>
      </w:pPr>
      <w:r>
        <w:rPr>
          <w:rFonts w:ascii="仿宋" w:eastAsia="仿宋" w:hAnsi="仿宋" w:cs="仿宋" w:hint="eastAsia"/>
          <w:sz w:val="28"/>
        </w:rPr>
        <w:t>依据现行政策规定，我们按以下方式对建设规划和融资信息进行伪原创和扩充：</w:t>
      </w:r>
    </w:p>
    <w:p w:rsidR="00276A1E" w14:paraId="3BD6E4FA"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276A1E" w14:paraId="3E1B0DCF" w14:textId="77777777">
      <w:pPr>
        <w:ind w:firstLine="560" w:firstLineChars="200"/>
        <w:rPr>
          <w:rFonts w:ascii="仿宋" w:eastAsia="仿宋" w:hAnsi="仿宋" w:cs="仿宋"/>
          <w:sz w:val="28"/>
        </w:rPr>
      </w:pPr>
      <w:r>
        <w:rPr>
          <w:rFonts w:ascii="仿宋" w:eastAsia="仿宋" w:hAnsi="仿宋" w:cs="仿宋" w:hint="eastAsia"/>
          <w:sz w:val="28"/>
        </w:rPr>
        <w:t>根据稀土合金项目的建设规划，本期稀土合金项目的建设期预计为</w:t>
      </w:r>
      <w:r>
        <w:rPr>
          <w:rFonts w:ascii="仿宋" w:eastAsia="仿宋" w:hAnsi="仿宋" w:cs="仿宋" w:hint="eastAsia"/>
          <w:sz w:val="28"/>
        </w:rPr>
        <w:t>XX</w:t>
      </w:r>
      <w:r>
        <w:rPr>
          <w:rFonts w:ascii="仿宋" w:eastAsia="仿宋" w:hAnsi="仿宋" w:cs="仿宋" w:hint="eastAsia"/>
          <w:sz w:val="28"/>
        </w:rPr>
        <w:t>个月。在这段时间内，稀土合金项目将经历各个建设阶段，包括前期准备、施工、设备采购、安装和调试等，以确保稀土合金项目按计划顺利完成。</w:t>
      </w:r>
    </w:p>
    <w:p w:rsidR="00276A1E" w14:paraId="2EED8083" w14:textId="77777777">
      <w:pPr>
        <w:ind w:firstLine="560" w:firstLineChars="200"/>
        <w:rPr>
          <w:rFonts w:ascii="仿宋" w:eastAsia="仿宋" w:hAnsi="仿宋" w:cs="仿宋"/>
          <w:sz w:val="28"/>
        </w:rPr>
      </w:pPr>
      <w:r>
        <w:rPr>
          <w:rFonts w:ascii="仿宋" w:eastAsia="仿宋" w:hAnsi="仿宋" w:cs="仿宋" w:hint="eastAsia"/>
          <w:sz w:val="28"/>
        </w:rPr>
        <w:t>融资信息：</w:t>
      </w:r>
    </w:p>
    <w:p w:rsidR="00276A1E" w14:paraId="6867F1E9" w14:textId="7777777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万元。这一贷款将有助于支持稀土合金项目的资金需求，以确保建设能够按时启动和顺利进行。根据目前的政策，贷款利率按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276A1E" w14:paraId="76B86D0E" w14:textId="77777777">
      <w:pPr>
        <w:ind w:firstLine="560" w:firstLineChars="200"/>
        <w:rPr>
          <w:rFonts w:ascii="仿宋" w:eastAsia="仿宋" w:hAnsi="仿宋" w:cs="仿宋"/>
          <w:sz w:val="28"/>
        </w:rPr>
      </w:pPr>
      <w:r>
        <w:rPr>
          <w:rFonts w:ascii="仿宋" w:eastAsia="仿宋" w:hAnsi="仿宋" w:cs="仿宋" w:hint="eastAsia"/>
          <w:sz w:val="28"/>
        </w:rPr>
        <w:t>融资是稀土合金项目成功完成的关键部分，它有助于满足建设所需的资金需求，并确保稀土合金项目的资金流动性。同时，利用银行贷款可以更好地管理稀土合金项目的现金流，并有效地分摊成本。这些计划将有助于确保稀土合金项目的建设顺利进行，以达到稀土合金项目的目标和要求。</w:t>
      </w:r>
    </w:p>
    <w:p w:rsidR="00276A1E" w14:paraId="1C3CA421" w14:textId="77777777">
      <w:pPr>
        <w:pStyle w:val="Heading2"/>
        <w:ind w:firstLine="560" w:firstLineChars="200"/>
        <w:rPr>
          <w:rFonts w:ascii="仿宋" w:eastAsia="仿宋" w:hAnsi="仿宋" w:cs="仿宋"/>
          <w:sz w:val="28"/>
        </w:rPr>
      </w:pPr>
      <w:bookmarkStart w:id="23" w:name="_Toc2741"/>
      <w:r>
        <w:rPr>
          <w:rFonts w:ascii="仿宋" w:eastAsia="仿宋" w:hAnsi="仿宋" w:cs="仿宋" w:hint="eastAsia"/>
          <w:sz w:val="28"/>
        </w:rPr>
        <w:t>（三）建设期利息</w:t>
      </w:r>
      <w:bookmarkEnd w:id="23"/>
    </w:p>
    <w:p w:rsidR="00276A1E" w14:paraId="5D714B25" w14:textId="77777777">
      <w:pPr>
        <w:ind w:firstLine="560" w:firstLineChars="200"/>
        <w:rPr>
          <w:rFonts w:ascii="仿宋" w:eastAsia="仿宋" w:hAnsi="仿宋" w:cs="仿宋"/>
          <w:sz w:val="28"/>
        </w:rPr>
      </w:pPr>
      <w:r>
        <w:rPr>
          <w:rFonts w:ascii="仿宋" w:eastAsia="仿宋" w:hAnsi="仿宋" w:cs="仿宋" w:hint="eastAsia"/>
          <w:sz w:val="28"/>
        </w:rPr>
        <w:t>建设规划：</w:t>
      </w:r>
    </w:p>
    <w:p w:rsidR="00276A1E" w14:paraId="5E5CBD61" w14:textId="77777777">
      <w:pPr>
        <w:ind w:firstLine="560" w:firstLineChars="200"/>
        <w:rPr>
          <w:rFonts w:ascii="仿宋" w:eastAsia="仿宋" w:hAnsi="仿宋" w:cs="仿宋"/>
          <w:sz w:val="28"/>
        </w:rPr>
      </w:pPr>
      <w:r>
        <w:rPr>
          <w:rFonts w:ascii="仿宋" w:eastAsia="仿宋" w:hAnsi="仿宋" w:cs="仿宋" w:hint="eastAsia"/>
          <w:sz w:val="28"/>
        </w:rPr>
        <w:t>根据稀土合金项目的建设规划，本期稀土合金项目的建设期预计为</w:t>
      </w:r>
      <w:r>
        <w:rPr>
          <w:rFonts w:ascii="仿宋" w:eastAsia="仿宋" w:hAnsi="仿宋" w:cs="仿宋" w:hint="eastAsia"/>
          <w:sz w:val="28"/>
        </w:rPr>
        <w:t>XX</w:t>
      </w:r>
      <w:r>
        <w:rPr>
          <w:rFonts w:ascii="仿宋" w:eastAsia="仿宋" w:hAnsi="仿宋" w:cs="仿宋" w:hint="eastAsia"/>
          <w:sz w:val="28"/>
        </w:rPr>
        <w:t>个月。在这段时间内，稀土合金项目将经历各个建设阶段，包括前期准备、施工、设备采购、安装和调试等，以确保稀土合金项目按计划顺利完成。</w:t>
      </w:r>
    </w:p>
    <w:p w:rsidR="00276A1E" w14:paraId="26DA2481" w14:textId="77777777">
      <w:pPr>
        <w:ind w:firstLine="560" w:firstLineChars="200"/>
        <w:rPr>
          <w:rFonts w:ascii="仿宋" w:eastAsia="仿宋" w:hAnsi="仿宋" w:cs="仿宋"/>
          <w:sz w:val="28"/>
        </w:rPr>
      </w:pPr>
      <w:r>
        <w:rPr>
          <w:rFonts w:ascii="仿宋" w:eastAsia="仿宋" w:hAnsi="仿宋" w:cs="仿宋" w:hint="eastAsia"/>
          <w:sz w:val="28"/>
        </w:rPr>
        <w:t>融资信息：</w:t>
      </w:r>
    </w:p>
    <w:p w:rsidR="00276A1E" w14:paraId="19B742C8" w14:textId="77777777">
      <w:pPr>
        <w:ind w:firstLine="560" w:firstLineChars="200"/>
        <w:rPr>
          <w:rFonts w:ascii="仿宋" w:eastAsia="仿宋" w:hAnsi="仿宋" w:cs="仿宋"/>
          <w:sz w:val="28"/>
        </w:rPr>
      </w:pPr>
      <w:r>
        <w:rPr>
          <w:rFonts w:ascii="仿宋" w:eastAsia="仿宋" w:hAnsi="仿宋" w:cs="仿宋" w:hint="eastAsia"/>
          <w:sz w:val="28"/>
        </w:rPr>
        <w:t>为了筹措所需的资金，我们计划申请银行贷款</w:t>
      </w:r>
      <w:r>
        <w:rPr>
          <w:rFonts w:ascii="仿宋" w:eastAsia="仿宋" w:hAnsi="仿宋" w:cs="仿宋" w:hint="eastAsia"/>
          <w:sz w:val="28"/>
        </w:rPr>
        <w:t>XX</w:t>
      </w:r>
      <w:r>
        <w:rPr>
          <w:rFonts w:ascii="仿宋" w:eastAsia="仿宋" w:hAnsi="仿宋" w:cs="仿宋" w:hint="eastAsia"/>
          <w:sz w:val="28"/>
        </w:rPr>
        <w:t>万元。这一贷款将有助于支持稀土合金项目的资金需求，以确保建设能够按时启动和顺利进行。根据目前的政策，贷款利率按</w:t>
      </w:r>
      <w:r>
        <w:rPr>
          <w:rFonts w:ascii="仿宋" w:eastAsia="仿宋" w:hAnsi="仿宋" w:cs="仿宋" w:hint="eastAsia"/>
          <w:sz w:val="28"/>
        </w:rPr>
        <w:t>XXX%</w:t>
      </w:r>
      <w:r>
        <w:rPr>
          <w:rFonts w:ascii="仿宋" w:eastAsia="仿宋" w:hAnsi="仿宋" w:cs="仿宋" w:hint="eastAsia"/>
          <w:sz w:val="28"/>
        </w:rPr>
        <w:t>进行测算，这将决定在建设期内支付的利息金额，预计为</w:t>
      </w:r>
      <w:r>
        <w:rPr>
          <w:rFonts w:ascii="仿宋" w:eastAsia="仿宋" w:hAnsi="仿宋" w:cs="仿宋" w:hint="eastAsia"/>
          <w:sz w:val="28"/>
        </w:rPr>
        <w:t>XXX</w:t>
      </w:r>
      <w:r>
        <w:rPr>
          <w:rFonts w:ascii="仿宋" w:eastAsia="仿宋" w:hAnsi="仿宋" w:cs="仿宋" w:hint="eastAsia"/>
          <w:sz w:val="28"/>
        </w:rPr>
        <w:t>万元。</w:t>
      </w:r>
    </w:p>
    <w:p w:rsidR="00276A1E" w14:paraId="2689A4EF" w14:textId="77777777">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融资是稀土合金项目成功完成的关键部分，它有助于满足建设所需的资金需求，并确保稀</w:t>
      </w:r>
      <w:r>
        <w:rPr>
          <w:rFonts w:ascii="仿宋" w:eastAsia="仿宋" w:hAnsi="仿宋" w:cs="仿宋" w:hint="eastAsia"/>
          <w:sz w:val="28"/>
        </w:rPr>
        <w:t>土合金项目的资金流动性。同时，利用银行贷款可以更好地管理稀土合金项目的现金流，并有效地分摊成本。这些计划将有助于确保稀土合金项目的建设顺利进行，以达到稀土合金项目的目标和要求。</w:t>
      </w:r>
    </w:p>
    <w:p w:rsidR="00276A1E" w14:paraId="09893A19" w14:textId="77777777">
      <w:pPr>
        <w:pStyle w:val="Heading2"/>
        <w:ind w:firstLine="560" w:firstLineChars="200"/>
        <w:rPr>
          <w:rFonts w:ascii="仿宋" w:eastAsia="仿宋" w:hAnsi="仿宋" w:cs="仿宋"/>
          <w:sz w:val="28"/>
        </w:rPr>
      </w:pPr>
      <w:bookmarkStart w:id="24" w:name="_Toc27702"/>
      <w:r>
        <w:rPr>
          <w:rFonts w:ascii="仿宋" w:eastAsia="仿宋" w:hAnsi="仿宋" w:cs="仿宋" w:hint="eastAsia"/>
          <w:sz w:val="28"/>
        </w:rPr>
        <w:t>（四）流动资金</w:t>
      </w:r>
      <w:bookmarkEnd w:id="24"/>
    </w:p>
    <w:p w:rsidR="00276A1E" w14:paraId="70867951" w14:textId="77777777">
      <w:pPr>
        <w:ind w:firstLine="560" w:firstLineChars="200"/>
        <w:rPr>
          <w:rFonts w:ascii="仿宋" w:eastAsia="仿宋" w:hAnsi="仿宋" w:cs="仿宋"/>
          <w:sz w:val="28"/>
        </w:rPr>
      </w:pPr>
      <w:r>
        <w:rPr>
          <w:rFonts w:ascii="仿宋" w:eastAsia="仿宋" w:hAnsi="仿宋" w:cs="仿宋" w:hint="eastAsia"/>
          <w:sz w:val="28"/>
        </w:rPr>
        <w:t>流动资金的定义：</w:t>
      </w:r>
    </w:p>
    <w:p w:rsidR="00276A1E" w14:paraId="71E90704" w14:textId="77777777">
      <w:pPr>
        <w:ind w:firstLine="560" w:firstLineChars="200"/>
        <w:rPr>
          <w:rFonts w:ascii="仿宋" w:eastAsia="仿宋" w:hAnsi="仿宋" w:cs="仿宋"/>
          <w:sz w:val="28"/>
        </w:rPr>
      </w:pPr>
      <w:r>
        <w:rPr>
          <w:rFonts w:ascii="仿宋" w:eastAsia="仿宋" w:hAnsi="仿宋" w:cs="仿宋" w:hint="eastAsia"/>
          <w:sz w:val="28"/>
        </w:rPr>
        <w:t>流动资金是指在稀土合金项目建成投产后，为了维持正常运营所需的资金，用于购买辅助材料、支付燃料费、工资以及其他日常经营费用的周转资金。这些资金的需求会根据企业的流动资金周转情况以及本稀土合金项目的产品特点和运营特点而变化。</w:t>
      </w:r>
    </w:p>
    <w:p w:rsidR="00276A1E" w14:paraId="13BF288E" w14:textId="77777777">
      <w:pPr>
        <w:ind w:firstLine="560" w:firstLineChars="200"/>
        <w:rPr>
          <w:rFonts w:ascii="仿宋" w:eastAsia="仿宋" w:hAnsi="仿宋" w:cs="仿宋"/>
          <w:sz w:val="28"/>
        </w:rPr>
      </w:pPr>
      <w:r>
        <w:rPr>
          <w:rFonts w:ascii="仿宋" w:eastAsia="仿宋" w:hAnsi="仿宋" w:cs="仿宋" w:hint="eastAsia"/>
          <w:sz w:val="28"/>
        </w:rPr>
        <w:t>流动资金测算方法：</w:t>
      </w:r>
    </w:p>
    <w:p w:rsidR="00276A1E" w14:paraId="27838C0E" w14:textId="77777777">
      <w:pPr>
        <w:ind w:firstLine="560" w:firstLineChars="200"/>
        <w:rPr>
          <w:rFonts w:ascii="仿宋" w:eastAsia="仿宋" w:hAnsi="仿宋" w:cs="仿宋"/>
          <w:sz w:val="28"/>
        </w:rPr>
      </w:pPr>
      <w:r>
        <w:rPr>
          <w:rFonts w:ascii="仿宋" w:eastAsia="仿宋" w:hAnsi="仿宋" w:cs="仿宋" w:hint="eastAsia"/>
          <w:sz w:val="28"/>
        </w:rPr>
        <w:t>一般情况下，流动资金的测算可以采用分项详细测算法或扩大指标法。在本稀土合金项目中，我们结合了同行业的流动资产和流动负债的合理周转天数，采用了分项详细测算法进行测算，以更好地反映稀土合金项目的实际需求。</w:t>
      </w:r>
    </w:p>
    <w:p w:rsidR="00276A1E" w14:paraId="7CA0BEF6" w14:textId="77777777">
      <w:pPr>
        <w:ind w:firstLine="560" w:firstLineChars="200"/>
        <w:rPr>
          <w:rFonts w:ascii="仿宋" w:eastAsia="仿宋" w:hAnsi="仿宋" w:cs="仿宋"/>
          <w:sz w:val="28"/>
        </w:rPr>
      </w:pPr>
      <w:r>
        <w:rPr>
          <w:rFonts w:ascii="仿宋" w:eastAsia="仿宋" w:hAnsi="仿宋" w:cs="仿宋" w:hint="eastAsia"/>
          <w:sz w:val="28"/>
        </w:rPr>
        <w:t>流动资金测算结果：</w:t>
      </w:r>
    </w:p>
    <w:p w:rsidR="00276A1E" w14:paraId="3DCAE751" w14:textId="77777777">
      <w:pPr>
        <w:ind w:firstLine="560" w:firstLineChars="200"/>
        <w:rPr>
          <w:rFonts w:ascii="仿宋" w:eastAsia="仿宋" w:hAnsi="仿宋" w:cs="仿宋"/>
          <w:sz w:val="28"/>
        </w:rPr>
      </w:pPr>
      <w:r>
        <w:rPr>
          <w:rFonts w:ascii="仿宋" w:eastAsia="仿宋" w:hAnsi="仿宋" w:cs="仿宋" w:hint="eastAsia"/>
          <w:sz w:val="28"/>
        </w:rPr>
        <w:t>根据我们的测算，本期稀土合金项目的流动资金需求为</w:t>
      </w:r>
      <w:r>
        <w:rPr>
          <w:rFonts w:ascii="仿宋" w:eastAsia="仿宋" w:hAnsi="仿宋" w:cs="仿宋" w:hint="eastAsia"/>
          <w:sz w:val="28"/>
        </w:rPr>
        <w:t>XXX</w:t>
      </w:r>
      <w:r>
        <w:rPr>
          <w:rFonts w:ascii="仿宋" w:eastAsia="仿宋" w:hAnsi="仿宋" w:cs="仿宋" w:hint="eastAsia"/>
          <w:sz w:val="28"/>
        </w:rPr>
        <w:t>万元。这一数值将有助于确保稀土合金项目在建成投产后有足够的资金来应对日常的经营活动，维持正常的生产运营。流动资金的合理估算对于稀土合金项目的平稳运行非常重要，因此我们将确保充足的流动资金供应。</w:t>
      </w:r>
    </w:p>
    <w:p w:rsidR="00276A1E" w14:paraId="2C18E352" w14:textId="77777777">
      <w:pPr>
        <w:pStyle w:val="Heading2"/>
        <w:ind w:firstLine="560" w:firstLineChars="200"/>
        <w:rPr>
          <w:rFonts w:ascii="仿宋" w:eastAsia="仿宋" w:hAnsi="仿宋" w:cs="仿宋"/>
          <w:sz w:val="28"/>
        </w:rPr>
      </w:pPr>
      <w:bookmarkStart w:id="25" w:name="_Toc30055"/>
      <w:r>
        <w:rPr>
          <w:rFonts w:ascii="仿宋" w:eastAsia="仿宋" w:hAnsi="仿宋" w:cs="仿宋" w:hint="eastAsia"/>
          <w:sz w:val="28"/>
        </w:rPr>
        <w:t>（五）稀土合金项目总投资</w:t>
      </w:r>
      <w:bookmarkEnd w:id="25"/>
    </w:p>
    <w:p w:rsidR="00276A1E" w14:paraId="51D592E9"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本期稀土合金项目</w:t>
      </w:r>
      <w:r>
        <w:rPr>
          <w:rFonts w:ascii="仿宋" w:eastAsia="仿宋" w:hAnsi="仿宋" w:cs="仿宋" w:hint="eastAsia"/>
          <w:sz w:val="28"/>
        </w:rPr>
        <w:t>的总投资包括三个主要部分：建设投资、建设期利息和流动资金。这三个方面共同构成了稀土合金项目的总投资，对稀土合金项目的顺利进行和长期运营都至关重要。</w:t>
      </w:r>
    </w:p>
    <w:p w:rsidR="00276A1E" w14:paraId="0971D17C" w14:textId="77777777">
      <w:pPr>
        <w:ind w:firstLine="560" w:firstLineChars="200"/>
        <w:rPr>
          <w:rFonts w:ascii="仿宋" w:eastAsia="仿宋" w:hAnsi="仿宋" w:cs="仿宋"/>
          <w:sz w:val="28"/>
        </w:rPr>
      </w:pPr>
      <w:r>
        <w:rPr>
          <w:rFonts w:ascii="仿宋" w:eastAsia="仿宋" w:hAnsi="仿宋" w:cs="仿宋" w:hint="eastAsia"/>
          <w:sz w:val="28"/>
        </w:rPr>
        <w:t>具体金额和占比：</w:t>
      </w:r>
    </w:p>
    <w:p w:rsidR="00276A1E" w14:paraId="6E7E378B" w14:textId="77777777">
      <w:pPr>
        <w:ind w:firstLine="560" w:firstLineChars="200"/>
        <w:rPr>
          <w:rFonts w:ascii="仿宋" w:eastAsia="仿宋" w:hAnsi="仿宋" w:cs="仿宋"/>
          <w:sz w:val="28"/>
        </w:rPr>
      </w:pPr>
      <w:r>
        <w:rPr>
          <w:rFonts w:ascii="仿宋" w:eastAsia="仿宋" w:hAnsi="仿宋" w:cs="仿宋" w:hint="eastAsia"/>
          <w:sz w:val="28"/>
        </w:rPr>
        <w:t>根据慎重的财务估算，本稀土合金项目的总投资额为</w:t>
      </w:r>
      <w:r>
        <w:rPr>
          <w:rFonts w:ascii="仿宋" w:eastAsia="仿宋" w:hAnsi="仿宋" w:cs="仿宋" w:hint="eastAsia"/>
          <w:sz w:val="28"/>
        </w:rPr>
        <w:t>XX</w:t>
      </w:r>
      <w:r>
        <w:rPr>
          <w:rFonts w:ascii="仿宋" w:eastAsia="仿宋" w:hAnsi="仿宋" w:cs="仿宋" w:hint="eastAsia"/>
          <w:sz w:val="28"/>
        </w:rPr>
        <w:t>万元。具体分项如下：</w:t>
      </w:r>
    </w:p>
    <w:p w:rsidR="00276A1E" w14:paraId="7B25C3DB" w14:textId="2EC9B29D">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建设投资：</w:t>
      </w:r>
      <w:r>
        <w:rPr>
          <w:rFonts w:ascii="仿宋" w:eastAsia="仿宋" w:hAnsi="仿宋" w:cs="仿宋" w:hint="eastAsia"/>
          <w:sz w:val="28"/>
        </w:rPr>
        <w:t>XX</w:t>
      </w:r>
      <w:r>
        <w:rPr>
          <w:rFonts w:ascii="仿宋" w:eastAsia="仿宋" w:hAnsi="仿宋" w:cs="仿宋" w:hint="eastAsia"/>
          <w:sz w:val="28"/>
        </w:rPr>
        <w:t>万元，占稀土合金项目总投资的</w:t>
      </w:r>
      <w:r>
        <w:rPr>
          <w:rFonts w:ascii="仿宋" w:eastAsia="仿宋" w:hAnsi="仿宋" w:cs="仿宋" w:hint="eastAsia"/>
          <w:sz w:val="28"/>
        </w:rPr>
        <w:t>XX%</w:t>
      </w:r>
      <w:r>
        <w:rPr>
          <w:rFonts w:ascii="仿宋" w:eastAsia="仿宋" w:hAnsi="仿宋" w:cs="仿宋" w:hint="eastAsia"/>
          <w:sz w:val="28"/>
        </w:rPr>
        <w:t>。</w:t>
      </w:r>
    </w:p>
    <w:p w:rsidR="00276A1E" w14:paraId="72D7AC34" w14:textId="0AD5F380">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万元，占稀土合金项目总投资的</w:t>
      </w:r>
      <w:r>
        <w:rPr>
          <w:rFonts w:ascii="仿宋" w:eastAsia="仿宋" w:hAnsi="仿宋" w:cs="仿宋" w:hint="eastAsia"/>
          <w:sz w:val="28"/>
        </w:rPr>
        <w:t>XX%</w:t>
      </w:r>
      <w:r>
        <w:rPr>
          <w:rFonts w:ascii="仿宋" w:eastAsia="仿宋" w:hAnsi="仿宋" w:cs="仿宋" w:hint="eastAsia"/>
          <w:sz w:val="28"/>
        </w:rPr>
        <w:t>。</w:t>
      </w:r>
    </w:p>
    <w:p w:rsidR="00276A1E" w14:paraId="56F64CA3" w14:textId="4CEB2D65">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流动资金：</w:t>
      </w:r>
      <w:r>
        <w:rPr>
          <w:rFonts w:ascii="仿宋" w:eastAsia="仿宋" w:hAnsi="仿宋" w:cs="仿宋" w:hint="eastAsia"/>
          <w:sz w:val="28"/>
        </w:rPr>
        <w:t>XX</w:t>
      </w:r>
      <w:r>
        <w:rPr>
          <w:rFonts w:ascii="仿宋" w:eastAsia="仿宋" w:hAnsi="仿宋" w:cs="仿宋" w:hint="eastAsia"/>
          <w:sz w:val="28"/>
        </w:rPr>
        <w:t>万元，占稀土合金项目总投资的</w:t>
      </w:r>
      <w:r>
        <w:rPr>
          <w:rFonts w:ascii="仿宋" w:eastAsia="仿宋" w:hAnsi="仿宋" w:cs="仿宋" w:hint="eastAsia"/>
          <w:sz w:val="28"/>
        </w:rPr>
        <w:t>XX%</w:t>
      </w:r>
      <w:r>
        <w:rPr>
          <w:rFonts w:ascii="仿宋" w:eastAsia="仿宋" w:hAnsi="仿宋" w:cs="仿宋" w:hint="eastAsia"/>
          <w:sz w:val="28"/>
        </w:rPr>
        <w:t>。</w:t>
      </w:r>
    </w:p>
    <w:p w:rsidR="00276A1E" w14:paraId="41E6EBE5" w14:textId="77777777">
      <w:pPr>
        <w:ind w:firstLine="560" w:firstLineChars="200"/>
        <w:rPr>
          <w:rFonts w:ascii="仿宋" w:eastAsia="仿宋" w:hAnsi="仿宋" w:cs="仿宋"/>
          <w:sz w:val="28"/>
        </w:rPr>
      </w:pPr>
      <w:r>
        <w:rPr>
          <w:rFonts w:ascii="仿宋" w:eastAsia="仿宋" w:hAnsi="仿宋" w:cs="仿宋" w:hint="eastAsia"/>
          <w:sz w:val="28"/>
        </w:rPr>
        <w:t>这一分项构成和占比有助于稀土合金项目管理和财务计划的合理安排，确保稀土合金项目能够在预算范围内高效运行和</w:t>
      </w:r>
      <w:r>
        <w:rPr>
          <w:rFonts w:ascii="仿宋" w:eastAsia="仿宋" w:hAnsi="仿宋" w:cs="仿宋" w:hint="eastAsia"/>
          <w:sz w:val="28"/>
        </w:rPr>
        <w:t>取得可持续的经济效益。因此，我们将继续根据这一总投资构成来进行稀土合金项目的相关决策和资金管理。</w:t>
      </w:r>
    </w:p>
    <w:p w:rsidR="00276A1E" w14:paraId="52F4927F" w14:textId="77777777">
      <w:pPr>
        <w:pStyle w:val="Heading2"/>
        <w:ind w:firstLine="560" w:firstLineChars="200"/>
        <w:rPr>
          <w:rFonts w:ascii="仿宋" w:eastAsia="仿宋" w:hAnsi="仿宋" w:cs="仿宋"/>
          <w:sz w:val="28"/>
        </w:rPr>
      </w:pPr>
      <w:bookmarkStart w:id="26" w:name="_Toc15079"/>
      <w:r>
        <w:rPr>
          <w:rFonts w:ascii="仿宋" w:eastAsia="仿宋" w:hAnsi="仿宋" w:cs="仿宋" w:hint="eastAsia"/>
          <w:sz w:val="28"/>
        </w:rPr>
        <w:t>（六）资金筹措与投资计划</w:t>
      </w:r>
      <w:bookmarkEnd w:id="26"/>
    </w:p>
    <w:p w:rsidR="00276A1E" w14:paraId="0BA4F7F8" w14:textId="77777777">
      <w:pPr>
        <w:ind w:firstLine="560" w:firstLineChars="200"/>
        <w:rPr>
          <w:rFonts w:ascii="仿宋" w:eastAsia="仿宋" w:hAnsi="仿宋" w:cs="仿宋"/>
          <w:sz w:val="28"/>
        </w:rPr>
      </w:pPr>
      <w:r>
        <w:rPr>
          <w:rFonts w:ascii="仿宋" w:eastAsia="仿宋" w:hAnsi="仿宋" w:cs="仿宋" w:hint="eastAsia"/>
          <w:sz w:val="28"/>
        </w:rPr>
        <w:t>稀土合金项目总投资：</w:t>
      </w:r>
    </w:p>
    <w:p w:rsidR="00276A1E" w14:paraId="52C992CD" w14:textId="77777777">
      <w:pPr>
        <w:ind w:firstLine="560" w:firstLineChars="200"/>
        <w:rPr>
          <w:rFonts w:ascii="仿宋" w:eastAsia="仿宋" w:hAnsi="仿宋" w:cs="仿宋"/>
          <w:sz w:val="28"/>
        </w:rPr>
      </w:pPr>
      <w:r>
        <w:rPr>
          <w:rFonts w:ascii="仿宋" w:eastAsia="仿宋" w:hAnsi="仿宋" w:cs="仿宋" w:hint="eastAsia"/>
          <w:sz w:val="28"/>
        </w:rPr>
        <w:t>根据最新财务规划，本期稀土合金项目的总投资额为</w:t>
      </w:r>
      <w:r>
        <w:rPr>
          <w:rFonts w:ascii="仿宋" w:eastAsia="仿宋" w:hAnsi="仿宋" w:cs="仿宋" w:hint="eastAsia"/>
          <w:sz w:val="28"/>
        </w:rPr>
        <w:t>XX</w:t>
      </w:r>
      <w:r>
        <w:rPr>
          <w:rFonts w:ascii="仿宋" w:eastAsia="仿宋" w:hAnsi="仿宋" w:cs="仿宋" w:hint="eastAsia"/>
          <w:sz w:val="28"/>
        </w:rPr>
        <w:t>万元，这是确保稀土合金项目成功实施并运营的重要资金基础。</w:t>
      </w:r>
    </w:p>
    <w:p w:rsidR="00276A1E" w14:paraId="1A1194AC" w14:textId="77777777">
      <w:pPr>
        <w:ind w:firstLine="560" w:firstLineChars="200"/>
        <w:rPr>
          <w:rFonts w:ascii="仿宋" w:eastAsia="仿宋" w:hAnsi="仿宋" w:cs="仿宋"/>
          <w:sz w:val="28"/>
        </w:rPr>
      </w:pPr>
      <w:r>
        <w:rPr>
          <w:rFonts w:ascii="仿宋" w:eastAsia="仿宋" w:hAnsi="仿宋" w:cs="仿宋" w:hint="eastAsia"/>
          <w:sz w:val="28"/>
        </w:rPr>
        <w:t>资金来源：</w:t>
      </w:r>
    </w:p>
    <w:p w:rsidR="00276A1E" w14:paraId="2F8147ED"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为了支持稀土合金项目的顺利进行，我们计划申请银行长期贷款</w:t>
      </w:r>
      <w:r>
        <w:rPr>
          <w:rFonts w:ascii="仿宋" w:eastAsia="仿宋" w:hAnsi="仿宋" w:cs="仿宋" w:hint="eastAsia"/>
          <w:sz w:val="28"/>
        </w:rPr>
        <w:t>XX</w:t>
      </w:r>
      <w:r>
        <w:rPr>
          <w:rFonts w:ascii="仿宋" w:eastAsia="仿宋" w:hAnsi="仿宋" w:cs="仿宋" w:hint="eastAsia"/>
          <w:sz w:val="28"/>
        </w:rPr>
        <w:t>万元，这将为稀土合金项目提供必要的资金支持。其余部分将由企业自筹，确保稀土合金项目的稳健资金结构。</w:t>
      </w:r>
    </w:p>
    <w:p w:rsidR="00276A1E" w14:paraId="0DB126D8" w14:textId="77777777">
      <w:pPr>
        <w:pStyle w:val="Heading1"/>
        <w:ind w:firstLine="560" w:firstLineChars="200"/>
        <w:rPr>
          <w:rFonts w:ascii="仿宋" w:eastAsia="仿宋" w:hAnsi="仿宋" w:cs="仿宋"/>
          <w:sz w:val="28"/>
        </w:rPr>
      </w:pPr>
      <w:bookmarkStart w:id="27" w:name="_Toc18594"/>
      <w:r>
        <w:rPr>
          <w:rFonts w:ascii="仿宋" w:eastAsia="仿宋" w:hAnsi="仿宋" w:cs="仿宋" w:hint="eastAsia"/>
          <w:sz w:val="28"/>
        </w:rPr>
        <w:t>七、经济效益分析</w:t>
      </w:r>
      <w:bookmarkEnd w:id="27"/>
    </w:p>
    <w:p w:rsidR="00276A1E" w14:paraId="602BD47B" w14:textId="77777777">
      <w:pPr>
        <w:pStyle w:val="Heading2"/>
        <w:rPr>
          <w:rFonts w:ascii="仿宋" w:eastAsia="仿宋" w:hAnsi="仿宋" w:cs="仿宋"/>
        </w:rPr>
      </w:pPr>
      <w:bookmarkStart w:id="28" w:name="_Toc16496"/>
      <w:r>
        <w:rPr>
          <w:rFonts w:ascii="仿宋" w:eastAsia="仿宋" w:hAnsi="仿宋" w:cs="仿宋" w:hint="eastAsia"/>
        </w:rPr>
        <w:t>（一）基本假设及基础参数选取</w:t>
      </w:r>
      <w:bookmarkEnd w:id="28"/>
    </w:p>
    <w:p w:rsidR="00276A1E" w14:paraId="0C834C60" w14:textId="77777777">
      <w:pPr>
        <w:ind w:firstLine="560" w:firstLineChars="200"/>
        <w:rPr>
          <w:rFonts w:ascii="仿宋" w:eastAsia="仿宋" w:hAnsi="仿宋" w:cs="仿宋"/>
          <w:sz w:val="28"/>
        </w:rPr>
      </w:pPr>
    </w:p>
    <w:p w:rsidR="00276A1E" w14:paraId="2415C29D"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276A1E" w14:paraId="71D7BC4D" w14:textId="77777777">
      <w:pPr>
        <w:ind w:firstLine="560" w:firstLineChars="200"/>
        <w:rPr>
          <w:rFonts w:ascii="仿宋" w:eastAsia="仿宋" w:hAnsi="仿宋" w:cs="仿宋"/>
          <w:sz w:val="28"/>
        </w:rPr>
      </w:pPr>
      <w:r>
        <w:rPr>
          <w:rFonts w:ascii="仿宋" w:eastAsia="仿宋" w:hAnsi="仿宋" w:cs="仿宋" w:hint="eastAsia"/>
          <w:sz w:val="28"/>
        </w:rPr>
        <w:t>本期稀土合金项目的所有基础数据均以近期物价水平为基础，考虑稀土合金项目运营期内不考虑通货膨胀因素。我们将重点关注装产品及服务的相对价格变化，以确保稀土合金项目的经济效益和可持续性。同时，我们假设当年装产品及服务产量等于当年产品销售量，这有助于更准确地估算稀土合金项目的生产需求和市场供应。</w:t>
      </w:r>
    </w:p>
    <w:p w:rsidR="00276A1E" w14:paraId="7C5FC9CF" w14:textId="77777777">
      <w:pPr>
        <w:ind w:firstLine="560" w:firstLineChars="200"/>
        <w:rPr>
          <w:rFonts w:ascii="仿宋" w:eastAsia="仿宋" w:hAnsi="仿宋" w:cs="仿宋"/>
          <w:sz w:val="28"/>
        </w:rPr>
      </w:pPr>
      <w:r>
        <w:rPr>
          <w:rFonts w:ascii="仿宋" w:eastAsia="仿宋" w:hAnsi="仿宋" w:cs="仿宋" w:hint="eastAsia"/>
          <w:sz w:val="28"/>
        </w:rPr>
        <w:t>稀土合金项目计算期及达产计划的确定：</w:t>
      </w:r>
    </w:p>
    <w:p w:rsidR="00276A1E" w14:paraId="01CE0383" w14:textId="77777777">
      <w:pPr>
        <w:ind w:firstLine="560" w:firstLineChars="200"/>
        <w:rPr>
          <w:rFonts w:ascii="仿宋" w:eastAsia="仿宋" w:hAnsi="仿宋" w:cs="仿宋"/>
          <w:sz w:val="28"/>
        </w:rPr>
      </w:pPr>
      <w:r>
        <w:rPr>
          <w:rFonts w:ascii="仿宋" w:eastAsia="仿宋" w:hAnsi="仿宋" w:cs="仿宋" w:hint="eastAsia"/>
          <w:sz w:val="28"/>
        </w:rPr>
        <w:t>为了更直观地反映稀土合金项目的建设和运营情况，本期稀土合金项目的计算期为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年。稀土合金项目将在投入运营后逐年提高运营能力，以逐步达到预</w:t>
      </w:r>
      <w:r>
        <w:rPr>
          <w:rFonts w:ascii="仿宋" w:eastAsia="仿宋" w:hAnsi="仿宋" w:cs="仿宋" w:hint="eastAsia"/>
          <w:sz w:val="28"/>
        </w:rPr>
        <w:t>期的规划目标，即满负荷运营。这种计算期安排将有助于稀土合金项目管理和决策，确保稀土合金项目能够稳健地发展并实现长期可持续性。</w:t>
      </w:r>
    </w:p>
    <w:p w:rsidR="00276A1E" w14:paraId="57696F10"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根据这一计划，我们将继续进行稀土合金项目的相关工作，以确保稀土合金项目在计算期内能够顺利建设和运营。</w:t>
      </w:r>
    </w:p>
    <w:p w:rsidR="00276A1E" w14:paraId="02D694AE" w14:textId="77777777">
      <w:pPr>
        <w:pStyle w:val="Heading2"/>
        <w:ind w:firstLine="560" w:firstLineChars="200"/>
        <w:rPr>
          <w:rFonts w:ascii="仿宋" w:eastAsia="仿宋" w:hAnsi="仿宋" w:cs="仿宋"/>
          <w:sz w:val="28"/>
        </w:rPr>
      </w:pPr>
      <w:bookmarkStart w:id="29" w:name="_Toc762"/>
      <w:r>
        <w:rPr>
          <w:rFonts w:ascii="仿宋" w:eastAsia="仿宋" w:hAnsi="仿宋" w:cs="仿宋" w:hint="eastAsia"/>
          <w:sz w:val="28"/>
        </w:rPr>
        <w:t>（二）经济评价财务测算</w:t>
      </w:r>
      <w:bookmarkEnd w:id="29"/>
    </w:p>
    <w:p w:rsidR="00276A1E" w14:paraId="7D1295D9" w14:textId="753968DC">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营业收入估算</w:t>
      </w:r>
    </w:p>
    <w:p w:rsidR="00276A1E" w14:paraId="4D0BA057"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276A1E" w14:paraId="521319C6"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276A1E" w14:paraId="41D0978C"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276A1E" w14:paraId="7A52AECC"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276A1E" w14:paraId="5108B940"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276A1E" w14:paraId="56B7B0E1" w14:textId="3678B2B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276A1E" w14:paraId="60097F67"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276A1E" w14:paraId="67698030"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276A1E" w14:paraId="55678F3F"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276A1E" w14:paraId="00EF4D9D"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276A1E" w14:paraId="77813ED2" w14:textId="4F6CD47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276A1E" w14:paraId="345406BC" w14:textId="77777777">
      <w:pPr>
        <w:ind w:firstLine="560" w:firstLineChars="200"/>
        <w:rPr>
          <w:rFonts w:ascii="仿宋" w:eastAsia="仿宋" w:hAnsi="仿宋" w:cs="仿宋"/>
          <w:sz w:val="28"/>
        </w:rPr>
      </w:pPr>
      <w:r>
        <w:rPr>
          <w:rFonts w:ascii="仿宋" w:eastAsia="仿宋" w:hAnsi="仿宋" w:cs="仿宋" w:hint="eastAsia"/>
          <w:sz w:val="28"/>
        </w:rPr>
        <w:t>成本组</w:t>
      </w:r>
      <w:r>
        <w:rPr>
          <w:rFonts w:ascii="仿宋" w:eastAsia="仿宋" w:hAnsi="仿宋" w:cs="仿宋" w:hint="eastAsia"/>
          <w:sz w:val="28"/>
        </w:rPr>
        <w:t>成：列出各种成本稀土合金项目，如原材料成本、人工成本、折旧、利息等。</w:t>
      </w:r>
    </w:p>
    <w:p w:rsidR="00276A1E" w14:paraId="169336D6"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成本估算方法：详细说明成本估算方法，包括直接成本、间接成本等。</w:t>
      </w:r>
    </w:p>
    <w:p w:rsidR="00276A1E" w14:paraId="28AB6FBC"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276A1E" w14:paraId="53EA376B"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276A1E" w14:paraId="5B5CDF95" w14:textId="1D1EFB93">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276A1E" w14:paraId="14FA3D8F"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276A1E" w14:paraId="5F18560A"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276A1E" w14:paraId="43A99539"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276A1E" w14:paraId="5BCE9282" w14:textId="48A5E7EE">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276A1E" w14:paraId="1ED76729" w14:textId="77777777">
      <w:pPr>
        <w:ind w:firstLine="560" w:firstLineChars="200"/>
        <w:rPr>
          <w:rFonts w:ascii="仿宋" w:eastAsia="仿宋" w:hAnsi="仿宋" w:cs="仿宋"/>
          <w:sz w:val="28"/>
        </w:rPr>
      </w:pPr>
      <w:r>
        <w:rPr>
          <w:rFonts w:ascii="仿宋" w:eastAsia="仿宋" w:hAnsi="仿宋" w:cs="仿宋" w:hint="eastAsia"/>
          <w:sz w:val="28"/>
        </w:rPr>
        <w:t>利润总额计算</w:t>
      </w:r>
      <w:r>
        <w:rPr>
          <w:rFonts w:ascii="仿宋" w:eastAsia="仿宋" w:hAnsi="仿宋" w:cs="仿宋" w:hint="eastAsia"/>
          <w:sz w:val="28"/>
        </w:rPr>
        <w:t>：说明如何计算利润总额，包括营业利润、利润分配等。</w:t>
      </w:r>
    </w:p>
    <w:p w:rsidR="00276A1E" w14:paraId="489D52E1"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276A1E" w14:paraId="56816A69"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276A1E" w14:paraId="3DDC34D5" w14:textId="1FBF71C6">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276A1E" w14:paraId="43E39E6E"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276A1E" w14:paraId="0E41ADA4" w14:textId="77777777">
      <w:pPr>
        <w:ind w:firstLine="560" w:firstLineChars="200"/>
        <w:rPr>
          <w:rFonts w:ascii="仿宋" w:eastAsia="仿宋" w:hAnsi="仿宋" w:cs="仿宋"/>
          <w:sz w:val="28"/>
        </w:rPr>
      </w:pPr>
      <w:r>
        <w:rPr>
          <w:rFonts w:ascii="仿宋" w:eastAsia="仿宋" w:hAnsi="仿宋" w:cs="仿宋" w:hint="eastAsia"/>
          <w:sz w:val="28"/>
        </w:rPr>
        <w:t>风险因素：讨论潜在的风险因素，可能影响利润分配和企业盈利能力。</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https://d.book118.com/738127135002006047</w:t>
        </w:r>
      </w:hyperlink>
    </w:p>
    <w:p w:rsidR="00276A1E">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paraId="18893810"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6A1E" w14:textId="77777777">
    <w:pPr>
      <w:pStyle w:val="Header"/>
      <w:jc w:val="center"/>
      <w:rPr>
        <w:rFonts w:ascii="仿宋" w:eastAsia="仿宋" w:hAnsi="仿宋" w:cs="仿宋"/>
      </w:rPr>
    </w:pPr>
    <w:r>
      <w:rPr>
        <w:rFonts w:ascii="仿宋" w:eastAsia="仿宋" w:hAnsi="仿宋" w:cs="仿宋" w:hint="eastAsia"/>
      </w:rPr>
      <w:t>稀土合金相关行业投资规划报告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7F8043D"/>
    <w:rsid w:val="00276A1E"/>
    <w:rsid w:val="008C79D5"/>
    <w:rsid w:val="67F804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540211"/>
  <w15:docId w15:val="{049DB224-858C-4D6C-9F11-44A80D9A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738127135002006047"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4881</Words>
  <Characters>27822</Characters>
  <Application>Microsoft Office Word</Application>
  <DocSecurity>0</DocSecurity>
  <Lines>231</Lines>
  <Paragraphs>65</Paragraphs>
  <ScaleCrop>false</ScaleCrop>
  <Company/>
  <LinksUpToDate>false</LinksUpToDate>
  <CharactersWithSpaces>32638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2023-11-29T07:52:00Z</dcterms:created>
  <dcterms:modified xsi:type="dcterms:W3CDTF">2023-12-21T09:55:00Z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2DE990DA213249709405796698CAA4EF_11</vt:lpwstr>
  </property>
  <property fmtid="{D5CDD505-2E9C-101B-9397-08002B2CF9AE}" pid="3" name="KSOProductBuildVer">
    <vt:lpwstr>2052-12.1.0.15712</vt:lpwstr>
  </property>
</Properties>
</file>