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供电设备项目规划设计纲要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9" w:history="1">
        <w:r>
          <w:rPr>
            <w:rFonts w:ascii="仿宋" w:eastAsia="仿宋" w:hAnsi="仿宋" w:cs="仿宋" w:hint="eastAsia"/>
            <w:lang w:eastAsia="zh-CN"/>
          </w:rPr>
          <w:t>前言</w:t>
        </w:r>
        <w:r>
          <w:tab/>
        </w:r>
        <w:r>
          <w:fldChar w:fldCharType="begin"/>
        </w:r>
        <w:r>
          <w:instrText xml:space="preserve"> PAGEREF _Toc23919 \h </w:instrText>
        </w:r>
        <w:r>
          <w:fldChar w:fldCharType="separate"/>
        </w:r>
        <w:r>
          <w:t>3</w:t>
        </w:r>
        <w:r>
          <w:fldChar w:fldCharType="end"/>
        </w:r>
      </w:hyperlink>
    </w:p>
    <w:p>
      <w:pPr>
        <w:pStyle w:val="TOC1"/>
        <w:tabs>
          <w:tab w:val="right" w:leader="dot" w:pos="8306"/>
        </w:tabs>
      </w:pPr>
      <w:hyperlink w:anchor="_Toc27219" w:history="1">
        <w:r>
          <w:rPr>
            <w:rFonts w:ascii="仿宋" w:eastAsia="仿宋" w:hAnsi="仿宋" w:cs="仿宋" w:hint="eastAsia"/>
            <w:lang w:eastAsia="zh-CN"/>
          </w:rPr>
          <w:t>一、供电设备项目文档管理</w:t>
        </w:r>
        <w:r>
          <w:tab/>
        </w:r>
        <w:r>
          <w:fldChar w:fldCharType="begin"/>
        </w:r>
        <w:r>
          <w:instrText xml:space="preserve"> PAGEREF _Toc27219 \h </w:instrText>
        </w:r>
        <w:r>
          <w:fldChar w:fldCharType="separate"/>
        </w:r>
        <w:r>
          <w:t>3</w:t>
        </w:r>
        <w:r>
          <w:fldChar w:fldCharType="end"/>
        </w:r>
      </w:hyperlink>
    </w:p>
    <w:p>
      <w:pPr>
        <w:pStyle w:val="TOC2"/>
        <w:tabs>
          <w:tab w:val="right" w:leader="dot" w:pos="8306"/>
        </w:tabs>
      </w:pPr>
      <w:hyperlink w:anchor="_Toc5760" w:history="1">
        <w:r>
          <w:rPr>
            <w:rFonts w:ascii="仿宋" w:eastAsia="仿宋" w:hAnsi="仿宋" w:cs="仿宋" w:hint="eastAsia"/>
            <w:lang w:eastAsia="zh-CN"/>
          </w:rPr>
          <w:t>(一)、文档编制与审查</w:t>
        </w:r>
        <w:r>
          <w:tab/>
        </w:r>
        <w:r>
          <w:fldChar w:fldCharType="begin"/>
        </w:r>
        <w:r>
          <w:instrText xml:space="preserve"> PAGEREF _Toc5760 \h </w:instrText>
        </w:r>
        <w:r>
          <w:fldChar w:fldCharType="separate"/>
        </w:r>
        <w:r>
          <w:t>3</w:t>
        </w:r>
        <w:r>
          <w:fldChar w:fldCharType="end"/>
        </w:r>
      </w:hyperlink>
    </w:p>
    <w:p>
      <w:pPr>
        <w:pStyle w:val="TOC2"/>
        <w:tabs>
          <w:tab w:val="right" w:leader="dot" w:pos="8306"/>
        </w:tabs>
      </w:pPr>
      <w:hyperlink w:anchor="_Toc19042" w:history="1">
        <w:r>
          <w:rPr>
            <w:rFonts w:ascii="仿宋" w:eastAsia="仿宋" w:hAnsi="仿宋" w:cs="仿宋" w:hint="eastAsia"/>
            <w:lang w:eastAsia="zh-CN"/>
          </w:rPr>
          <w:t>(二)、文档发布与分发</w:t>
        </w:r>
        <w:r>
          <w:tab/>
        </w:r>
        <w:r>
          <w:fldChar w:fldCharType="begin"/>
        </w:r>
        <w:r>
          <w:instrText xml:space="preserve"> PAGEREF _Toc19042 \h </w:instrText>
        </w:r>
        <w:r>
          <w:fldChar w:fldCharType="separate"/>
        </w:r>
        <w:r>
          <w:t>4</w:t>
        </w:r>
        <w:r>
          <w:fldChar w:fldCharType="end"/>
        </w:r>
      </w:hyperlink>
    </w:p>
    <w:p>
      <w:pPr>
        <w:pStyle w:val="TOC2"/>
        <w:tabs>
          <w:tab w:val="right" w:leader="dot" w:pos="8306"/>
        </w:tabs>
      </w:pPr>
      <w:hyperlink w:anchor="_Toc12974" w:history="1">
        <w:r>
          <w:rPr>
            <w:rFonts w:ascii="仿宋" w:eastAsia="仿宋" w:hAnsi="仿宋" w:cs="仿宋" w:hint="eastAsia"/>
            <w:lang w:eastAsia="zh-CN"/>
          </w:rPr>
          <w:t>(三)、文档存档与归档</w:t>
        </w:r>
        <w:r>
          <w:tab/>
        </w:r>
        <w:r>
          <w:fldChar w:fldCharType="begin"/>
        </w:r>
        <w:r>
          <w:instrText xml:space="preserve"> PAGEREF _Toc12974 \h </w:instrText>
        </w:r>
        <w:r>
          <w:fldChar w:fldCharType="separate"/>
        </w:r>
        <w:r>
          <w:t>5</w:t>
        </w:r>
        <w:r>
          <w:fldChar w:fldCharType="end"/>
        </w:r>
      </w:hyperlink>
    </w:p>
    <w:p>
      <w:pPr>
        <w:pStyle w:val="TOC1"/>
        <w:tabs>
          <w:tab w:val="right" w:leader="dot" w:pos="8306"/>
        </w:tabs>
      </w:pPr>
      <w:hyperlink w:anchor="_Toc9823" w:history="1">
        <w:r>
          <w:rPr>
            <w:rFonts w:ascii="仿宋" w:eastAsia="仿宋" w:hAnsi="仿宋" w:cs="仿宋" w:hint="eastAsia"/>
            <w:lang w:eastAsia="zh-CN"/>
          </w:rPr>
          <w:t>二、市场分析、调研</w:t>
        </w:r>
        <w:r>
          <w:tab/>
        </w:r>
        <w:r>
          <w:fldChar w:fldCharType="begin"/>
        </w:r>
        <w:r>
          <w:instrText xml:space="preserve"> PAGEREF _Toc9823 \h </w:instrText>
        </w:r>
        <w:r>
          <w:fldChar w:fldCharType="separate"/>
        </w:r>
        <w:r>
          <w:t>6</w:t>
        </w:r>
        <w:r>
          <w:fldChar w:fldCharType="end"/>
        </w:r>
      </w:hyperlink>
    </w:p>
    <w:p>
      <w:pPr>
        <w:pStyle w:val="TOC2"/>
        <w:tabs>
          <w:tab w:val="right" w:leader="dot" w:pos="8306"/>
        </w:tabs>
      </w:pPr>
      <w:hyperlink w:anchor="_Toc23612" w:history="1">
        <w:r>
          <w:rPr>
            <w:rFonts w:ascii="仿宋" w:eastAsia="仿宋" w:hAnsi="仿宋" w:cs="仿宋" w:hint="eastAsia"/>
            <w:lang w:eastAsia="zh-CN"/>
          </w:rPr>
          <w:t>(一)、供电设备行业分析</w:t>
        </w:r>
        <w:r>
          <w:tab/>
        </w:r>
        <w:r>
          <w:fldChar w:fldCharType="begin"/>
        </w:r>
        <w:r>
          <w:instrText xml:space="preserve"> PAGEREF _Toc23612 \h </w:instrText>
        </w:r>
        <w:r>
          <w:fldChar w:fldCharType="separate"/>
        </w:r>
        <w:r>
          <w:t>6</w:t>
        </w:r>
        <w:r>
          <w:fldChar w:fldCharType="end"/>
        </w:r>
      </w:hyperlink>
    </w:p>
    <w:p>
      <w:pPr>
        <w:pStyle w:val="TOC2"/>
        <w:tabs>
          <w:tab w:val="right" w:leader="dot" w:pos="8306"/>
        </w:tabs>
      </w:pPr>
      <w:hyperlink w:anchor="_Toc971" w:history="1">
        <w:r>
          <w:rPr>
            <w:rFonts w:ascii="仿宋" w:eastAsia="仿宋" w:hAnsi="仿宋" w:cs="仿宋" w:hint="eastAsia"/>
            <w:lang w:eastAsia="zh-CN"/>
          </w:rPr>
          <w:t>(二)、供电设备市场分析预测</w:t>
        </w:r>
        <w:r>
          <w:tab/>
        </w:r>
        <w:r>
          <w:fldChar w:fldCharType="begin"/>
        </w:r>
        <w:r>
          <w:instrText xml:space="preserve"> PAGEREF _Toc971 \h </w:instrText>
        </w:r>
        <w:r>
          <w:fldChar w:fldCharType="separate"/>
        </w:r>
        <w:r>
          <w:t>7</w:t>
        </w:r>
        <w:r>
          <w:fldChar w:fldCharType="end"/>
        </w:r>
      </w:hyperlink>
    </w:p>
    <w:p>
      <w:pPr>
        <w:pStyle w:val="TOC1"/>
        <w:tabs>
          <w:tab w:val="right" w:leader="dot" w:pos="8306"/>
        </w:tabs>
      </w:pPr>
      <w:hyperlink w:anchor="_Toc32220" w:history="1">
        <w:r>
          <w:rPr>
            <w:rFonts w:ascii="仿宋" w:eastAsia="仿宋" w:hAnsi="仿宋" w:cs="仿宋" w:hint="eastAsia"/>
            <w:lang w:eastAsia="zh-CN"/>
          </w:rPr>
          <w:t>三、供电设备项目建设单位说明</w:t>
        </w:r>
        <w:r>
          <w:tab/>
        </w:r>
        <w:r>
          <w:fldChar w:fldCharType="begin"/>
        </w:r>
        <w:r>
          <w:instrText xml:space="preserve"> PAGEREF _Toc32220 \h </w:instrText>
        </w:r>
        <w:r>
          <w:fldChar w:fldCharType="separate"/>
        </w:r>
        <w:r>
          <w:t>8</w:t>
        </w:r>
        <w:r>
          <w:fldChar w:fldCharType="end"/>
        </w:r>
      </w:hyperlink>
    </w:p>
    <w:p>
      <w:pPr>
        <w:pStyle w:val="TOC2"/>
        <w:tabs>
          <w:tab w:val="right" w:leader="dot" w:pos="8306"/>
        </w:tabs>
      </w:pPr>
      <w:hyperlink w:anchor="_Toc6360" w:history="1">
        <w:r>
          <w:rPr>
            <w:rFonts w:ascii="仿宋" w:eastAsia="仿宋" w:hAnsi="仿宋" w:cs="仿宋" w:hint="eastAsia"/>
            <w:lang w:eastAsia="zh-CN"/>
          </w:rPr>
          <w:t>(一)、供电设备项目承办单位基本情况</w:t>
        </w:r>
        <w:r>
          <w:tab/>
        </w:r>
        <w:r>
          <w:fldChar w:fldCharType="begin"/>
        </w:r>
        <w:r>
          <w:instrText xml:space="preserve"> PAGEREF _Toc6360 \h </w:instrText>
        </w:r>
        <w:r>
          <w:fldChar w:fldCharType="separate"/>
        </w:r>
        <w:r>
          <w:t>8</w:t>
        </w:r>
        <w:r>
          <w:fldChar w:fldCharType="end"/>
        </w:r>
      </w:hyperlink>
    </w:p>
    <w:p>
      <w:pPr>
        <w:pStyle w:val="TOC2"/>
        <w:tabs>
          <w:tab w:val="right" w:leader="dot" w:pos="8306"/>
        </w:tabs>
      </w:pPr>
      <w:hyperlink w:anchor="_Toc23046" w:history="1">
        <w:r>
          <w:rPr>
            <w:rFonts w:ascii="仿宋" w:eastAsia="仿宋" w:hAnsi="仿宋" w:cs="仿宋" w:hint="eastAsia"/>
            <w:lang w:eastAsia="zh-CN"/>
          </w:rPr>
          <w:t>(二)、公司经济效益分析</w:t>
        </w:r>
        <w:r>
          <w:tab/>
        </w:r>
        <w:r>
          <w:fldChar w:fldCharType="begin"/>
        </w:r>
        <w:r>
          <w:instrText xml:space="preserve"> PAGEREF _Toc23046 \h </w:instrText>
        </w:r>
        <w:r>
          <w:fldChar w:fldCharType="separate"/>
        </w:r>
        <w:r>
          <w:t>8</w:t>
        </w:r>
        <w:r>
          <w:fldChar w:fldCharType="end"/>
        </w:r>
      </w:hyperlink>
    </w:p>
    <w:p>
      <w:pPr>
        <w:pStyle w:val="TOC1"/>
        <w:tabs>
          <w:tab w:val="right" w:leader="dot" w:pos="8306"/>
        </w:tabs>
      </w:pPr>
      <w:hyperlink w:anchor="_Toc5898" w:history="1">
        <w:r>
          <w:rPr>
            <w:rFonts w:ascii="仿宋" w:eastAsia="仿宋" w:hAnsi="仿宋" w:cs="仿宋" w:hint="eastAsia"/>
            <w:lang w:eastAsia="zh-CN"/>
          </w:rPr>
          <w:t>四、供电设备项目绩效评估</w:t>
        </w:r>
        <w:r>
          <w:tab/>
        </w:r>
        <w:r>
          <w:fldChar w:fldCharType="begin"/>
        </w:r>
        <w:r>
          <w:instrText xml:space="preserve"> PAGEREF _Toc5898 \h </w:instrText>
        </w:r>
        <w:r>
          <w:fldChar w:fldCharType="separate"/>
        </w:r>
        <w:r>
          <w:t>9</w:t>
        </w:r>
        <w:r>
          <w:fldChar w:fldCharType="end"/>
        </w:r>
      </w:hyperlink>
    </w:p>
    <w:p>
      <w:pPr>
        <w:pStyle w:val="TOC2"/>
        <w:tabs>
          <w:tab w:val="right" w:leader="dot" w:pos="8306"/>
        </w:tabs>
      </w:pPr>
      <w:hyperlink w:anchor="_Toc31111" w:history="1">
        <w:r>
          <w:rPr>
            <w:rFonts w:ascii="仿宋" w:eastAsia="仿宋" w:hAnsi="仿宋" w:cs="仿宋" w:hint="eastAsia"/>
            <w:lang w:eastAsia="zh-CN"/>
          </w:rPr>
          <w:t>(一)、绩效评估指标</w:t>
        </w:r>
        <w:r>
          <w:tab/>
        </w:r>
        <w:r>
          <w:fldChar w:fldCharType="begin"/>
        </w:r>
        <w:r>
          <w:instrText xml:space="preserve"> PAGEREF _Toc31111 \h </w:instrText>
        </w:r>
        <w:r>
          <w:fldChar w:fldCharType="separate"/>
        </w:r>
        <w:r>
          <w:t>9</w:t>
        </w:r>
        <w:r>
          <w:fldChar w:fldCharType="end"/>
        </w:r>
      </w:hyperlink>
    </w:p>
    <w:p>
      <w:pPr>
        <w:pStyle w:val="TOC2"/>
        <w:tabs>
          <w:tab w:val="right" w:leader="dot" w:pos="8306"/>
        </w:tabs>
      </w:pPr>
      <w:hyperlink w:anchor="_Toc29668" w:history="1">
        <w:r>
          <w:rPr>
            <w:rFonts w:ascii="仿宋" w:eastAsia="仿宋" w:hAnsi="仿宋" w:cs="仿宋" w:hint="eastAsia"/>
            <w:lang w:eastAsia="zh-CN"/>
          </w:rPr>
          <w:t>(二)、绩效评估方法</w:t>
        </w:r>
        <w:r>
          <w:tab/>
        </w:r>
        <w:r>
          <w:fldChar w:fldCharType="begin"/>
        </w:r>
        <w:r>
          <w:instrText xml:space="preserve"> PAGEREF _Toc29668 \h </w:instrText>
        </w:r>
        <w:r>
          <w:fldChar w:fldCharType="separate"/>
        </w:r>
        <w:r>
          <w:t>11</w:t>
        </w:r>
        <w:r>
          <w:fldChar w:fldCharType="end"/>
        </w:r>
      </w:hyperlink>
    </w:p>
    <w:p>
      <w:pPr>
        <w:pStyle w:val="TOC2"/>
        <w:tabs>
          <w:tab w:val="right" w:leader="dot" w:pos="8306"/>
        </w:tabs>
      </w:pPr>
      <w:hyperlink w:anchor="_Toc5119" w:history="1">
        <w:r>
          <w:rPr>
            <w:rFonts w:ascii="仿宋" w:eastAsia="仿宋" w:hAnsi="仿宋" w:cs="仿宋" w:hint="eastAsia"/>
            <w:lang w:eastAsia="zh-CN"/>
          </w:rPr>
          <w:t>(三)、绩效评估周期</w:t>
        </w:r>
        <w:r>
          <w:tab/>
        </w:r>
        <w:r>
          <w:fldChar w:fldCharType="begin"/>
        </w:r>
        <w:r>
          <w:instrText xml:space="preserve"> PAGEREF _Toc5119 \h </w:instrText>
        </w:r>
        <w:r>
          <w:fldChar w:fldCharType="separate"/>
        </w:r>
        <w:r>
          <w:t>12</w:t>
        </w:r>
        <w:r>
          <w:fldChar w:fldCharType="end"/>
        </w:r>
      </w:hyperlink>
    </w:p>
    <w:p>
      <w:pPr>
        <w:pStyle w:val="TOC1"/>
        <w:tabs>
          <w:tab w:val="right" w:leader="dot" w:pos="8306"/>
        </w:tabs>
      </w:pPr>
      <w:hyperlink w:anchor="_Toc26638" w:history="1">
        <w:r>
          <w:rPr>
            <w:rFonts w:ascii="仿宋" w:eastAsia="仿宋" w:hAnsi="仿宋" w:cs="仿宋" w:hint="eastAsia"/>
            <w:lang w:eastAsia="zh-CN"/>
          </w:rPr>
          <w:t>五、供电设备项目建设背景及必要性分析</w:t>
        </w:r>
        <w:r>
          <w:tab/>
        </w:r>
        <w:r>
          <w:fldChar w:fldCharType="begin"/>
        </w:r>
        <w:r>
          <w:instrText xml:space="preserve"> PAGEREF _Toc26638 \h </w:instrText>
        </w:r>
        <w:r>
          <w:fldChar w:fldCharType="separate"/>
        </w:r>
        <w:r>
          <w:t>13</w:t>
        </w:r>
        <w:r>
          <w:fldChar w:fldCharType="end"/>
        </w:r>
      </w:hyperlink>
    </w:p>
    <w:p>
      <w:pPr>
        <w:pStyle w:val="TOC2"/>
        <w:tabs>
          <w:tab w:val="right" w:leader="dot" w:pos="8306"/>
        </w:tabs>
      </w:pPr>
      <w:hyperlink w:anchor="_Toc26862" w:history="1">
        <w:r>
          <w:rPr>
            <w:rFonts w:ascii="仿宋" w:eastAsia="仿宋" w:hAnsi="仿宋" w:cs="仿宋" w:hint="eastAsia"/>
            <w:lang w:eastAsia="zh-CN"/>
          </w:rPr>
          <w:t>(一)、供电设备项目背景分析</w:t>
        </w:r>
        <w:r>
          <w:tab/>
        </w:r>
        <w:r>
          <w:fldChar w:fldCharType="begin"/>
        </w:r>
        <w:r>
          <w:instrText xml:space="preserve"> PAGEREF _Toc26862 \h </w:instrText>
        </w:r>
        <w:r>
          <w:fldChar w:fldCharType="separate"/>
        </w:r>
        <w:r>
          <w:t>13</w:t>
        </w:r>
        <w:r>
          <w:fldChar w:fldCharType="end"/>
        </w:r>
      </w:hyperlink>
    </w:p>
    <w:p>
      <w:pPr>
        <w:pStyle w:val="TOC2"/>
        <w:tabs>
          <w:tab w:val="right" w:leader="dot" w:pos="8306"/>
        </w:tabs>
      </w:pPr>
      <w:hyperlink w:anchor="_Toc24726" w:history="1">
        <w:r>
          <w:rPr>
            <w:rFonts w:ascii="仿宋" w:eastAsia="仿宋" w:hAnsi="仿宋" w:cs="仿宋" w:hint="eastAsia"/>
            <w:lang w:eastAsia="zh-CN"/>
          </w:rPr>
          <w:t>(二)、供电设备项目建设必要性分析</w:t>
        </w:r>
        <w:r>
          <w:tab/>
        </w:r>
        <w:r>
          <w:fldChar w:fldCharType="begin"/>
        </w:r>
        <w:r>
          <w:instrText xml:space="preserve"> PAGEREF _Toc24726 \h </w:instrText>
        </w:r>
        <w:r>
          <w:fldChar w:fldCharType="separate"/>
        </w:r>
        <w:r>
          <w:t>14</w:t>
        </w:r>
        <w:r>
          <w:fldChar w:fldCharType="end"/>
        </w:r>
      </w:hyperlink>
    </w:p>
    <w:p>
      <w:pPr>
        <w:pStyle w:val="TOC1"/>
        <w:tabs>
          <w:tab w:val="right" w:leader="dot" w:pos="8306"/>
        </w:tabs>
      </w:pPr>
      <w:hyperlink w:anchor="_Toc30328" w:history="1">
        <w:r>
          <w:rPr>
            <w:rFonts w:ascii="仿宋" w:eastAsia="仿宋" w:hAnsi="仿宋" w:cs="仿宋" w:hint="eastAsia"/>
            <w:lang w:eastAsia="zh-CN"/>
          </w:rPr>
          <w:t>六、供电设备项目选址可行性分析</w:t>
        </w:r>
        <w:r>
          <w:tab/>
        </w:r>
        <w:r>
          <w:fldChar w:fldCharType="begin"/>
        </w:r>
        <w:r>
          <w:instrText xml:space="preserve"> PAGEREF _Toc30328 \h </w:instrText>
        </w:r>
        <w:r>
          <w:fldChar w:fldCharType="separate"/>
        </w:r>
        <w:r>
          <w:t>16</w:t>
        </w:r>
        <w:r>
          <w:fldChar w:fldCharType="end"/>
        </w:r>
      </w:hyperlink>
    </w:p>
    <w:p>
      <w:pPr>
        <w:pStyle w:val="TOC2"/>
        <w:tabs>
          <w:tab w:val="right" w:leader="dot" w:pos="8306"/>
        </w:tabs>
      </w:pPr>
      <w:hyperlink w:anchor="_Toc15154" w:history="1">
        <w:r>
          <w:rPr>
            <w:rFonts w:ascii="仿宋" w:eastAsia="仿宋" w:hAnsi="仿宋" w:cs="仿宋" w:hint="eastAsia"/>
            <w:lang w:eastAsia="zh-CN"/>
          </w:rPr>
          <w:t>(一)、供电设备项目选址</w:t>
        </w:r>
        <w:r>
          <w:tab/>
        </w:r>
        <w:r>
          <w:fldChar w:fldCharType="begin"/>
        </w:r>
        <w:r>
          <w:instrText xml:space="preserve"> PAGEREF _Toc15154 \h </w:instrText>
        </w:r>
        <w:r>
          <w:fldChar w:fldCharType="separate"/>
        </w:r>
        <w:r>
          <w:t>16</w:t>
        </w:r>
        <w:r>
          <w:fldChar w:fldCharType="end"/>
        </w:r>
      </w:hyperlink>
    </w:p>
    <w:p>
      <w:pPr>
        <w:pStyle w:val="TOC2"/>
        <w:tabs>
          <w:tab w:val="right" w:leader="dot" w:pos="8306"/>
        </w:tabs>
      </w:pPr>
      <w:hyperlink w:anchor="_Toc8978" w:history="1">
        <w:r>
          <w:rPr>
            <w:rFonts w:ascii="仿宋" w:eastAsia="仿宋" w:hAnsi="仿宋" w:cs="仿宋" w:hint="eastAsia"/>
            <w:lang w:eastAsia="zh-CN"/>
          </w:rPr>
          <w:t>(二)、用地控制指标</w:t>
        </w:r>
        <w:r>
          <w:tab/>
        </w:r>
        <w:r>
          <w:fldChar w:fldCharType="begin"/>
        </w:r>
        <w:r>
          <w:instrText xml:space="preserve"> PAGEREF _Toc8978 \h </w:instrText>
        </w:r>
        <w:r>
          <w:fldChar w:fldCharType="separate"/>
        </w:r>
        <w:r>
          <w:t>16</w:t>
        </w:r>
        <w:r>
          <w:fldChar w:fldCharType="end"/>
        </w:r>
      </w:hyperlink>
    </w:p>
    <w:p>
      <w:pPr>
        <w:pStyle w:val="TOC2"/>
        <w:tabs>
          <w:tab w:val="right" w:leader="dot" w:pos="8306"/>
        </w:tabs>
      </w:pPr>
      <w:hyperlink w:anchor="_Toc11703" w:history="1">
        <w:r>
          <w:rPr>
            <w:rFonts w:ascii="仿宋" w:eastAsia="仿宋" w:hAnsi="仿宋" w:cs="仿宋" w:hint="eastAsia"/>
            <w:lang w:eastAsia="zh-CN"/>
          </w:rPr>
          <w:t>(三)、节约用地措施</w:t>
        </w:r>
        <w:r>
          <w:tab/>
        </w:r>
        <w:r>
          <w:fldChar w:fldCharType="begin"/>
        </w:r>
        <w:r>
          <w:instrText xml:space="preserve"> PAGEREF _Toc11703 \h </w:instrText>
        </w:r>
        <w:r>
          <w:fldChar w:fldCharType="separate"/>
        </w:r>
        <w:r>
          <w:t>18</w:t>
        </w:r>
        <w:r>
          <w:fldChar w:fldCharType="end"/>
        </w:r>
      </w:hyperlink>
    </w:p>
    <w:p>
      <w:pPr>
        <w:pStyle w:val="TOC2"/>
        <w:tabs>
          <w:tab w:val="right" w:leader="dot" w:pos="8306"/>
        </w:tabs>
      </w:pPr>
      <w:hyperlink w:anchor="_Toc22954" w:history="1">
        <w:r>
          <w:rPr>
            <w:rFonts w:ascii="仿宋" w:eastAsia="仿宋" w:hAnsi="仿宋" w:cs="仿宋" w:hint="eastAsia"/>
            <w:lang w:eastAsia="zh-CN"/>
          </w:rPr>
          <w:t>(四)、总图布置方案</w:t>
        </w:r>
        <w:r>
          <w:tab/>
        </w:r>
        <w:r>
          <w:fldChar w:fldCharType="begin"/>
        </w:r>
        <w:r>
          <w:instrText xml:space="preserve"> PAGEREF _Toc22954 \h </w:instrText>
        </w:r>
        <w:r>
          <w:fldChar w:fldCharType="separate"/>
        </w:r>
        <w:r>
          <w:t>19</w:t>
        </w:r>
        <w:r>
          <w:fldChar w:fldCharType="end"/>
        </w:r>
      </w:hyperlink>
    </w:p>
    <w:p>
      <w:pPr>
        <w:pStyle w:val="TOC2"/>
        <w:tabs>
          <w:tab w:val="right" w:leader="dot" w:pos="8306"/>
        </w:tabs>
      </w:pPr>
      <w:hyperlink w:anchor="_Toc31261" w:history="1">
        <w:r>
          <w:rPr>
            <w:rFonts w:ascii="仿宋" w:eastAsia="仿宋" w:hAnsi="仿宋" w:cs="仿宋" w:hint="eastAsia"/>
            <w:lang w:eastAsia="zh-CN"/>
          </w:rPr>
          <w:t>(五)、选址综合评价</w:t>
        </w:r>
        <w:r>
          <w:tab/>
        </w:r>
        <w:r>
          <w:fldChar w:fldCharType="begin"/>
        </w:r>
        <w:r>
          <w:instrText xml:space="preserve"> PAGEREF _Toc31261 \h </w:instrText>
        </w:r>
        <w:r>
          <w:fldChar w:fldCharType="separate"/>
        </w:r>
        <w:r>
          <w:t>20</w:t>
        </w:r>
        <w:r>
          <w:fldChar w:fldCharType="end"/>
        </w:r>
      </w:hyperlink>
    </w:p>
    <w:p>
      <w:pPr>
        <w:pStyle w:val="TOC1"/>
        <w:tabs>
          <w:tab w:val="right" w:leader="dot" w:pos="8306"/>
        </w:tabs>
      </w:pPr>
      <w:hyperlink w:anchor="_Toc21520" w:history="1">
        <w:r>
          <w:rPr>
            <w:rFonts w:ascii="仿宋" w:eastAsia="仿宋" w:hAnsi="仿宋" w:cs="仿宋" w:hint="eastAsia"/>
            <w:lang w:eastAsia="zh-CN"/>
          </w:rPr>
          <w:t>七、供电设备项目计划安排</w:t>
        </w:r>
        <w:r>
          <w:tab/>
        </w:r>
        <w:r>
          <w:fldChar w:fldCharType="begin"/>
        </w:r>
        <w:r>
          <w:instrText xml:space="preserve"> PAGEREF _Toc21520 \h </w:instrText>
        </w:r>
        <w:r>
          <w:fldChar w:fldCharType="separate"/>
        </w:r>
        <w:r>
          <w:t>21</w:t>
        </w:r>
        <w:r>
          <w:fldChar w:fldCharType="end"/>
        </w:r>
      </w:hyperlink>
    </w:p>
    <w:p>
      <w:pPr>
        <w:pStyle w:val="TOC2"/>
        <w:tabs>
          <w:tab w:val="right" w:leader="dot" w:pos="8306"/>
        </w:tabs>
      </w:pPr>
      <w:hyperlink w:anchor="_Toc23494" w:history="1">
        <w:r>
          <w:rPr>
            <w:rFonts w:ascii="仿宋" w:eastAsia="仿宋" w:hAnsi="仿宋" w:cs="仿宋" w:hint="eastAsia"/>
            <w:lang w:eastAsia="zh-CN"/>
          </w:rPr>
          <w:t>(一)、建设周期</w:t>
        </w:r>
        <w:r>
          <w:tab/>
        </w:r>
        <w:r>
          <w:fldChar w:fldCharType="begin"/>
        </w:r>
        <w:r>
          <w:instrText xml:space="preserve"> PAGEREF _Toc23494 \h </w:instrText>
        </w:r>
        <w:r>
          <w:fldChar w:fldCharType="separate"/>
        </w:r>
        <w:r>
          <w:t>21</w:t>
        </w:r>
        <w:r>
          <w:fldChar w:fldCharType="end"/>
        </w:r>
      </w:hyperlink>
    </w:p>
    <w:p>
      <w:pPr>
        <w:pStyle w:val="TOC2"/>
        <w:tabs>
          <w:tab w:val="right" w:leader="dot" w:pos="8306"/>
        </w:tabs>
      </w:pPr>
      <w:hyperlink w:anchor="_Toc28071" w:history="1">
        <w:r>
          <w:rPr>
            <w:rFonts w:ascii="仿宋" w:eastAsia="仿宋" w:hAnsi="仿宋" w:cs="仿宋" w:hint="eastAsia"/>
            <w:lang w:eastAsia="zh-CN"/>
          </w:rPr>
          <w:t>(二)、建设进度</w:t>
        </w:r>
        <w:r>
          <w:tab/>
        </w:r>
        <w:r>
          <w:fldChar w:fldCharType="begin"/>
        </w:r>
        <w:r>
          <w:instrText xml:space="preserve"> PAGEREF _Toc28071 \h </w:instrText>
        </w:r>
        <w:r>
          <w:fldChar w:fldCharType="separate"/>
        </w:r>
        <w:r>
          <w:t>22</w:t>
        </w:r>
        <w:r>
          <w:fldChar w:fldCharType="end"/>
        </w:r>
      </w:hyperlink>
    </w:p>
    <w:p>
      <w:pPr>
        <w:pStyle w:val="TOC2"/>
        <w:tabs>
          <w:tab w:val="right" w:leader="dot" w:pos="8306"/>
        </w:tabs>
      </w:pPr>
      <w:hyperlink w:anchor="_Toc16358" w:history="1">
        <w:r>
          <w:rPr>
            <w:rFonts w:ascii="仿宋" w:eastAsia="仿宋" w:hAnsi="仿宋" w:cs="仿宋" w:hint="eastAsia"/>
            <w:lang w:eastAsia="zh-CN"/>
          </w:rPr>
          <w:t>(三)、进度安排注意事项</w:t>
        </w:r>
        <w:r>
          <w:tab/>
        </w:r>
        <w:r>
          <w:fldChar w:fldCharType="begin"/>
        </w:r>
        <w:r>
          <w:instrText xml:space="preserve"> PAGEREF _Toc16358 \h </w:instrText>
        </w:r>
        <w:r>
          <w:fldChar w:fldCharType="separate"/>
        </w:r>
        <w:r>
          <w:t>23</w:t>
        </w:r>
        <w:r>
          <w:fldChar w:fldCharType="end"/>
        </w:r>
      </w:hyperlink>
    </w:p>
    <w:p>
      <w:pPr>
        <w:pStyle w:val="TOC2"/>
        <w:tabs>
          <w:tab w:val="right" w:leader="dot" w:pos="8306"/>
        </w:tabs>
      </w:pPr>
      <w:hyperlink w:anchor="_Toc26797" w:history="1">
        <w:r>
          <w:rPr>
            <w:rFonts w:ascii="仿宋" w:eastAsia="仿宋" w:hAnsi="仿宋" w:cs="仿宋" w:hint="eastAsia"/>
            <w:lang w:eastAsia="zh-CN"/>
          </w:rPr>
          <w:t>(四)、人力资源配置</w:t>
        </w:r>
        <w:r>
          <w:tab/>
        </w:r>
        <w:r>
          <w:fldChar w:fldCharType="begin"/>
        </w:r>
        <w:r>
          <w:instrText xml:space="preserve"> PAGEREF _Toc26797 \h </w:instrText>
        </w:r>
        <w:r>
          <w:fldChar w:fldCharType="separate"/>
        </w:r>
        <w:r>
          <w:t>24</w:t>
        </w:r>
        <w:r>
          <w:fldChar w:fldCharType="end"/>
        </w:r>
      </w:hyperlink>
    </w:p>
    <w:p>
      <w:pPr>
        <w:pStyle w:val="TOC1"/>
        <w:tabs>
          <w:tab w:val="right" w:leader="dot" w:pos="8306"/>
        </w:tabs>
      </w:pPr>
      <w:hyperlink w:anchor="_Toc10813" w:history="1">
        <w:r>
          <w:rPr>
            <w:rFonts w:ascii="仿宋" w:eastAsia="仿宋" w:hAnsi="仿宋" w:cs="仿宋" w:hint="eastAsia"/>
            <w:lang w:eastAsia="zh-CN"/>
          </w:rPr>
          <w:t>八、供电设备项目人力资源管理</w:t>
        </w:r>
        <w:r>
          <w:tab/>
        </w:r>
        <w:r>
          <w:fldChar w:fldCharType="begin"/>
        </w:r>
        <w:r>
          <w:instrText xml:space="preserve"> PAGEREF _Toc10813 \h </w:instrText>
        </w:r>
        <w:r>
          <w:fldChar w:fldCharType="separate"/>
        </w:r>
        <w:r>
          <w:t>25</w:t>
        </w:r>
        <w:r>
          <w:fldChar w:fldCharType="end"/>
        </w:r>
      </w:hyperlink>
    </w:p>
    <w:p>
      <w:pPr>
        <w:pStyle w:val="TOC2"/>
        <w:tabs>
          <w:tab w:val="right" w:leader="dot" w:pos="8306"/>
        </w:tabs>
      </w:pPr>
      <w:hyperlink w:anchor="_Toc8849" w:history="1">
        <w:r>
          <w:rPr>
            <w:rFonts w:ascii="仿宋" w:eastAsia="仿宋" w:hAnsi="仿宋" w:cs="仿宋" w:hint="eastAsia"/>
            <w:lang w:eastAsia="zh-CN"/>
          </w:rPr>
          <w:t>(一)、建立健全的预算管理制度</w:t>
        </w:r>
        <w:r>
          <w:tab/>
        </w:r>
        <w:r>
          <w:fldChar w:fldCharType="begin"/>
        </w:r>
        <w:r>
          <w:instrText xml:space="preserve"> PAGEREF _Toc8849 \h </w:instrText>
        </w:r>
        <w:r>
          <w:fldChar w:fldCharType="separate"/>
        </w:r>
        <w:r>
          <w:t>25</w:t>
        </w:r>
        <w:r>
          <w:fldChar w:fldCharType="end"/>
        </w:r>
      </w:hyperlink>
    </w:p>
    <w:p>
      <w:pPr>
        <w:pStyle w:val="TOC2"/>
        <w:tabs>
          <w:tab w:val="right" w:leader="dot" w:pos="8306"/>
        </w:tabs>
      </w:pPr>
      <w:hyperlink w:anchor="_Toc28796" w:history="1">
        <w:r>
          <w:rPr>
            <w:rFonts w:ascii="仿宋" w:eastAsia="仿宋" w:hAnsi="仿宋" w:cs="仿宋" w:hint="eastAsia"/>
            <w:lang w:eastAsia="zh-CN"/>
          </w:rPr>
          <w:t>(二)、加强资金流动监控</w:t>
        </w:r>
        <w:r>
          <w:tab/>
        </w:r>
        <w:r>
          <w:fldChar w:fldCharType="begin"/>
        </w:r>
        <w:r>
          <w:instrText xml:space="preserve"> PAGEREF _Toc28796 \h </w:instrText>
        </w:r>
        <w:r>
          <w:fldChar w:fldCharType="separate"/>
        </w:r>
        <w:r>
          <w:t>27</w:t>
        </w:r>
        <w:r>
          <w:fldChar w:fldCharType="end"/>
        </w:r>
      </w:hyperlink>
    </w:p>
    <w:p>
      <w:pPr>
        <w:pStyle w:val="TOC2"/>
        <w:tabs>
          <w:tab w:val="right" w:leader="dot" w:pos="8306"/>
        </w:tabs>
      </w:pPr>
      <w:hyperlink w:anchor="_Toc22579" w:history="1">
        <w:r>
          <w:rPr>
            <w:rFonts w:ascii="仿宋" w:eastAsia="仿宋" w:hAnsi="仿宋" w:cs="仿宋" w:hint="eastAsia"/>
            <w:lang w:eastAsia="zh-CN"/>
          </w:rPr>
          <w:t>(三)、制定完善的风险控制机制</w:t>
        </w:r>
        <w:r>
          <w:tab/>
        </w:r>
        <w:r>
          <w:fldChar w:fldCharType="begin"/>
        </w:r>
        <w:r>
          <w:instrText xml:space="preserve"> PAGEREF _Toc22579 \h </w:instrText>
        </w:r>
        <w:r>
          <w:fldChar w:fldCharType="separate"/>
        </w:r>
        <w:r>
          <w:t>28</w:t>
        </w:r>
        <w:r>
          <w:fldChar w:fldCharType="end"/>
        </w:r>
      </w:hyperlink>
    </w:p>
    <w:p>
      <w:pPr>
        <w:pStyle w:val="TOC2"/>
        <w:tabs>
          <w:tab w:val="right" w:leader="dot" w:pos="8306"/>
        </w:tabs>
      </w:pPr>
      <w:hyperlink w:anchor="_Toc2582" w:history="1">
        <w:r>
          <w:rPr>
            <w:rFonts w:ascii="仿宋" w:eastAsia="仿宋" w:hAnsi="仿宋" w:cs="仿宋" w:hint="eastAsia"/>
            <w:lang w:eastAsia="zh-CN"/>
          </w:rPr>
          <w:t>(四)、优化成本管理</w:t>
        </w:r>
        <w:r>
          <w:tab/>
        </w:r>
        <w:r>
          <w:fldChar w:fldCharType="begin"/>
        </w:r>
        <w:r>
          <w:instrText xml:space="preserve"> PAGEREF _Toc2582 \h </w:instrText>
        </w:r>
        <w:r>
          <w:fldChar w:fldCharType="separate"/>
        </w:r>
        <w:r>
          <w:t>29</w:t>
        </w:r>
        <w:r>
          <w:fldChar w:fldCharType="end"/>
        </w:r>
      </w:hyperlink>
    </w:p>
    <w:p>
      <w:pPr>
        <w:pStyle w:val="TOC1"/>
        <w:tabs>
          <w:tab w:val="right" w:leader="dot" w:pos="8306"/>
        </w:tabs>
      </w:pPr>
      <w:hyperlink w:anchor="_Toc24842" w:history="1">
        <w:r>
          <w:rPr>
            <w:rFonts w:ascii="仿宋" w:eastAsia="仿宋" w:hAnsi="仿宋" w:cs="仿宋" w:hint="eastAsia"/>
            <w:lang w:eastAsia="zh-CN"/>
          </w:rPr>
          <w:t>九、供电设备项目人力资源培养与发展</w:t>
        </w:r>
        <w:r>
          <w:tab/>
        </w:r>
        <w:r>
          <w:fldChar w:fldCharType="begin"/>
        </w:r>
        <w:r>
          <w:instrText xml:space="preserve"> PAGEREF _Toc24842 \h </w:instrText>
        </w:r>
        <w:r>
          <w:fldChar w:fldCharType="separate"/>
        </w:r>
        <w:r>
          <w:t>30</w:t>
        </w:r>
        <w:r>
          <w:fldChar w:fldCharType="end"/>
        </w:r>
      </w:hyperlink>
    </w:p>
    <w:p>
      <w:pPr>
        <w:pStyle w:val="TOC2"/>
        <w:tabs>
          <w:tab w:val="right" w:leader="dot" w:pos="8306"/>
        </w:tabs>
      </w:pPr>
      <w:hyperlink w:anchor="_Toc24390" w:history="1">
        <w:r>
          <w:rPr>
            <w:rFonts w:ascii="仿宋" w:eastAsia="仿宋" w:hAnsi="仿宋" w:cs="仿宋" w:hint="eastAsia"/>
            <w:lang w:eastAsia="zh-CN"/>
          </w:rPr>
          <w:t>(一)、人才需求与规划</w:t>
        </w:r>
        <w:r>
          <w:tab/>
        </w:r>
        <w:r>
          <w:fldChar w:fldCharType="begin"/>
        </w:r>
        <w:r>
          <w:instrText xml:space="preserve"> PAGEREF _Toc24390 \h </w:instrText>
        </w:r>
        <w:r>
          <w:fldChar w:fldCharType="separate"/>
        </w:r>
        <w:r>
          <w:t>30</w:t>
        </w:r>
        <w:r>
          <w:fldChar w:fldCharType="end"/>
        </w:r>
      </w:hyperlink>
    </w:p>
    <w:p>
      <w:pPr>
        <w:pStyle w:val="TOC2"/>
        <w:tabs>
          <w:tab w:val="right" w:leader="dot" w:pos="8306"/>
        </w:tabs>
      </w:pPr>
      <w:hyperlink w:anchor="_Toc16508" w:history="1">
        <w:r>
          <w:rPr>
            <w:rFonts w:ascii="仿宋" w:eastAsia="仿宋" w:hAnsi="仿宋" w:cs="仿宋" w:hint="eastAsia"/>
            <w:lang w:eastAsia="zh-CN"/>
          </w:rPr>
          <w:t>(二)、培训与发展计划</w:t>
        </w:r>
        <w:r>
          <w:tab/>
        </w:r>
        <w:r>
          <w:fldChar w:fldCharType="begin"/>
        </w:r>
        <w:r>
          <w:instrText xml:space="preserve"> PAGEREF _Toc16508 \h </w:instrText>
        </w:r>
        <w:r>
          <w:fldChar w:fldCharType="separate"/>
        </w:r>
        <w:r>
          <w:t>31</w:t>
        </w:r>
        <w:r>
          <w:fldChar w:fldCharType="end"/>
        </w:r>
      </w:hyperlink>
    </w:p>
    <w:p>
      <w:pPr>
        <w:pStyle w:val="TOC1"/>
        <w:tabs>
          <w:tab w:val="right" w:leader="dot" w:pos="8306"/>
        </w:tabs>
      </w:pPr>
      <w:hyperlink w:anchor="_Toc6542" w:history="1">
        <w:r>
          <w:rPr>
            <w:rFonts w:ascii="仿宋" w:eastAsia="仿宋" w:hAnsi="仿宋" w:cs="仿宋" w:hint="eastAsia"/>
            <w:lang w:eastAsia="zh-CN"/>
          </w:rPr>
          <w:t>十、生产安全保护</w:t>
        </w:r>
        <w:r>
          <w:tab/>
        </w:r>
        <w:r>
          <w:fldChar w:fldCharType="begin"/>
        </w:r>
        <w:r>
          <w:instrText xml:space="preserve"> PAGEREF _Toc6542 \h </w:instrText>
        </w:r>
        <w:r>
          <w:fldChar w:fldCharType="separate"/>
        </w:r>
        <w:r>
          <w:t>31</w:t>
        </w:r>
        <w:r>
          <w:fldChar w:fldCharType="end"/>
        </w:r>
      </w:hyperlink>
    </w:p>
    <w:p>
      <w:pPr>
        <w:pStyle w:val="TOC2"/>
        <w:tabs>
          <w:tab w:val="right" w:leader="dot" w:pos="8306"/>
        </w:tabs>
      </w:pPr>
      <w:hyperlink w:anchor="_Toc9963" w:history="1">
        <w:r>
          <w:rPr>
            <w:rFonts w:ascii="仿宋" w:eastAsia="仿宋" w:hAnsi="仿宋" w:cs="仿宋" w:hint="eastAsia"/>
            <w:lang w:eastAsia="zh-CN"/>
          </w:rPr>
          <w:t>(一)、消防安全</w:t>
        </w:r>
        <w:r>
          <w:tab/>
        </w:r>
        <w:r>
          <w:fldChar w:fldCharType="begin"/>
        </w:r>
        <w:r>
          <w:instrText xml:space="preserve"> PAGEREF _Toc9963 \h </w:instrText>
        </w:r>
        <w:r>
          <w:fldChar w:fldCharType="separate"/>
        </w:r>
        <w:r>
          <w:t>31</w:t>
        </w:r>
        <w:r>
          <w:fldChar w:fldCharType="end"/>
        </w:r>
      </w:hyperlink>
    </w:p>
    <w:p>
      <w:pPr>
        <w:pStyle w:val="TOC2"/>
        <w:tabs>
          <w:tab w:val="right" w:leader="dot" w:pos="8306"/>
        </w:tabs>
      </w:pPr>
      <w:hyperlink w:anchor="_Toc18694" w:history="1">
        <w:r>
          <w:rPr>
            <w:rFonts w:ascii="仿宋" w:eastAsia="仿宋" w:hAnsi="仿宋" w:cs="仿宋" w:hint="eastAsia"/>
            <w:lang w:eastAsia="zh-CN"/>
          </w:rPr>
          <w:t>(二)、防火防爆总图布置措施</w:t>
        </w:r>
        <w:r>
          <w:tab/>
        </w:r>
        <w:r>
          <w:fldChar w:fldCharType="begin"/>
        </w:r>
        <w:r>
          <w:instrText xml:space="preserve"> PAGEREF _Toc18694 \h </w:instrText>
        </w:r>
        <w:r>
          <w:fldChar w:fldCharType="separate"/>
        </w:r>
        <w:r>
          <w:t>33</w:t>
        </w:r>
        <w:r>
          <w:fldChar w:fldCharType="end"/>
        </w:r>
      </w:hyperlink>
    </w:p>
    <w:p>
      <w:pPr>
        <w:pStyle w:val="TOC2"/>
        <w:tabs>
          <w:tab w:val="right" w:leader="dot" w:pos="8306"/>
        </w:tabs>
      </w:pPr>
      <w:hyperlink w:anchor="_Toc2124" w:history="1">
        <w:r>
          <w:rPr>
            <w:rFonts w:ascii="仿宋" w:eastAsia="仿宋" w:hAnsi="仿宋" w:cs="仿宋" w:hint="eastAsia"/>
            <w:lang w:eastAsia="zh-CN"/>
          </w:rPr>
          <w:t>(三)、自然灾害防范措施</w:t>
        </w:r>
        <w:r>
          <w:tab/>
        </w:r>
        <w:r>
          <w:fldChar w:fldCharType="begin"/>
        </w:r>
        <w:r>
          <w:instrText xml:space="preserve"> PAGEREF _Toc2124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69" w:history="1">
        <w:r>
          <w:rPr>
            <w:rFonts w:ascii="仿宋" w:eastAsia="仿宋" w:hAnsi="仿宋" w:cs="仿宋" w:hint="eastAsia"/>
            <w:lang w:eastAsia="zh-CN"/>
          </w:rPr>
          <w:t>(四)、安全色及安全标志使用要求</w:t>
        </w:r>
        <w:r>
          <w:tab/>
        </w:r>
        <w:r>
          <w:fldChar w:fldCharType="begin"/>
        </w:r>
        <w:r>
          <w:instrText xml:space="preserve"> PAGEREF _Toc3369 \h </w:instrText>
        </w:r>
        <w:r>
          <w:fldChar w:fldCharType="separate"/>
        </w:r>
        <w:r>
          <w:t>35</w:t>
        </w:r>
        <w:r>
          <w:fldChar w:fldCharType="end"/>
        </w:r>
      </w:hyperlink>
    </w:p>
    <w:p>
      <w:pPr>
        <w:pStyle w:val="TOC2"/>
        <w:tabs>
          <w:tab w:val="right" w:leader="dot" w:pos="8306"/>
        </w:tabs>
      </w:pPr>
      <w:hyperlink w:anchor="_Toc23609" w:history="1">
        <w:r>
          <w:rPr>
            <w:rFonts w:ascii="仿宋" w:eastAsia="仿宋" w:hAnsi="仿宋" w:cs="仿宋" w:hint="eastAsia"/>
            <w:lang w:eastAsia="zh-CN"/>
          </w:rPr>
          <w:t>(五)、防尘防毒措施</w:t>
        </w:r>
        <w:r>
          <w:tab/>
        </w:r>
        <w:r>
          <w:fldChar w:fldCharType="begin"/>
        </w:r>
        <w:r>
          <w:instrText xml:space="preserve"> PAGEREF _Toc23609 \h </w:instrText>
        </w:r>
        <w:r>
          <w:fldChar w:fldCharType="separate"/>
        </w:r>
        <w:r>
          <w:t>36</w:t>
        </w:r>
        <w:r>
          <w:fldChar w:fldCharType="end"/>
        </w:r>
      </w:hyperlink>
    </w:p>
    <w:p>
      <w:pPr>
        <w:pStyle w:val="TOC2"/>
        <w:tabs>
          <w:tab w:val="right" w:leader="dot" w:pos="8306"/>
        </w:tabs>
      </w:pPr>
      <w:hyperlink w:anchor="_Toc9475" w:history="1">
        <w:r>
          <w:rPr>
            <w:rFonts w:ascii="仿宋" w:eastAsia="仿宋" w:hAnsi="仿宋" w:cs="仿宋" w:hint="eastAsia"/>
            <w:lang w:eastAsia="zh-CN"/>
          </w:rPr>
          <w:t>(六)、防静电、触电防护及防雷措施</w:t>
        </w:r>
        <w:r>
          <w:tab/>
        </w:r>
        <w:r>
          <w:fldChar w:fldCharType="begin"/>
        </w:r>
        <w:r>
          <w:instrText xml:space="preserve"> PAGEREF _Toc9475 \h </w:instrText>
        </w:r>
        <w:r>
          <w:fldChar w:fldCharType="separate"/>
        </w:r>
        <w:r>
          <w:t>36</w:t>
        </w:r>
        <w:r>
          <w:fldChar w:fldCharType="end"/>
        </w:r>
      </w:hyperlink>
    </w:p>
    <w:p>
      <w:pPr>
        <w:pStyle w:val="TOC2"/>
        <w:tabs>
          <w:tab w:val="right" w:leader="dot" w:pos="8306"/>
        </w:tabs>
      </w:pPr>
      <w:hyperlink w:anchor="_Toc31716" w:history="1">
        <w:r>
          <w:rPr>
            <w:rFonts w:ascii="仿宋" w:eastAsia="仿宋" w:hAnsi="仿宋" w:cs="仿宋" w:hint="eastAsia"/>
            <w:lang w:eastAsia="zh-CN"/>
          </w:rPr>
          <w:t>(七)、机械设备安全保障措施</w:t>
        </w:r>
        <w:r>
          <w:tab/>
        </w:r>
        <w:r>
          <w:fldChar w:fldCharType="begin"/>
        </w:r>
        <w:r>
          <w:instrText xml:space="preserve"> PAGEREF _Toc31716 \h </w:instrText>
        </w:r>
        <w:r>
          <w:fldChar w:fldCharType="separate"/>
        </w:r>
        <w:r>
          <w:t>38</w:t>
        </w:r>
        <w:r>
          <w:fldChar w:fldCharType="end"/>
        </w:r>
      </w:hyperlink>
    </w:p>
    <w:p>
      <w:pPr>
        <w:pStyle w:val="TOC1"/>
        <w:tabs>
          <w:tab w:val="right" w:leader="dot" w:pos="8306"/>
        </w:tabs>
      </w:pPr>
      <w:hyperlink w:anchor="_Toc10742" w:history="1">
        <w:r>
          <w:rPr>
            <w:rFonts w:ascii="仿宋" w:eastAsia="仿宋" w:hAnsi="仿宋" w:cs="仿宋" w:hint="eastAsia"/>
            <w:lang w:eastAsia="zh-CN"/>
          </w:rPr>
          <w:t>十一、供电设备项目技术管理</w:t>
        </w:r>
        <w:r>
          <w:tab/>
        </w:r>
        <w:r>
          <w:fldChar w:fldCharType="begin"/>
        </w:r>
        <w:r>
          <w:instrText xml:space="preserve"> PAGEREF _Toc10742 \h </w:instrText>
        </w:r>
        <w:r>
          <w:fldChar w:fldCharType="separate"/>
        </w:r>
        <w:r>
          <w:t>39</w:t>
        </w:r>
        <w:r>
          <w:fldChar w:fldCharType="end"/>
        </w:r>
      </w:hyperlink>
    </w:p>
    <w:p>
      <w:pPr>
        <w:pStyle w:val="TOC2"/>
        <w:tabs>
          <w:tab w:val="right" w:leader="dot" w:pos="8306"/>
        </w:tabs>
      </w:pPr>
      <w:hyperlink w:anchor="_Toc29781" w:history="1">
        <w:r>
          <w:rPr>
            <w:rFonts w:ascii="仿宋" w:eastAsia="仿宋" w:hAnsi="仿宋" w:cs="仿宋" w:hint="eastAsia"/>
            <w:lang w:eastAsia="zh-CN"/>
          </w:rPr>
          <w:t>(一)、技术方案选用方向</w:t>
        </w:r>
        <w:r>
          <w:tab/>
        </w:r>
        <w:r>
          <w:fldChar w:fldCharType="begin"/>
        </w:r>
        <w:r>
          <w:instrText xml:space="preserve"> PAGEREF _Toc29781 \h </w:instrText>
        </w:r>
        <w:r>
          <w:fldChar w:fldCharType="separate"/>
        </w:r>
        <w:r>
          <w:t>39</w:t>
        </w:r>
        <w:r>
          <w:fldChar w:fldCharType="end"/>
        </w:r>
      </w:hyperlink>
    </w:p>
    <w:p>
      <w:pPr>
        <w:pStyle w:val="TOC2"/>
        <w:tabs>
          <w:tab w:val="right" w:leader="dot" w:pos="8306"/>
        </w:tabs>
      </w:pPr>
      <w:hyperlink w:anchor="_Toc4455" w:history="1">
        <w:r>
          <w:rPr>
            <w:rFonts w:ascii="仿宋" w:eastAsia="仿宋" w:hAnsi="仿宋" w:cs="仿宋" w:hint="eastAsia"/>
            <w:lang w:eastAsia="zh-CN"/>
          </w:rPr>
          <w:t>(二)、工艺技术方案选用原则</w:t>
        </w:r>
        <w:r>
          <w:tab/>
        </w:r>
        <w:r>
          <w:fldChar w:fldCharType="begin"/>
        </w:r>
        <w:r>
          <w:instrText xml:space="preserve"> PAGEREF _Toc4455 \h </w:instrText>
        </w:r>
        <w:r>
          <w:fldChar w:fldCharType="separate"/>
        </w:r>
        <w:r>
          <w:t>41</w:t>
        </w:r>
        <w:r>
          <w:fldChar w:fldCharType="end"/>
        </w:r>
      </w:hyperlink>
    </w:p>
    <w:p>
      <w:pPr>
        <w:pStyle w:val="TOC2"/>
        <w:tabs>
          <w:tab w:val="right" w:leader="dot" w:pos="8306"/>
        </w:tabs>
      </w:pPr>
      <w:hyperlink w:anchor="_Toc6099" w:history="1">
        <w:r>
          <w:rPr>
            <w:rFonts w:ascii="仿宋" w:eastAsia="仿宋" w:hAnsi="仿宋" w:cs="仿宋" w:hint="eastAsia"/>
            <w:lang w:eastAsia="zh-CN"/>
          </w:rPr>
          <w:t>(三)、工艺技术方案要求</w:t>
        </w:r>
        <w:r>
          <w:tab/>
        </w:r>
        <w:r>
          <w:fldChar w:fldCharType="begin"/>
        </w:r>
        <w:r>
          <w:instrText xml:space="preserve"> PAGEREF _Toc6099 \h </w:instrText>
        </w:r>
        <w:r>
          <w:fldChar w:fldCharType="separate"/>
        </w:r>
        <w:r>
          <w:t>43</w:t>
        </w:r>
        <w:r>
          <w:fldChar w:fldCharType="end"/>
        </w:r>
      </w:hyperlink>
    </w:p>
    <w:p>
      <w:pPr>
        <w:pStyle w:val="TOC1"/>
        <w:tabs>
          <w:tab w:val="right" w:leader="dot" w:pos="8306"/>
        </w:tabs>
      </w:pPr>
      <w:hyperlink w:anchor="_Toc13588" w:history="1">
        <w:r>
          <w:rPr>
            <w:rFonts w:ascii="仿宋" w:eastAsia="仿宋" w:hAnsi="仿宋" w:cs="仿宋" w:hint="eastAsia"/>
            <w:lang w:eastAsia="zh-CN"/>
          </w:rPr>
          <w:t>十二、供电设备项目创新与研发</w:t>
        </w:r>
        <w:r>
          <w:tab/>
        </w:r>
        <w:r>
          <w:fldChar w:fldCharType="begin"/>
        </w:r>
        <w:r>
          <w:instrText xml:space="preserve"> PAGEREF _Toc13588 \h </w:instrText>
        </w:r>
        <w:r>
          <w:fldChar w:fldCharType="separate"/>
        </w:r>
        <w:r>
          <w:t>45</w:t>
        </w:r>
        <w:r>
          <w:fldChar w:fldCharType="end"/>
        </w:r>
      </w:hyperlink>
    </w:p>
    <w:p>
      <w:pPr>
        <w:pStyle w:val="TOC2"/>
        <w:tabs>
          <w:tab w:val="right" w:leader="dot" w:pos="8306"/>
        </w:tabs>
      </w:pPr>
      <w:hyperlink w:anchor="_Toc12146" w:history="1">
        <w:r>
          <w:rPr>
            <w:rFonts w:ascii="仿宋" w:eastAsia="仿宋" w:hAnsi="仿宋" w:cs="仿宋" w:hint="eastAsia"/>
            <w:lang w:eastAsia="zh-CN"/>
          </w:rPr>
          <w:t>(一)、创新策略与方向</w:t>
        </w:r>
        <w:r>
          <w:tab/>
        </w:r>
        <w:r>
          <w:fldChar w:fldCharType="begin"/>
        </w:r>
        <w:r>
          <w:instrText xml:space="preserve"> PAGEREF _Toc12146 \h </w:instrText>
        </w:r>
        <w:r>
          <w:fldChar w:fldCharType="separate"/>
        </w:r>
        <w:r>
          <w:t>45</w:t>
        </w:r>
        <w:r>
          <w:fldChar w:fldCharType="end"/>
        </w:r>
      </w:hyperlink>
    </w:p>
    <w:p>
      <w:pPr>
        <w:pStyle w:val="TOC2"/>
        <w:tabs>
          <w:tab w:val="right" w:leader="dot" w:pos="8306"/>
        </w:tabs>
      </w:pPr>
      <w:hyperlink w:anchor="_Toc24294" w:history="1">
        <w:r>
          <w:rPr>
            <w:rFonts w:ascii="仿宋" w:eastAsia="仿宋" w:hAnsi="仿宋" w:cs="仿宋" w:hint="eastAsia"/>
            <w:lang w:eastAsia="zh-CN"/>
          </w:rPr>
          <w:t>(二)、研发规划与投入</w:t>
        </w:r>
        <w:r>
          <w:tab/>
        </w:r>
        <w:r>
          <w:fldChar w:fldCharType="begin"/>
        </w:r>
        <w:r>
          <w:instrText xml:space="preserve"> PAGEREF _Toc24294 \h </w:instrText>
        </w:r>
        <w:r>
          <w:fldChar w:fldCharType="separate"/>
        </w:r>
        <w:r>
          <w:t>47</w:t>
        </w:r>
        <w:r>
          <w:fldChar w:fldCharType="end"/>
        </w:r>
      </w:hyperlink>
    </w:p>
    <w:p>
      <w:pPr>
        <w:pStyle w:val="TOC1"/>
        <w:tabs>
          <w:tab w:val="right" w:leader="dot" w:pos="8306"/>
        </w:tabs>
      </w:pPr>
      <w:hyperlink w:anchor="_Toc30224" w:history="1">
        <w:r>
          <w:rPr>
            <w:rFonts w:ascii="仿宋" w:eastAsia="仿宋" w:hAnsi="仿宋" w:cs="仿宋" w:hint="eastAsia"/>
            <w:lang w:eastAsia="zh-CN"/>
          </w:rPr>
          <w:t>十三、供电设备项目变更管理</w:t>
        </w:r>
        <w:r>
          <w:tab/>
        </w:r>
        <w:r>
          <w:fldChar w:fldCharType="begin"/>
        </w:r>
        <w:r>
          <w:instrText xml:space="preserve"> PAGEREF _Toc30224 \h </w:instrText>
        </w:r>
        <w:r>
          <w:fldChar w:fldCharType="separate"/>
        </w:r>
        <w:r>
          <w:t>48</w:t>
        </w:r>
        <w:r>
          <w:fldChar w:fldCharType="end"/>
        </w:r>
      </w:hyperlink>
    </w:p>
    <w:p>
      <w:pPr>
        <w:pStyle w:val="TOC2"/>
        <w:tabs>
          <w:tab w:val="right" w:leader="dot" w:pos="8306"/>
        </w:tabs>
      </w:pPr>
      <w:hyperlink w:anchor="_Toc31861" w:history="1">
        <w:r>
          <w:rPr>
            <w:rFonts w:ascii="仿宋" w:eastAsia="仿宋" w:hAnsi="仿宋" w:cs="仿宋" w:hint="eastAsia"/>
            <w:lang w:eastAsia="zh-CN"/>
          </w:rPr>
          <w:t>(一)、变更申请与评估</w:t>
        </w:r>
        <w:r>
          <w:tab/>
        </w:r>
        <w:r>
          <w:fldChar w:fldCharType="begin"/>
        </w:r>
        <w:r>
          <w:instrText xml:space="preserve"> PAGEREF _Toc31861 \h </w:instrText>
        </w:r>
        <w:r>
          <w:fldChar w:fldCharType="separate"/>
        </w:r>
        <w:r>
          <w:t>48</w:t>
        </w:r>
        <w:r>
          <w:fldChar w:fldCharType="end"/>
        </w:r>
      </w:hyperlink>
    </w:p>
    <w:p>
      <w:pPr>
        <w:pStyle w:val="TOC2"/>
        <w:tabs>
          <w:tab w:val="right" w:leader="dot" w:pos="8306"/>
        </w:tabs>
      </w:pPr>
      <w:hyperlink w:anchor="_Toc4172" w:history="1">
        <w:r>
          <w:rPr>
            <w:rFonts w:ascii="仿宋" w:eastAsia="仿宋" w:hAnsi="仿宋" w:cs="仿宋" w:hint="eastAsia"/>
            <w:lang w:eastAsia="zh-CN"/>
          </w:rPr>
          <w:t>(二)、变更实施与控制</w:t>
        </w:r>
        <w:r>
          <w:tab/>
        </w:r>
        <w:r>
          <w:fldChar w:fldCharType="begin"/>
        </w:r>
        <w:r>
          <w:instrText xml:space="preserve"> PAGEREF _Toc4172 \h </w:instrText>
        </w:r>
        <w:r>
          <w:fldChar w:fldCharType="separate"/>
        </w:r>
        <w:r>
          <w:t>49</w:t>
        </w:r>
        <w:r>
          <w:fldChar w:fldCharType="end"/>
        </w:r>
      </w:hyperlink>
    </w:p>
    <w:p>
      <w:pPr>
        <w:pStyle w:val="TOC1"/>
        <w:tabs>
          <w:tab w:val="right" w:leader="dot" w:pos="8306"/>
        </w:tabs>
      </w:pPr>
      <w:hyperlink w:anchor="_Toc32672" w:history="1">
        <w:r>
          <w:rPr>
            <w:rFonts w:ascii="仿宋" w:eastAsia="仿宋" w:hAnsi="仿宋" w:cs="仿宋" w:hint="eastAsia"/>
            <w:lang w:eastAsia="zh-CN"/>
          </w:rPr>
          <w:t>十四、质量管理体系</w:t>
        </w:r>
        <w:r>
          <w:tab/>
        </w:r>
        <w:r>
          <w:fldChar w:fldCharType="begin"/>
        </w:r>
        <w:r>
          <w:instrText xml:space="preserve"> PAGEREF _Toc32672 \h </w:instrText>
        </w:r>
        <w:r>
          <w:fldChar w:fldCharType="separate"/>
        </w:r>
        <w:r>
          <w:t>50</w:t>
        </w:r>
        <w:r>
          <w:fldChar w:fldCharType="end"/>
        </w:r>
      </w:hyperlink>
    </w:p>
    <w:p>
      <w:pPr>
        <w:pStyle w:val="TOC2"/>
        <w:tabs>
          <w:tab w:val="right" w:leader="dot" w:pos="8306"/>
        </w:tabs>
      </w:pPr>
      <w:hyperlink w:anchor="_Toc4422" w:history="1">
        <w:r>
          <w:rPr>
            <w:rFonts w:ascii="仿宋" w:eastAsia="仿宋" w:hAnsi="仿宋" w:cs="仿宋" w:hint="eastAsia"/>
            <w:lang w:eastAsia="zh-CN"/>
          </w:rPr>
          <w:t>(一)、质量目标与方针</w:t>
        </w:r>
        <w:r>
          <w:tab/>
        </w:r>
        <w:r>
          <w:fldChar w:fldCharType="begin"/>
        </w:r>
        <w:r>
          <w:instrText xml:space="preserve"> PAGEREF _Toc4422 \h </w:instrText>
        </w:r>
        <w:r>
          <w:fldChar w:fldCharType="separate"/>
        </w:r>
        <w:r>
          <w:t>50</w:t>
        </w:r>
        <w:r>
          <w:fldChar w:fldCharType="end"/>
        </w:r>
      </w:hyperlink>
    </w:p>
    <w:p>
      <w:pPr>
        <w:pStyle w:val="TOC2"/>
        <w:tabs>
          <w:tab w:val="right" w:leader="dot" w:pos="8306"/>
        </w:tabs>
      </w:pPr>
      <w:hyperlink w:anchor="_Toc23778" w:history="1">
        <w:r>
          <w:rPr>
            <w:rFonts w:ascii="仿宋" w:eastAsia="仿宋" w:hAnsi="仿宋" w:cs="仿宋" w:hint="eastAsia"/>
            <w:lang w:eastAsia="zh-CN"/>
          </w:rPr>
          <w:t>(二)、质量管理责任</w:t>
        </w:r>
        <w:r>
          <w:tab/>
        </w:r>
        <w:r>
          <w:fldChar w:fldCharType="begin"/>
        </w:r>
        <w:r>
          <w:instrText xml:space="preserve"> PAGEREF _Toc23778 \h </w:instrText>
        </w:r>
        <w:r>
          <w:fldChar w:fldCharType="separate"/>
        </w:r>
        <w:r>
          <w:t>51</w:t>
        </w:r>
        <w:r>
          <w:fldChar w:fldCharType="end"/>
        </w:r>
      </w:hyperlink>
    </w:p>
    <w:p>
      <w:pPr>
        <w:pStyle w:val="TOC2"/>
        <w:tabs>
          <w:tab w:val="right" w:leader="dot" w:pos="8306"/>
        </w:tabs>
      </w:pPr>
      <w:hyperlink w:anchor="_Toc23064" w:history="1">
        <w:r>
          <w:rPr>
            <w:rFonts w:ascii="仿宋" w:eastAsia="仿宋" w:hAnsi="仿宋" w:cs="仿宋" w:hint="eastAsia"/>
            <w:lang w:eastAsia="zh-CN"/>
          </w:rPr>
          <w:t>(三)、质量管理体系文件</w:t>
        </w:r>
        <w:r>
          <w:tab/>
        </w:r>
        <w:r>
          <w:fldChar w:fldCharType="begin"/>
        </w:r>
        <w:r>
          <w:instrText xml:space="preserve"> PAGEREF _Toc23064 \h </w:instrText>
        </w:r>
        <w:r>
          <w:fldChar w:fldCharType="separate"/>
        </w:r>
        <w:r>
          <w:t>52</w:t>
        </w:r>
        <w:r>
          <w:fldChar w:fldCharType="end"/>
        </w:r>
      </w:hyperlink>
    </w:p>
    <w:p>
      <w:pPr>
        <w:pStyle w:val="TOC2"/>
        <w:tabs>
          <w:tab w:val="right" w:leader="dot" w:pos="8306"/>
        </w:tabs>
      </w:pPr>
      <w:hyperlink w:anchor="_Toc23881" w:history="1">
        <w:r>
          <w:rPr>
            <w:rFonts w:ascii="仿宋" w:eastAsia="仿宋" w:hAnsi="仿宋" w:cs="仿宋" w:hint="eastAsia"/>
            <w:lang w:eastAsia="zh-CN"/>
          </w:rPr>
          <w:t>(四)、质量培训与教育</w:t>
        </w:r>
        <w:r>
          <w:tab/>
        </w:r>
        <w:r>
          <w:fldChar w:fldCharType="begin"/>
        </w:r>
        <w:r>
          <w:instrText xml:space="preserve"> PAGEREF _Toc23881 \h </w:instrText>
        </w:r>
        <w:r>
          <w:fldChar w:fldCharType="separate"/>
        </w:r>
        <w:r>
          <w:t>54</w:t>
        </w:r>
        <w:r>
          <w:fldChar w:fldCharType="end"/>
        </w:r>
      </w:hyperlink>
    </w:p>
    <w:p>
      <w:pPr>
        <w:pStyle w:val="TOC2"/>
        <w:tabs>
          <w:tab w:val="right" w:leader="dot" w:pos="8306"/>
        </w:tabs>
      </w:pPr>
      <w:hyperlink w:anchor="_Toc21103" w:history="1">
        <w:r>
          <w:rPr>
            <w:rFonts w:ascii="仿宋" w:eastAsia="仿宋" w:hAnsi="仿宋" w:cs="仿宋" w:hint="eastAsia"/>
            <w:lang w:eastAsia="zh-CN"/>
          </w:rPr>
          <w:t>(五)、质量审核与评价</w:t>
        </w:r>
        <w:r>
          <w:tab/>
        </w:r>
        <w:r>
          <w:fldChar w:fldCharType="begin"/>
        </w:r>
        <w:r>
          <w:instrText xml:space="preserve"> PAGEREF _Toc21103 \h </w:instrText>
        </w:r>
        <w:r>
          <w:fldChar w:fldCharType="separate"/>
        </w:r>
        <w:r>
          <w:t>55</w:t>
        </w:r>
        <w:r>
          <w:fldChar w:fldCharType="end"/>
        </w:r>
      </w:hyperlink>
    </w:p>
    <w:p>
      <w:pPr>
        <w:pStyle w:val="TOC2"/>
        <w:tabs>
          <w:tab w:val="right" w:leader="dot" w:pos="8306"/>
        </w:tabs>
      </w:pPr>
      <w:hyperlink w:anchor="_Toc26943" w:history="1">
        <w:r>
          <w:rPr>
            <w:rFonts w:ascii="仿宋" w:eastAsia="仿宋" w:hAnsi="仿宋" w:cs="仿宋" w:hint="eastAsia"/>
            <w:lang w:eastAsia="zh-CN"/>
          </w:rPr>
          <w:t>(六)、不符合与纠正措施</w:t>
        </w:r>
        <w:r>
          <w:tab/>
        </w:r>
        <w:r>
          <w:fldChar w:fldCharType="begin"/>
        </w:r>
        <w:r>
          <w:instrText xml:space="preserve"> PAGEREF _Toc26943 \h </w:instrText>
        </w:r>
        <w:r>
          <w:fldChar w:fldCharType="separate"/>
        </w:r>
        <w:r>
          <w:t>56</w:t>
        </w:r>
        <w:r>
          <w:fldChar w:fldCharType="end"/>
        </w:r>
      </w:hyperlink>
    </w:p>
    <w:p>
      <w:pPr>
        <w:pStyle w:val="TOC1"/>
        <w:tabs>
          <w:tab w:val="right" w:leader="dot" w:pos="8306"/>
        </w:tabs>
      </w:pPr>
      <w:hyperlink w:anchor="_Toc10934" w:history="1">
        <w:r>
          <w:rPr>
            <w:rFonts w:ascii="仿宋" w:eastAsia="仿宋" w:hAnsi="仿宋" w:cs="仿宋" w:hint="eastAsia"/>
            <w:lang w:eastAsia="zh-CN"/>
          </w:rPr>
          <w:t>十五、供电设备项目实施保障措施</w:t>
        </w:r>
        <w:r>
          <w:tab/>
        </w:r>
        <w:r>
          <w:fldChar w:fldCharType="begin"/>
        </w:r>
        <w:r>
          <w:instrText xml:space="preserve"> PAGEREF _Toc10934 \h </w:instrText>
        </w:r>
        <w:r>
          <w:fldChar w:fldCharType="separate"/>
        </w:r>
        <w:r>
          <w:t>57</w:t>
        </w:r>
        <w:r>
          <w:fldChar w:fldCharType="end"/>
        </w:r>
      </w:hyperlink>
    </w:p>
    <w:p>
      <w:pPr>
        <w:pStyle w:val="TOC2"/>
        <w:tabs>
          <w:tab w:val="right" w:leader="dot" w:pos="8306"/>
        </w:tabs>
      </w:pPr>
      <w:hyperlink w:anchor="_Toc23175" w:history="1">
        <w:r>
          <w:rPr>
            <w:rFonts w:ascii="仿宋" w:eastAsia="仿宋" w:hAnsi="仿宋" w:cs="仿宋" w:hint="eastAsia"/>
            <w:lang w:eastAsia="zh-CN"/>
          </w:rPr>
          <w:t>(一)、供电设备项目实施保障机制</w:t>
        </w:r>
        <w:r>
          <w:tab/>
        </w:r>
        <w:r>
          <w:fldChar w:fldCharType="begin"/>
        </w:r>
        <w:r>
          <w:instrText xml:space="preserve"> PAGEREF _Toc23175 \h </w:instrText>
        </w:r>
        <w:r>
          <w:fldChar w:fldCharType="separate"/>
        </w:r>
        <w:r>
          <w:t>57</w:t>
        </w:r>
        <w:r>
          <w:fldChar w:fldCharType="end"/>
        </w:r>
      </w:hyperlink>
    </w:p>
    <w:p>
      <w:pPr>
        <w:pStyle w:val="TOC2"/>
        <w:tabs>
          <w:tab w:val="right" w:leader="dot" w:pos="8306"/>
        </w:tabs>
      </w:pPr>
      <w:hyperlink w:anchor="_Toc7332" w:history="1">
        <w:r>
          <w:rPr>
            <w:rFonts w:ascii="仿宋" w:eastAsia="仿宋" w:hAnsi="仿宋" w:cs="仿宋" w:hint="eastAsia"/>
            <w:lang w:eastAsia="zh-CN"/>
          </w:rPr>
          <w:t>(二)、供电设备项目法律合规要求</w:t>
        </w:r>
        <w:r>
          <w:tab/>
        </w:r>
        <w:r>
          <w:fldChar w:fldCharType="begin"/>
        </w:r>
        <w:r>
          <w:instrText xml:space="preserve"> PAGEREF _Toc7332 \h </w:instrText>
        </w:r>
        <w:r>
          <w:fldChar w:fldCharType="separate"/>
        </w:r>
        <w:r>
          <w:t>61</w:t>
        </w:r>
        <w:r>
          <w:fldChar w:fldCharType="end"/>
        </w:r>
      </w:hyperlink>
    </w:p>
    <w:p>
      <w:pPr>
        <w:pStyle w:val="TOC2"/>
        <w:tabs>
          <w:tab w:val="right" w:leader="dot" w:pos="8306"/>
        </w:tabs>
      </w:pPr>
      <w:hyperlink w:anchor="_Toc5905" w:history="1">
        <w:r>
          <w:rPr>
            <w:rFonts w:ascii="仿宋" w:eastAsia="仿宋" w:hAnsi="仿宋" w:cs="仿宋" w:hint="eastAsia"/>
            <w:lang w:eastAsia="zh-CN"/>
          </w:rPr>
          <w:t>(三)、供电设备项目合同管理与法律事务</w:t>
        </w:r>
        <w:r>
          <w:tab/>
        </w:r>
        <w:r>
          <w:fldChar w:fldCharType="begin"/>
        </w:r>
        <w:r>
          <w:instrText xml:space="preserve"> PAGEREF _Toc5905 \h </w:instrText>
        </w:r>
        <w:r>
          <w:fldChar w:fldCharType="separate"/>
        </w:r>
        <w:r>
          <w:t>65</w:t>
        </w:r>
        <w:r>
          <w:fldChar w:fldCharType="end"/>
        </w:r>
      </w:hyperlink>
    </w:p>
    <w:p>
      <w:pPr>
        <w:pStyle w:val="TOC2"/>
        <w:tabs>
          <w:tab w:val="right" w:leader="dot" w:pos="8306"/>
        </w:tabs>
      </w:pPr>
      <w:hyperlink w:anchor="_Toc1326" w:history="1">
        <w:r>
          <w:rPr>
            <w:rFonts w:ascii="仿宋" w:eastAsia="仿宋" w:hAnsi="仿宋" w:cs="仿宋" w:hint="eastAsia"/>
            <w:lang w:eastAsia="zh-CN"/>
          </w:rPr>
          <w:t>(四)、供电设备项目知识产权保护策略</w:t>
        </w:r>
        <w:r>
          <w:tab/>
        </w:r>
        <w:r>
          <w:fldChar w:fldCharType="begin"/>
        </w:r>
        <w:r>
          <w:instrText xml:space="preserve"> PAGEREF _Toc1326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19"/>
      <w:r>
        <w:rPr>
          <w:rFonts w:ascii="仿宋" w:eastAsia="仿宋" w:hAnsi="仿宋" w:cs="仿宋" w:hint="eastAsia"/>
          <w:sz w:val="28"/>
          <w:lang w:eastAsia="zh-CN"/>
        </w:rPr>
        <w:t>一、供电设备项目文档管理</w:t>
      </w:r>
      <w:bookmarkEnd w:id="2"/>
    </w:p>
    <w:p>
      <w:pPr>
        <w:pStyle w:val="Heading2"/>
        <w:rPr>
          <w:rFonts w:ascii="仿宋" w:eastAsia="仿宋" w:hAnsi="仿宋" w:cs="仿宋" w:hint="eastAsia"/>
          <w:lang w:eastAsia="zh-CN"/>
        </w:rPr>
      </w:pPr>
      <w:bookmarkStart w:id="3" w:name="_Toc57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供电设备项目高度重视文档的质量和准确性，以支持供电设备项目的各项活动和决策。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文档的编制始于供电设备项目计划的初期，我们制定了详细的文档编制计划，明确了每个文档的内容、格式和编写责任人。在供电设备项目启动阶段，我们首先编制了供电设备项目章程，明确定义了供电设备项目的目标、范围、风险等关键要素。随后，供电设备项目团队根据计划陆续编制了需求文档、设计文档、测试文档等各类文档，确保供电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供电设备项目管理中的重要环节，旨在确保供电设备项目文档符合质量标准和供电设备项目需求。在供电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除了内部审查，我们还进行了外部审查，邀请供电设备项目相关利益方和专业领域的专家对文档进行独立审查。这有助于获取更全面、客观的反馈，确保供电设备项目文档不仅符合内部标准，也满足外部需求。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供电设备项目在文档编制与审查方面建立了严格的管理机制，通过规范的流程和多维度的审查，确保供电设备项目文档的质量、准确性和可靠性，为供电设备项目的顺利推进提供了有力支持。</w:t>
      </w:r>
    </w:p>
    <w:p>
      <w:pPr>
        <w:pStyle w:val="Heading2"/>
        <w:ind w:firstLine="560" w:firstLineChars="200"/>
        <w:rPr>
          <w:rFonts w:ascii="仿宋" w:eastAsia="仿宋" w:hAnsi="仿宋" w:cs="仿宋" w:hint="eastAsia"/>
          <w:sz w:val="28"/>
          <w:lang w:eastAsia="zh-CN"/>
        </w:rPr>
      </w:pPr>
      <w:bookmarkStart w:id="4" w:name="_Toc190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在供电设备项目中，我们致力于优化文档发布与分发过程，以确保信息的高效传递和团队间协作的顺畅进行。以下是我们采取的关键优化策略：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我们通过多渠道发布文档，包括电子邮件、供电设备项目管理平台、内部网站等，以满足不同团队成员的偏好和需求。多渠道发布确保了信息的全面覆盖。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我们采用了精细的权限控制，确保只有授权人员可以访问敏感信息。这种安全措施保护了供电设备项目文档的机密性，防止了未经授权的信息泄露。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97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文档存档与归档是供电设备项目生命周期中一个至关重要的环节，直接关系到供电设备项目信息的长期保存和历史记录的完整性。在供电设备项目中，我们实施了一系列有效的文档存档与归档管理策略：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82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612"/>
      <w:r>
        <w:rPr>
          <w:rFonts w:ascii="仿宋" w:eastAsia="仿宋" w:hAnsi="仿宋" w:cs="仿宋" w:hint="eastAsia"/>
          <w:lang w:eastAsia="zh-CN"/>
        </w:rPr>
        <w:t>(一)、供电设备行业分析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电设备行业一直以来都是市场的关注焦点。行业内的发展趋势、竞争态势以及潜在机会都对供电设备项目的推进产生深远的影响。通过深入研究行业的整体概貌，我们将更好地理解行业的核心特征，为供电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电设备行业，技术一直是推动创新和发展的关键因素。我们将对当前技术趋势进行详尽分析，包括但不限于人工智能、大数据应用、先进制造技术等。这有助于供电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供电设备项目成功的基础。我们将对主要竞争对手进行深入研究，包括其市场份额、产品特点、市场定位等。通过全面了解竞争对手的优势和劣势，供电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71"/>
      <w:r>
        <w:rPr>
          <w:rFonts w:ascii="仿宋" w:eastAsia="仿宋" w:hAnsi="仿宋" w:cs="仿宋" w:hint="eastAsia"/>
          <w:sz w:val="28"/>
          <w:lang w:eastAsia="zh-CN"/>
        </w:rPr>
        <w:t>(二)、供电设备市场分析预测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通过对市场规模的深入调研，我们将预测供电设备市场未来的增长趋势。这包括市场的整体规模、各细分领域的发展趋势等。供电设备项目可以根据市场的扩张速度和潜在机会，制定更符合市场需求的发展策略。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供电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供电设备项目实施过程中需要充分考虑的因素。我们将对市场风险进行全面评估，包括但不限于政策法规风险、市场竞争风险、技术变革风险等。通过对潜在风险的深入分析，供电设备项目可以制定相应的风险缓解策略，降低不确定性对供电设备项目的影响。</w:t>
      </w:r>
    </w:p>
    <w:p>
      <w:pPr>
        <w:pStyle w:val="Heading1"/>
        <w:ind w:firstLine="560" w:firstLineChars="200"/>
        <w:rPr>
          <w:rFonts w:ascii="仿宋" w:eastAsia="仿宋" w:hAnsi="仿宋" w:cs="仿宋" w:hint="eastAsia"/>
          <w:sz w:val="28"/>
          <w:lang w:eastAsia="zh-CN"/>
        </w:rPr>
      </w:pPr>
      <w:bookmarkStart w:id="9" w:name="_Toc32220"/>
      <w:r>
        <w:rPr>
          <w:rFonts w:ascii="仿宋" w:eastAsia="仿宋" w:hAnsi="仿宋" w:cs="仿宋" w:hint="eastAsia"/>
          <w:sz w:val="28"/>
          <w:lang w:eastAsia="zh-CN"/>
        </w:rPr>
        <w:t>三、供电设备项目建设单位说明</w:t>
      </w:r>
      <w:bookmarkEnd w:id="9"/>
    </w:p>
    <w:p>
      <w:pPr>
        <w:pStyle w:val="Heading2"/>
        <w:rPr>
          <w:rFonts w:ascii="仿宋" w:eastAsia="仿宋" w:hAnsi="仿宋" w:cs="仿宋" w:hint="eastAsia"/>
          <w:lang w:eastAsia="zh-CN"/>
        </w:rPr>
      </w:pPr>
      <w:bookmarkStart w:id="10" w:name="_Toc6360"/>
      <w:r>
        <w:rPr>
          <w:rFonts w:ascii="仿宋" w:eastAsia="仿宋" w:hAnsi="仿宋" w:cs="仿宋" w:hint="eastAsia"/>
          <w:lang w:eastAsia="zh-CN"/>
        </w:rPr>
        <w:t>(一)、供电设备项目承办单位基本情况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04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供电设备项目承办单位的XXXX，我们着眼于实现可持续的经济效益。通过技术创新和解决方案的提供，公司预计在供电设备项目执行期间将获得可观的收入增长。这一收入来源主要包括供电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同时，我们注重成本控制和效率提升，以确保供电设备项目的可持续盈利。透过精细的管理和资源优化，公司期望实现供电设备项目利润最大化。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供电设备项目实施进行全面的投资评估，包括供电设备项目启动阶段的资金投入和后续运营成本。通过对供电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供电设备项目实施过程中具备足够的资金流动性，公司将进行详尽的现金流分析。这包括资金需求的合理预测、供电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898"/>
      <w:r>
        <w:rPr>
          <w:rFonts w:ascii="仿宋" w:eastAsia="仿宋" w:hAnsi="仿宋" w:cs="仿宋" w:hint="eastAsia"/>
          <w:sz w:val="28"/>
          <w:lang w:eastAsia="zh-CN"/>
        </w:rPr>
        <w:t>四、供电设备项目绩效评估</w:t>
      </w:r>
      <w:bookmarkEnd w:id="12"/>
    </w:p>
    <w:p>
      <w:pPr>
        <w:pStyle w:val="Heading2"/>
        <w:rPr>
          <w:rFonts w:ascii="仿宋" w:eastAsia="仿宋" w:hAnsi="仿宋" w:cs="仿宋" w:hint="eastAsia"/>
          <w:lang w:eastAsia="zh-CN"/>
        </w:rPr>
      </w:pPr>
      <w:bookmarkStart w:id="13" w:name="_Toc3111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供电设备项目中，我们设计了一套全面的绩效评估指标，以确保供电设备项目的可控和成功交付。这些指标跨足供电设备项目目标、成本、进度和质量等多个维度，为我们提供了全面洞察供电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目标达成率是我们关注的首要指标。我们设定了明确的目标，并通过定期监测和评估，迅速发现并应对潜在的目标偏差。这为供电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成本绩效是另一个核心关注点。通过实际成本与预算成本的对比分析，我们深入了解成本差异的原因，及时调整资源分配，保持供电设备项目在经济效益方面的合理水平。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进度作为关键的绩效指标之一，得到了精心的关注。我们制定了详细的供电设备项目进度计划，并设立了进度符合度指标，确保实际进度与计划进度保持一致。这使我们能够快速发现和解决潜在的进度问题，保持供电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供电设备项目绩效的不可或缺的一环。我们引入了一系列的质量标准和客户满意度指标，以确保供电设备项目交付的成果在质量上达到或超越预期水平。通过持续监测这些指标，我们努力提升供电设备项目整体质量水平，为供电设备项目的成功交付提供有力保障。通过这些科学且全面的绩效评估，我们能够更好地引导供电设备项目的持续改进，确保供电设备项目目标的顺利达成。</w:t>
      </w:r>
    </w:p>
    <w:p>
      <w:pPr>
        <w:pStyle w:val="Heading2"/>
        <w:ind w:firstLine="560" w:firstLineChars="200"/>
        <w:rPr>
          <w:rFonts w:ascii="仿宋" w:eastAsia="仿宋" w:hAnsi="仿宋" w:cs="仿宋" w:hint="eastAsia"/>
          <w:sz w:val="28"/>
          <w:lang w:eastAsia="zh-CN"/>
        </w:rPr>
      </w:pPr>
      <w:bookmarkStart w:id="14" w:name="_Toc2966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绩效评估是供电设备项目中的关键环节，为确保供电设备项目达到预期目标，我们采用了多层次、多维度的绩效评估方法。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供电设备项目的战略目标对齐，确保每个决策和行动都与供电设备项目整体目标保持一致。团队会定期召开战略对齐会议，审视当前工作与供电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供电设备项目进度、质量、成本和风险等方面。这些指标通过数据收集和分析，为供电设备项目管理团队提供了客观的评估依据。例如，我们通过供电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绩效评估不仅仅停留在供电设备项目内部，还考虑了供电设备项目对外部环境的影响。我们定期进行干系人满意度调查，以了解各利益相关方对供电设备项目的期望和满意度，并及时做出调整。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这种多层次、多角度的绩效评估方法，使得我们能够全面了解供电设备项目的运行状态，及时做出调整，确保供电设备项目在不断变化的环境中保持稳健前行。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511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为了确保供电设备项目的有效管理和不断优化，我们采用了精心设计的绩效评估周期。这个周期旨在实现灵活、实时和全面的评估，以适应供电设备项目执行中的各种挑战。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供电设备项目的不同需求，分为短期、中期和长期。短期评估关注每个迭代或工作周期，以及时发现和解决当前任务中的问题。中期评估涵盖几个迭代，深入了解整体供电设备项目的趋势和性能。长期评估则着眼于整个供电设备项目阶段，确保供电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供电设备项目管理工具和协作平台，团队成员能够随时更新和分享供电设备项目数据。这种实时性的反馈机制使我们能够及时察觉潜在问题，快速调整，保持供电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供电设备项目的决策制定密不可分。每个周期的供电设备项目回顾会议成为集体总结经验、识别问题深层次原因并找到创新解决方案的平台。这种定期的反思与调整机制使供电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638"/>
      <w:r>
        <w:rPr>
          <w:rFonts w:ascii="仿宋" w:eastAsia="仿宋" w:hAnsi="仿宋" w:cs="仿宋" w:hint="eastAsia"/>
          <w:sz w:val="28"/>
          <w:lang w:eastAsia="zh-CN"/>
        </w:rPr>
        <w:t>五、供电设备项目建设背景及必要性分析</w:t>
      </w:r>
      <w:bookmarkEnd w:id="16"/>
    </w:p>
    <w:p>
      <w:pPr>
        <w:pStyle w:val="Heading2"/>
        <w:rPr>
          <w:rFonts w:ascii="仿宋" w:eastAsia="仿宋" w:hAnsi="仿宋" w:cs="仿宋" w:hint="eastAsia"/>
          <w:lang w:eastAsia="zh-CN"/>
        </w:rPr>
      </w:pPr>
      <w:bookmarkStart w:id="17" w:name="_Toc26862"/>
      <w:r>
        <w:rPr>
          <w:rFonts w:ascii="仿宋" w:eastAsia="仿宋" w:hAnsi="仿宋" w:cs="仿宋" w:hint="eastAsia"/>
          <w:lang w:eastAsia="zh-CN"/>
        </w:rPr>
        <w:t>(一)、供电设备项目背景分析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供电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供电设备项目在这个潮流中的定位。同时，我们将关注行业内涌现的新兴机遇，以便供电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供电设备项目提供了强大的发展动力。我们将聚焦于行业内最新的技术发展趋势，包括但不限于人工智能、大数据分析、物联网等领域。通过深度的技术研究，我们将确保供电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供电设备项目发展的源泉。我们将投入更多的精力对市场需求进行深入剖析，超越表面的需求，深入挖掘潜在的市场痛点和机遇。通过对市场需求的细致了解，供电设备项目将更有针对性地设计解决方案，满足市场的多样化需求，从而更好地促进供电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供电设备项目战略至关重要。我们将对竞争态势进行更为深入的分析，包括但不限于市场份额、产品特点、客户满意度等多个维度。通过深度的竞争分析，供电设备项目将能够更准确地把握市场脉搏，制定具有竞争力的供电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供电设备项目的发展具有直接的影响。我们将进行更为全面的法规和政策分析，了解行业发展中的潜在法律风险和合规挑战。通过充分了解和遵守相关法规，供电设备项目将确保在法律框架内合法合规运营，为供电设备项目的稳健发展提供有力支持。</w:t>
      </w:r>
    </w:p>
    <w:p>
      <w:pPr>
        <w:pStyle w:val="Heading2"/>
        <w:ind w:firstLine="560" w:firstLineChars="200"/>
        <w:rPr>
          <w:rFonts w:ascii="仿宋" w:eastAsia="仿宋" w:hAnsi="仿宋" w:cs="仿宋" w:hint="eastAsia"/>
          <w:sz w:val="28"/>
          <w:lang w:eastAsia="zh-CN"/>
        </w:rPr>
      </w:pPr>
      <w:bookmarkStart w:id="18" w:name="_Toc24726"/>
      <w:r>
        <w:rPr>
          <w:rFonts w:ascii="仿宋" w:eastAsia="仿宋" w:hAnsi="仿宋" w:cs="仿宋" w:hint="eastAsia"/>
          <w:sz w:val="28"/>
          <w:lang w:eastAsia="zh-CN"/>
        </w:rPr>
        <w:t>(二)、供电设备项目建设必要性分析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供电设备项目建设的迫切性源于对行业发展趋势的深刻洞察。我们正处于一个行业变革的时代，科技创新、数字化转型成为企业发展的关键动力。供电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建设不仅仅是为了跟上潮流，更是为了通过技术创新推动企业的持续发展。通过引入先进的技术和解决方案，供电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供电设备项目的建设成为必然选择，通过提高产品质量、拓展服务领域，从而在竞争中获得更多的机会。供电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供电设备项目建设的必要性体现在对客户需求更精准的满足。通过供电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供电设备项目建设的背后是对企业持续创新的追求。只有通过不断创新，企业才能在竞争中立于不败之地。供电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30328"/>
      <w:r>
        <w:rPr>
          <w:rFonts w:ascii="仿宋" w:eastAsia="仿宋" w:hAnsi="仿宋" w:cs="仿宋" w:hint="eastAsia"/>
          <w:sz w:val="28"/>
          <w:lang w:eastAsia="zh-CN"/>
        </w:rPr>
        <w:t>六、供电设备项目选址可行性分析</w:t>
      </w:r>
      <w:bookmarkEnd w:id="19"/>
    </w:p>
    <w:p>
      <w:pPr>
        <w:pStyle w:val="Heading2"/>
        <w:rPr>
          <w:rFonts w:ascii="仿宋" w:eastAsia="仿宋" w:hAnsi="仿宋" w:cs="仿宋" w:hint="eastAsia"/>
          <w:lang w:eastAsia="zh-CN"/>
        </w:rPr>
      </w:pPr>
      <w:bookmarkStart w:id="20" w:name="_Toc15154"/>
      <w:r>
        <w:rPr>
          <w:rFonts w:ascii="仿宋" w:eastAsia="仿宋" w:hAnsi="仿宋" w:cs="仿宋" w:hint="eastAsia"/>
          <w:lang w:eastAsia="zh-CN"/>
        </w:rPr>
        <w:t>(一)、供电设备项目选址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该供电设备项目选址位于XX省XX市XX区XXX街道</w:t>
      </w:r>
    </w:p>
    <w:p>
      <w:pPr>
        <w:pStyle w:val="Heading2"/>
        <w:ind w:firstLine="560" w:firstLineChars="200"/>
        <w:rPr>
          <w:rFonts w:ascii="仿宋" w:eastAsia="仿宋" w:hAnsi="仿宋" w:cs="仿宋" w:hint="eastAsia"/>
          <w:sz w:val="28"/>
          <w:lang w:eastAsia="zh-CN"/>
        </w:rPr>
      </w:pPr>
      <w:bookmarkStart w:id="21" w:name="_Toc897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供电设备项目的征地面积将根据供电设备项目的实际规模和需求进行精确规划。具体面积XXX平方米，旨在确保供电设备项目不仅能够满足当前的发展需求，还能够预留空间以适应未来的扩展。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净用地面积是在征地面积基础上去除不可利用面积后的实际可开发用地。具体面积XXX平方米，考虑到环保、交通、安全等多方面因素，以确保供电设备项目在整体利用效率上达到最优。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供电设备项目计划建设的建筑总规模具体面积XXX平方米。这一规模的确定综合考虑了供电设备项目的性质、规模，以及城市规划的相关要求，确保建筑布局与周边环境协调一致。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绿地率是供电设备项目用地中被规划为绿地的比例。具体面积XXX平方米，旨在通过合理规划绿地，改善供电设备项目周边环境，提升居民生活质量，并符合城市整体绿化规划。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容积率是用地上可以建设的建筑总体积与用地面积之比。具体面积XXX，通过合理的容积率规划，确保供电设备项目建筑规模与周边环境和谐共生。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https://d.book118.com/738134030061006026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B73B8"/>
    <w:rsid w:val="284B73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34030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2024-01-14T04:27:00Z</dcterms:created>
  <dcterms:modified xsi:type="dcterms:W3CDTF">2024-01-14T04:27:39Z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4DC8E2C018E240DD9B56D30B62B6327C_11</vt:lpwstr>
  </property>
  <property fmtid="{D5CDD505-2E9C-101B-9397-08002B2CF9AE}" pid="3" name="KSOProductBuildVer">
    <vt:lpwstr>2052-12.1.0.16120</vt:lpwstr>
  </property>
</Properties>
</file>