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数显读卡仪项目计划设计方案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8" w:history="1">
        <w:r>
          <w:rPr>
            <w:rFonts w:ascii="仿宋" w:eastAsia="仿宋" w:hAnsi="仿宋" w:cs="仿宋" w:hint="eastAsia"/>
            <w:lang w:eastAsia="zh-CN"/>
          </w:rPr>
          <w:t>序言</w:t>
        </w:r>
        <w:r>
          <w:tab/>
        </w:r>
        <w:r>
          <w:fldChar w:fldCharType="begin"/>
        </w:r>
        <w:r>
          <w:instrText xml:space="preserve"> PAGEREF _Toc21588 \h </w:instrText>
        </w:r>
        <w:r>
          <w:fldChar w:fldCharType="separate"/>
        </w:r>
        <w:r>
          <w:t>3</w:t>
        </w:r>
        <w:r>
          <w:fldChar w:fldCharType="end"/>
        </w:r>
      </w:hyperlink>
    </w:p>
    <w:p>
      <w:pPr>
        <w:pStyle w:val="TOC1"/>
        <w:tabs>
          <w:tab w:val="right" w:leader="dot" w:pos="8306"/>
        </w:tabs>
      </w:pPr>
      <w:hyperlink w:anchor="_Toc14412" w:history="1">
        <w:r>
          <w:rPr>
            <w:rFonts w:ascii="仿宋" w:eastAsia="仿宋" w:hAnsi="仿宋" w:cs="仿宋" w:hint="eastAsia"/>
            <w:lang w:eastAsia="zh-CN"/>
          </w:rPr>
          <w:t>一、数显读卡仪项目建设单位说明</w:t>
        </w:r>
        <w:r>
          <w:tab/>
        </w:r>
        <w:r>
          <w:fldChar w:fldCharType="begin"/>
        </w:r>
        <w:r>
          <w:instrText xml:space="preserve"> PAGEREF _Toc14412 \h </w:instrText>
        </w:r>
        <w:r>
          <w:fldChar w:fldCharType="separate"/>
        </w:r>
        <w:r>
          <w:t>3</w:t>
        </w:r>
        <w:r>
          <w:fldChar w:fldCharType="end"/>
        </w:r>
      </w:hyperlink>
    </w:p>
    <w:p>
      <w:pPr>
        <w:pStyle w:val="TOC2"/>
        <w:tabs>
          <w:tab w:val="right" w:leader="dot" w:pos="8306"/>
        </w:tabs>
      </w:pPr>
      <w:hyperlink w:anchor="_Toc3462" w:history="1">
        <w:r>
          <w:rPr>
            <w:rFonts w:ascii="仿宋" w:eastAsia="仿宋" w:hAnsi="仿宋" w:cs="仿宋" w:hint="eastAsia"/>
            <w:lang w:eastAsia="zh-CN"/>
          </w:rPr>
          <w:t>(一)、数显读卡仪项目承办单位基本情况</w:t>
        </w:r>
        <w:r>
          <w:tab/>
        </w:r>
        <w:r>
          <w:fldChar w:fldCharType="begin"/>
        </w:r>
        <w:r>
          <w:instrText xml:space="preserve"> PAGEREF _Toc3462 \h </w:instrText>
        </w:r>
        <w:r>
          <w:fldChar w:fldCharType="separate"/>
        </w:r>
        <w:r>
          <w:t>3</w:t>
        </w:r>
        <w:r>
          <w:fldChar w:fldCharType="end"/>
        </w:r>
      </w:hyperlink>
    </w:p>
    <w:p>
      <w:pPr>
        <w:pStyle w:val="TOC2"/>
        <w:tabs>
          <w:tab w:val="right" w:leader="dot" w:pos="8306"/>
        </w:tabs>
      </w:pPr>
      <w:hyperlink w:anchor="_Toc6052" w:history="1">
        <w:r>
          <w:rPr>
            <w:rFonts w:ascii="仿宋" w:eastAsia="仿宋" w:hAnsi="仿宋" w:cs="仿宋" w:hint="eastAsia"/>
            <w:lang w:eastAsia="zh-CN"/>
          </w:rPr>
          <w:t>(二)、公司经济效益分析</w:t>
        </w:r>
        <w:r>
          <w:tab/>
        </w:r>
        <w:r>
          <w:fldChar w:fldCharType="begin"/>
        </w:r>
        <w:r>
          <w:instrText xml:space="preserve"> PAGEREF _Toc6052 \h </w:instrText>
        </w:r>
        <w:r>
          <w:fldChar w:fldCharType="separate"/>
        </w:r>
        <w:r>
          <w:t>4</w:t>
        </w:r>
        <w:r>
          <w:fldChar w:fldCharType="end"/>
        </w:r>
      </w:hyperlink>
    </w:p>
    <w:p>
      <w:pPr>
        <w:pStyle w:val="TOC1"/>
        <w:tabs>
          <w:tab w:val="right" w:leader="dot" w:pos="8306"/>
        </w:tabs>
      </w:pPr>
      <w:hyperlink w:anchor="_Toc29785" w:history="1">
        <w:r>
          <w:rPr>
            <w:rFonts w:ascii="仿宋" w:eastAsia="仿宋" w:hAnsi="仿宋" w:cs="仿宋" w:hint="eastAsia"/>
            <w:lang w:eastAsia="zh-CN"/>
          </w:rPr>
          <w:t>二、市场分析、调研</w:t>
        </w:r>
        <w:r>
          <w:tab/>
        </w:r>
        <w:r>
          <w:fldChar w:fldCharType="begin"/>
        </w:r>
        <w:r>
          <w:instrText xml:space="preserve"> PAGEREF _Toc29785 \h </w:instrText>
        </w:r>
        <w:r>
          <w:fldChar w:fldCharType="separate"/>
        </w:r>
        <w:r>
          <w:t>5</w:t>
        </w:r>
        <w:r>
          <w:fldChar w:fldCharType="end"/>
        </w:r>
      </w:hyperlink>
    </w:p>
    <w:p>
      <w:pPr>
        <w:pStyle w:val="TOC2"/>
        <w:tabs>
          <w:tab w:val="right" w:leader="dot" w:pos="8306"/>
        </w:tabs>
      </w:pPr>
      <w:hyperlink w:anchor="_Toc25536" w:history="1">
        <w:r>
          <w:rPr>
            <w:rFonts w:ascii="仿宋" w:eastAsia="仿宋" w:hAnsi="仿宋" w:cs="仿宋" w:hint="eastAsia"/>
            <w:lang w:eastAsia="zh-CN"/>
          </w:rPr>
          <w:t>(一)、数显读卡仪行业分析</w:t>
        </w:r>
        <w:r>
          <w:tab/>
        </w:r>
        <w:r>
          <w:fldChar w:fldCharType="begin"/>
        </w:r>
        <w:r>
          <w:instrText xml:space="preserve"> PAGEREF _Toc25536 \h </w:instrText>
        </w:r>
        <w:r>
          <w:fldChar w:fldCharType="separate"/>
        </w:r>
        <w:r>
          <w:t>5</w:t>
        </w:r>
        <w:r>
          <w:fldChar w:fldCharType="end"/>
        </w:r>
      </w:hyperlink>
    </w:p>
    <w:p>
      <w:pPr>
        <w:pStyle w:val="TOC2"/>
        <w:tabs>
          <w:tab w:val="right" w:leader="dot" w:pos="8306"/>
        </w:tabs>
      </w:pPr>
      <w:hyperlink w:anchor="_Toc24806" w:history="1">
        <w:r>
          <w:rPr>
            <w:rFonts w:ascii="仿宋" w:eastAsia="仿宋" w:hAnsi="仿宋" w:cs="仿宋" w:hint="eastAsia"/>
            <w:lang w:eastAsia="zh-CN"/>
          </w:rPr>
          <w:t>(二)、数显读卡仪市场分析预测</w:t>
        </w:r>
        <w:r>
          <w:tab/>
        </w:r>
        <w:r>
          <w:fldChar w:fldCharType="begin"/>
        </w:r>
        <w:r>
          <w:instrText xml:space="preserve"> PAGEREF _Toc24806 \h </w:instrText>
        </w:r>
        <w:r>
          <w:fldChar w:fldCharType="separate"/>
        </w:r>
        <w:r>
          <w:t>5</w:t>
        </w:r>
        <w:r>
          <w:fldChar w:fldCharType="end"/>
        </w:r>
      </w:hyperlink>
    </w:p>
    <w:p>
      <w:pPr>
        <w:pStyle w:val="TOC1"/>
        <w:tabs>
          <w:tab w:val="right" w:leader="dot" w:pos="8306"/>
        </w:tabs>
      </w:pPr>
      <w:hyperlink w:anchor="_Toc13196" w:history="1">
        <w:r>
          <w:rPr>
            <w:rFonts w:ascii="仿宋" w:eastAsia="仿宋" w:hAnsi="仿宋" w:cs="仿宋" w:hint="eastAsia"/>
            <w:lang w:eastAsia="zh-CN"/>
          </w:rPr>
          <w:t>三、数显读卡仪项目建设背景及必要性分析</w:t>
        </w:r>
        <w:r>
          <w:tab/>
        </w:r>
        <w:r>
          <w:fldChar w:fldCharType="begin"/>
        </w:r>
        <w:r>
          <w:instrText xml:space="preserve"> PAGEREF _Toc13196 \h </w:instrText>
        </w:r>
        <w:r>
          <w:fldChar w:fldCharType="separate"/>
        </w:r>
        <w:r>
          <w:t>6</w:t>
        </w:r>
        <w:r>
          <w:fldChar w:fldCharType="end"/>
        </w:r>
      </w:hyperlink>
    </w:p>
    <w:p>
      <w:pPr>
        <w:pStyle w:val="TOC2"/>
        <w:tabs>
          <w:tab w:val="right" w:leader="dot" w:pos="8306"/>
        </w:tabs>
      </w:pPr>
      <w:hyperlink w:anchor="_Toc6338" w:history="1">
        <w:r>
          <w:rPr>
            <w:rFonts w:ascii="仿宋" w:eastAsia="仿宋" w:hAnsi="仿宋" w:cs="仿宋" w:hint="eastAsia"/>
            <w:lang w:eastAsia="zh-CN"/>
          </w:rPr>
          <w:t>(一)、数显读卡仪项目背景分析</w:t>
        </w:r>
        <w:r>
          <w:tab/>
        </w:r>
        <w:r>
          <w:fldChar w:fldCharType="begin"/>
        </w:r>
        <w:r>
          <w:instrText xml:space="preserve"> PAGEREF _Toc6338 \h </w:instrText>
        </w:r>
        <w:r>
          <w:fldChar w:fldCharType="separate"/>
        </w:r>
        <w:r>
          <w:t>6</w:t>
        </w:r>
        <w:r>
          <w:fldChar w:fldCharType="end"/>
        </w:r>
      </w:hyperlink>
    </w:p>
    <w:p>
      <w:pPr>
        <w:pStyle w:val="TOC2"/>
        <w:tabs>
          <w:tab w:val="right" w:leader="dot" w:pos="8306"/>
        </w:tabs>
      </w:pPr>
      <w:hyperlink w:anchor="_Toc24410" w:history="1">
        <w:r>
          <w:rPr>
            <w:rFonts w:ascii="仿宋" w:eastAsia="仿宋" w:hAnsi="仿宋" w:cs="仿宋" w:hint="eastAsia"/>
            <w:lang w:eastAsia="zh-CN"/>
          </w:rPr>
          <w:t>(二)、数显读卡仪项目建设必要性分析</w:t>
        </w:r>
        <w:r>
          <w:tab/>
        </w:r>
        <w:r>
          <w:fldChar w:fldCharType="begin"/>
        </w:r>
        <w:r>
          <w:instrText xml:space="preserve"> PAGEREF _Toc24410 \h </w:instrText>
        </w:r>
        <w:r>
          <w:fldChar w:fldCharType="separate"/>
        </w:r>
        <w:r>
          <w:t>8</w:t>
        </w:r>
        <w:r>
          <w:fldChar w:fldCharType="end"/>
        </w:r>
      </w:hyperlink>
    </w:p>
    <w:p>
      <w:pPr>
        <w:pStyle w:val="TOC1"/>
        <w:tabs>
          <w:tab w:val="right" w:leader="dot" w:pos="8306"/>
        </w:tabs>
      </w:pPr>
      <w:hyperlink w:anchor="_Toc16345" w:history="1">
        <w:r>
          <w:rPr>
            <w:rFonts w:ascii="仿宋" w:eastAsia="仿宋" w:hAnsi="仿宋" w:cs="仿宋" w:hint="eastAsia"/>
            <w:lang w:eastAsia="zh-CN"/>
          </w:rPr>
          <w:t>四、数显读卡仪项目危机管理</w:t>
        </w:r>
        <w:r>
          <w:tab/>
        </w:r>
        <w:r>
          <w:fldChar w:fldCharType="begin"/>
        </w:r>
        <w:r>
          <w:instrText xml:space="preserve"> PAGEREF _Toc16345 \h </w:instrText>
        </w:r>
        <w:r>
          <w:fldChar w:fldCharType="separate"/>
        </w:r>
        <w:r>
          <w:t>9</w:t>
        </w:r>
        <w:r>
          <w:fldChar w:fldCharType="end"/>
        </w:r>
      </w:hyperlink>
    </w:p>
    <w:p>
      <w:pPr>
        <w:pStyle w:val="TOC2"/>
        <w:tabs>
          <w:tab w:val="right" w:leader="dot" w:pos="8306"/>
        </w:tabs>
      </w:pPr>
      <w:hyperlink w:anchor="_Toc31932" w:history="1">
        <w:r>
          <w:rPr>
            <w:rFonts w:ascii="仿宋" w:eastAsia="仿宋" w:hAnsi="仿宋" w:cs="仿宋" w:hint="eastAsia"/>
            <w:lang w:eastAsia="zh-CN"/>
          </w:rPr>
          <w:t>(一)、危机预警与识别</w:t>
        </w:r>
        <w:r>
          <w:tab/>
        </w:r>
        <w:r>
          <w:fldChar w:fldCharType="begin"/>
        </w:r>
        <w:r>
          <w:instrText xml:space="preserve"> PAGEREF _Toc31932 \h </w:instrText>
        </w:r>
        <w:r>
          <w:fldChar w:fldCharType="separate"/>
        </w:r>
        <w:r>
          <w:t>9</w:t>
        </w:r>
        <w:r>
          <w:fldChar w:fldCharType="end"/>
        </w:r>
      </w:hyperlink>
    </w:p>
    <w:p>
      <w:pPr>
        <w:pStyle w:val="TOC2"/>
        <w:tabs>
          <w:tab w:val="right" w:leader="dot" w:pos="8306"/>
        </w:tabs>
      </w:pPr>
      <w:hyperlink w:anchor="_Toc31071" w:history="1">
        <w:r>
          <w:rPr>
            <w:rFonts w:ascii="仿宋" w:eastAsia="仿宋" w:hAnsi="仿宋" w:cs="仿宋" w:hint="eastAsia"/>
            <w:lang w:eastAsia="zh-CN"/>
          </w:rPr>
          <w:t>(二)、危机应对与恢复</w:t>
        </w:r>
        <w:r>
          <w:tab/>
        </w:r>
        <w:r>
          <w:fldChar w:fldCharType="begin"/>
        </w:r>
        <w:r>
          <w:instrText xml:space="preserve"> PAGEREF _Toc31071 \h </w:instrText>
        </w:r>
        <w:r>
          <w:fldChar w:fldCharType="separate"/>
        </w:r>
        <w:r>
          <w:t>10</w:t>
        </w:r>
        <w:r>
          <w:fldChar w:fldCharType="end"/>
        </w:r>
      </w:hyperlink>
    </w:p>
    <w:p>
      <w:pPr>
        <w:pStyle w:val="TOC1"/>
        <w:tabs>
          <w:tab w:val="right" w:leader="dot" w:pos="8306"/>
        </w:tabs>
      </w:pPr>
      <w:hyperlink w:anchor="_Toc15936" w:history="1">
        <w:r>
          <w:rPr>
            <w:rFonts w:ascii="仿宋" w:eastAsia="仿宋" w:hAnsi="仿宋" w:cs="仿宋" w:hint="eastAsia"/>
            <w:lang w:eastAsia="zh-CN"/>
          </w:rPr>
          <w:t>五、数显读卡仪项目绩效评估</w:t>
        </w:r>
        <w:r>
          <w:tab/>
        </w:r>
        <w:r>
          <w:fldChar w:fldCharType="begin"/>
        </w:r>
        <w:r>
          <w:instrText xml:space="preserve"> PAGEREF _Toc15936 \h </w:instrText>
        </w:r>
        <w:r>
          <w:fldChar w:fldCharType="separate"/>
        </w:r>
        <w:r>
          <w:t>12</w:t>
        </w:r>
        <w:r>
          <w:fldChar w:fldCharType="end"/>
        </w:r>
      </w:hyperlink>
    </w:p>
    <w:p>
      <w:pPr>
        <w:pStyle w:val="TOC2"/>
        <w:tabs>
          <w:tab w:val="right" w:leader="dot" w:pos="8306"/>
        </w:tabs>
      </w:pPr>
      <w:hyperlink w:anchor="_Toc309" w:history="1">
        <w:r>
          <w:rPr>
            <w:rFonts w:ascii="仿宋" w:eastAsia="仿宋" w:hAnsi="仿宋" w:cs="仿宋" w:hint="eastAsia"/>
            <w:lang w:eastAsia="zh-CN"/>
          </w:rPr>
          <w:t>(一)、绩效评估指标</w:t>
        </w:r>
        <w:r>
          <w:tab/>
        </w:r>
        <w:r>
          <w:fldChar w:fldCharType="begin"/>
        </w:r>
        <w:r>
          <w:instrText xml:space="preserve"> PAGEREF _Toc309 \h </w:instrText>
        </w:r>
        <w:r>
          <w:fldChar w:fldCharType="separate"/>
        </w:r>
        <w:r>
          <w:t>12</w:t>
        </w:r>
        <w:r>
          <w:fldChar w:fldCharType="end"/>
        </w:r>
      </w:hyperlink>
    </w:p>
    <w:p>
      <w:pPr>
        <w:pStyle w:val="TOC2"/>
        <w:tabs>
          <w:tab w:val="right" w:leader="dot" w:pos="8306"/>
        </w:tabs>
      </w:pPr>
      <w:hyperlink w:anchor="_Toc32186" w:history="1">
        <w:r>
          <w:rPr>
            <w:rFonts w:ascii="仿宋" w:eastAsia="仿宋" w:hAnsi="仿宋" w:cs="仿宋" w:hint="eastAsia"/>
            <w:lang w:eastAsia="zh-CN"/>
          </w:rPr>
          <w:t>(二)、绩效评估方法</w:t>
        </w:r>
        <w:r>
          <w:tab/>
        </w:r>
        <w:r>
          <w:fldChar w:fldCharType="begin"/>
        </w:r>
        <w:r>
          <w:instrText xml:space="preserve"> PAGEREF _Toc32186 \h </w:instrText>
        </w:r>
        <w:r>
          <w:fldChar w:fldCharType="separate"/>
        </w:r>
        <w:r>
          <w:t>13</w:t>
        </w:r>
        <w:r>
          <w:fldChar w:fldCharType="end"/>
        </w:r>
      </w:hyperlink>
    </w:p>
    <w:p>
      <w:pPr>
        <w:pStyle w:val="TOC2"/>
        <w:tabs>
          <w:tab w:val="right" w:leader="dot" w:pos="8306"/>
        </w:tabs>
      </w:pPr>
      <w:hyperlink w:anchor="_Toc2410" w:history="1">
        <w:r>
          <w:rPr>
            <w:rFonts w:ascii="仿宋" w:eastAsia="仿宋" w:hAnsi="仿宋" w:cs="仿宋" w:hint="eastAsia"/>
            <w:lang w:eastAsia="zh-CN"/>
          </w:rPr>
          <w:t>(三)、绩效评估周期</w:t>
        </w:r>
        <w:r>
          <w:tab/>
        </w:r>
        <w:r>
          <w:fldChar w:fldCharType="begin"/>
        </w:r>
        <w:r>
          <w:instrText xml:space="preserve"> PAGEREF _Toc2410 \h </w:instrText>
        </w:r>
        <w:r>
          <w:fldChar w:fldCharType="separate"/>
        </w:r>
        <w:r>
          <w:t>14</w:t>
        </w:r>
        <w:r>
          <w:fldChar w:fldCharType="end"/>
        </w:r>
      </w:hyperlink>
    </w:p>
    <w:p>
      <w:pPr>
        <w:pStyle w:val="TOC1"/>
        <w:tabs>
          <w:tab w:val="right" w:leader="dot" w:pos="8306"/>
        </w:tabs>
      </w:pPr>
      <w:hyperlink w:anchor="_Toc11853" w:history="1">
        <w:r>
          <w:rPr>
            <w:rFonts w:ascii="仿宋" w:eastAsia="仿宋" w:hAnsi="仿宋" w:cs="仿宋" w:hint="eastAsia"/>
            <w:lang w:eastAsia="zh-CN"/>
          </w:rPr>
          <w:t>六、数显读卡仪项目土建工程</w:t>
        </w:r>
        <w:r>
          <w:tab/>
        </w:r>
        <w:r>
          <w:fldChar w:fldCharType="begin"/>
        </w:r>
        <w:r>
          <w:instrText xml:space="preserve"> PAGEREF _Toc11853 \h </w:instrText>
        </w:r>
        <w:r>
          <w:fldChar w:fldCharType="separate"/>
        </w:r>
        <w:r>
          <w:t>15</w:t>
        </w:r>
        <w:r>
          <w:fldChar w:fldCharType="end"/>
        </w:r>
      </w:hyperlink>
    </w:p>
    <w:p>
      <w:pPr>
        <w:pStyle w:val="TOC2"/>
        <w:tabs>
          <w:tab w:val="right" w:leader="dot" w:pos="8306"/>
        </w:tabs>
      </w:pPr>
      <w:hyperlink w:anchor="_Toc17598" w:history="1">
        <w:r>
          <w:rPr>
            <w:rFonts w:ascii="仿宋" w:eastAsia="仿宋" w:hAnsi="仿宋" w:cs="仿宋" w:hint="eastAsia"/>
            <w:lang w:eastAsia="zh-CN"/>
          </w:rPr>
          <w:t>(一)、建筑工程设计原则</w:t>
        </w:r>
        <w:r>
          <w:tab/>
        </w:r>
        <w:r>
          <w:fldChar w:fldCharType="begin"/>
        </w:r>
        <w:r>
          <w:instrText xml:space="preserve"> PAGEREF _Toc17598 \h </w:instrText>
        </w:r>
        <w:r>
          <w:fldChar w:fldCharType="separate"/>
        </w:r>
        <w:r>
          <w:t>15</w:t>
        </w:r>
        <w:r>
          <w:fldChar w:fldCharType="end"/>
        </w:r>
      </w:hyperlink>
    </w:p>
    <w:p>
      <w:pPr>
        <w:pStyle w:val="TOC2"/>
        <w:tabs>
          <w:tab w:val="right" w:leader="dot" w:pos="8306"/>
        </w:tabs>
      </w:pPr>
      <w:hyperlink w:anchor="_Toc6993" w:history="1">
        <w:r>
          <w:rPr>
            <w:rFonts w:ascii="仿宋" w:eastAsia="仿宋" w:hAnsi="仿宋" w:cs="仿宋" w:hint="eastAsia"/>
            <w:lang w:eastAsia="zh-CN"/>
          </w:rPr>
          <w:t>(二)、土建工程设计年限及安全等级</w:t>
        </w:r>
        <w:r>
          <w:tab/>
        </w:r>
        <w:r>
          <w:fldChar w:fldCharType="begin"/>
        </w:r>
        <w:r>
          <w:instrText xml:space="preserve"> PAGEREF _Toc6993 \h </w:instrText>
        </w:r>
        <w:r>
          <w:fldChar w:fldCharType="separate"/>
        </w:r>
        <w:r>
          <w:t>16</w:t>
        </w:r>
        <w:r>
          <w:fldChar w:fldCharType="end"/>
        </w:r>
      </w:hyperlink>
    </w:p>
    <w:p>
      <w:pPr>
        <w:pStyle w:val="TOC2"/>
        <w:tabs>
          <w:tab w:val="right" w:leader="dot" w:pos="8306"/>
        </w:tabs>
      </w:pPr>
      <w:hyperlink w:anchor="_Toc3669" w:history="1">
        <w:r>
          <w:rPr>
            <w:rFonts w:ascii="仿宋" w:eastAsia="仿宋" w:hAnsi="仿宋" w:cs="仿宋" w:hint="eastAsia"/>
            <w:lang w:eastAsia="zh-CN"/>
          </w:rPr>
          <w:t>(三)、建筑工程设计总体要求</w:t>
        </w:r>
        <w:r>
          <w:tab/>
        </w:r>
        <w:r>
          <w:fldChar w:fldCharType="begin"/>
        </w:r>
        <w:r>
          <w:instrText xml:space="preserve"> PAGEREF _Toc3669 \h </w:instrText>
        </w:r>
        <w:r>
          <w:fldChar w:fldCharType="separate"/>
        </w:r>
        <w:r>
          <w:t>17</w:t>
        </w:r>
        <w:r>
          <w:fldChar w:fldCharType="end"/>
        </w:r>
      </w:hyperlink>
    </w:p>
    <w:p>
      <w:pPr>
        <w:pStyle w:val="TOC2"/>
        <w:tabs>
          <w:tab w:val="right" w:leader="dot" w:pos="8306"/>
        </w:tabs>
      </w:pPr>
      <w:hyperlink w:anchor="_Toc17345" w:history="1">
        <w:r>
          <w:rPr>
            <w:rFonts w:ascii="仿宋" w:eastAsia="仿宋" w:hAnsi="仿宋" w:cs="仿宋" w:hint="eastAsia"/>
            <w:lang w:eastAsia="zh-CN"/>
          </w:rPr>
          <w:t>(四)、土建工程建设指标</w:t>
        </w:r>
        <w:r>
          <w:tab/>
        </w:r>
        <w:r>
          <w:fldChar w:fldCharType="begin"/>
        </w:r>
        <w:r>
          <w:instrText xml:space="preserve"> PAGEREF _Toc17345 \h </w:instrText>
        </w:r>
        <w:r>
          <w:fldChar w:fldCharType="separate"/>
        </w:r>
        <w:r>
          <w:t>18</w:t>
        </w:r>
        <w:r>
          <w:fldChar w:fldCharType="end"/>
        </w:r>
      </w:hyperlink>
    </w:p>
    <w:p>
      <w:pPr>
        <w:pStyle w:val="TOC1"/>
        <w:tabs>
          <w:tab w:val="right" w:leader="dot" w:pos="8306"/>
        </w:tabs>
      </w:pPr>
      <w:hyperlink w:anchor="_Toc24578" w:history="1">
        <w:r>
          <w:rPr>
            <w:rFonts w:ascii="仿宋" w:eastAsia="仿宋" w:hAnsi="仿宋" w:cs="仿宋" w:hint="eastAsia"/>
            <w:lang w:eastAsia="zh-CN"/>
          </w:rPr>
          <w:t>七、数显读卡仪项目创新与研发</w:t>
        </w:r>
        <w:r>
          <w:tab/>
        </w:r>
        <w:r>
          <w:fldChar w:fldCharType="begin"/>
        </w:r>
        <w:r>
          <w:instrText xml:space="preserve"> PAGEREF _Toc24578 \h </w:instrText>
        </w:r>
        <w:r>
          <w:fldChar w:fldCharType="separate"/>
        </w:r>
        <w:r>
          <w:t>18</w:t>
        </w:r>
        <w:r>
          <w:fldChar w:fldCharType="end"/>
        </w:r>
      </w:hyperlink>
    </w:p>
    <w:p>
      <w:pPr>
        <w:pStyle w:val="TOC2"/>
        <w:tabs>
          <w:tab w:val="right" w:leader="dot" w:pos="8306"/>
        </w:tabs>
      </w:pPr>
      <w:hyperlink w:anchor="_Toc24035" w:history="1">
        <w:r>
          <w:rPr>
            <w:rFonts w:ascii="仿宋" w:eastAsia="仿宋" w:hAnsi="仿宋" w:cs="仿宋" w:hint="eastAsia"/>
            <w:lang w:eastAsia="zh-CN"/>
          </w:rPr>
          <w:t>(一)、创新策略与方向</w:t>
        </w:r>
        <w:r>
          <w:tab/>
        </w:r>
        <w:r>
          <w:fldChar w:fldCharType="begin"/>
        </w:r>
        <w:r>
          <w:instrText xml:space="preserve"> PAGEREF _Toc24035 \h </w:instrText>
        </w:r>
        <w:r>
          <w:fldChar w:fldCharType="separate"/>
        </w:r>
        <w:r>
          <w:t>18</w:t>
        </w:r>
        <w:r>
          <w:fldChar w:fldCharType="end"/>
        </w:r>
      </w:hyperlink>
    </w:p>
    <w:p>
      <w:pPr>
        <w:pStyle w:val="TOC2"/>
        <w:tabs>
          <w:tab w:val="right" w:leader="dot" w:pos="8306"/>
        </w:tabs>
      </w:pPr>
      <w:hyperlink w:anchor="_Toc5063" w:history="1">
        <w:r>
          <w:rPr>
            <w:rFonts w:ascii="仿宋" w:eastAsia="仿宋" w:hAnsi="仿宋" w:cs="仿宋" w:hint="eastAsia"/>
            <w:lang w:eastAsia="zh-CN"/>
          </w:rPr>
          <w:t>(二)、研发规划与投入</w:t>
        </w:r>
        <w:r>
          <w:tab/>
        </w:r>
        <w:r>
          <w:fldChar w:fldCharType="begin"/>
        </w:r>
        <w:r>
          <w:instrText xml:space="preserve"> PAGEREF _Toc5063 \h </w:instrText>
        </w:r>
        <w:r>
          <w:fldChar w:fldCharType="separate"/>
        </w:r>
        <w:r>
          <w:t>20</w:t>
        </w:r>
        <w:r>
          <w:fldChar w:fldCharType="end"/>
        </w:r>
      </w:hyperlink>
    </w:p>
    <w:p>
      <w:pPr>
        <w:pStyle w:val="TOC1"/>
        <w:tabs>
          <w:tab w:val="right" w:leader="dot" w:pos="8306"/>
        </w:tabs>
      </w:pPr>
      <w:hyperlink w:anchor="_Toc11575" w:history="1">
        <w:r>
          <w:rPr>
            <w:rFonts w:ascii="仿宋" w:eastAsia="仿宋" w:hAnsi="仿宋" w:cs="仿宋" w:hint="eastAsia"/>
            <w:lang w:eastAsia="zh-CN"/>
          </w:rPr>
          <w:t>八、数显读卡仪项目计划安排</w:t>
        </w:r>
        <w:r>
          <w:tab/>
        </w:r>
        <w:r>
          <w:fldChar w:fldCharType="begin"/>
        </w:r>
        <w:r>
          <w:instrText xml:space="preserve"> PAGEREF _Toc11575 \h </w:instrText>
        </w:r>
        <w:r>
          <w:fldChar w:fldCharType="separate"/>
        </w:r>
        <w:r>
          <w:t>21</w:t>
        </w:r>
        <w:r>
          <w:fldChar w:fldCharType="end"/>
        </w:r>
      </w:hyperlink>
    </w:p>
    <w:p>
      <w:pPr>
        <w:pStyle w:val="TOC2"/>
        <w:tabs>
          <w:tab w:val="right" w:leader="dot" w:pos="8306"/>
        </w:tabs>
      </w:pPr>
      <w:hyperlink w:anchor="_Toc4737" w:history="1">
        <w:r>
          <w:rPr>
            <w:rFonts w:ascii="仿宋" w:eastAsia="仿宋" w:hAnsi="仿宋" w:cs="仿宋" w:hint="eastAsia"/>
            <w:lang w:eastAsia="zh-CN"/>
          </w:rPr>
          <w:t>(一)、建设周期</w:t>
        </w:r>
        <w:r>
          <w:tab/>
        </w:r>
        <w:r>
          <w:fldChar w:fldCharType="begin"/>
        </w:r>
        <w:r>
          <w:instrText xml:space="preserve"> PAGEREF _Toc4737 \h </w:instrText>
        </w:r>
        <w:r>
          <w:fldChar w:fldCharType="separate"/>
        </w:r>
        <w:r>
          <w:t>21</w:t>
        </w:r>
        <w:r>
          <w:fldChar w:fldCharType="end"/>
        </w:r>
      </w:hyperlink>
    </w:p>
    <w:p>
      <w:pPr>
        <w:pStyle w:val="TOC2"/>
        <w:tabs>
          <w:tab w:val="right" w:leader="dot" w:pos="8306"/>
        </w:tabs>
      </w:pPr>
      <w:hyperlink w:anchor="_Toc25856" w:history="1">
        <w:r>
          <w:rPr>
            <w:rFonts w:ascii="仿宋" w:eastAsia="仿宋" w:hAnsi="仿宋" w:cs="仿宋" w:hint="eastAsia"/>
            <w:lang w:eastAsia="zh-CN"/>
          </w:rPr>
          <w:t>(二)、建设进度</w:t>
        </w:r>
        <w:r>
          <w:tab/>
        </w:r>
        <w:r>
          <w:fldChar w:fldCharType="begin"/>
        </w:r>
        <w:r>
          <w:instrText xml:space="preserve"> PAGEREF _Toc25856 \h </w:instrText>
        </w:r>
        <w:r>
          <w:fldChar w:fldCharType="separate"/>
        </w:r>
        <w:r>
          <w:t>22</w:t>
        </w:r>
        <w:r>
          <w:fldChar w:fldCharType="end"/>
        </w:r>
      </w:hyperlink>
    </w:p>
    <w:p>
      <w:pPr>
        <w:pStyle w:val="TOC2"/>
        <w:tabs>
          <w:tab w:val="right" w:leader="dot" w:pos="8306"/>
        </w:tabs>
      </w:pPr>
      <w:hyperlink w:anchor="_Toc24801" w:history="1">
        <w:r>
          <w:rPr>
            <w:rFonts w:ascii="仿宋" w:eastAsia="仿宋" w:hAnsi="仿宋" w:cs="仿宋" w:hint="eastAsia"/>
            <w:lang w:eastAsia="zh-CN"/>
          </w:rPr>
          <w:t>(三)、进度安排注意事项</w:t>
        </w:r>
        <w:r>
          <w:tab/>
        </w:r>
        <w:r>
          <w:fldChar w:fldCharType="begin"/>
        </w:r>
        <w:r>
          <w:instrText xml:space="preserve"> PAGEREF _Toc24801 \h </w:instrText>
        </w:r>
        <w:r>
          <w:fldChar w:fldCharType="separate"/>
        </w:r>
        <w:r>
          <w:t>23</w:t>
        </w:r>
        <w:r>
          <w:fldChar w:fldCharType="end"/>
        </w:r>
      </w:hyperlink>
    </w:p>
    <w:p>
      <w:pPr>
        <w:pStyle w:val="TOC2"/>
        <w:tabs>
          <w:tab w:val="right" w:leader="dot" w:pos="8306"/>
        </w:tabs>
      </w:pPr>
      <w:hyperlink w:anchor="_Toc25560" w:history="1">
        <w:r>
          <w:rPr>
            <w:rFonts w:ascii="仿宋" w:eastAsia="仿宋" w:hAnsi="仿宋" w:cs="仿宋" w:hint="eastAsia"/>
            <w:lang w:eastAsia="zh-CN"/>
          </w:rPr>
          <w:t>(四)、人力资源配置</w:t>
        </w:r>
        <w:r>
          <w:tab/>
        </w:r>
        <w:r>
          <w:fldChar w:fldCharType="begin"/>
        </w:r>
        <w:r>
          <w:instrText xml:space="preserve"> PAGEREF _Toc25560 \h </w:instrText>
        </w:r>
        <w:r>
          <w:fldChar w:fldCharType="separate"/>
        </w:r>
        <w:r>
          <w:t>25</w:t>
        </w:r>
        <w:r>
          <w:fldChar w:fldCharType="end"/>
        </w:r>
      </w:hyperlink>
    </w:p>
    <w:p>
      <w:pPr>
        <w:pStyle w:val="TOC1"/>
        <w:tabs>
          <w:tab w:val="right" w:leader="dot" w:pos="8306"/>
        </w:tabs>
      </w:pPr>
      <w:hyperlink w:anchor="_Toc17681" w:history="1">
        <w:r>
          <w:rPr>
            <w:rFonts w:ascii="仿宋" w:eastAsia="仿宋" w:hAnsi="仿宋" w:cs="仿宋" w:hint="eastAsia"/>
            <w:lang w:eastAsia="zh-CN"/>
          </w:rPr>
          <w:t>九、数显读卡仪项目技术管理</w:t>
        </w:r>
        <w:r>
          <w:tab/>
        </w:r>
        <w:r>
          <w:fldChar w:fldCharType="begin"/>
        </w:r>
        <w:r>
          <w:instrText xml:space="preserve"> PAGEREF _Toc17681 \h </w:instrText>
        </w:r>
        <w:r>
          <w:fldChar w:fldCharType="separate"/>
        </w:r>
        <w:r>
          <w:t>25</w:t>
        </w:r>
        <w:r>
          <w:fldChar w:fldCharType="end"/>
        </w:r>
      </w:hyperlink>
    </w:p>
    <w:p>
      <w:pPr>
        <w:pStyle w:val="TOC2"/>
        <w:tabs>
          <w:tab w:val="right" w:leader="dot" w:pos="8306"/>
        </w:tabs>
      </w:pPr>
      <w:hyperlink w:anchor="_Toc14646" w:history="1">
        <w:r>
          <w:rPr>
            <w:rFonts w:ascii="仿宋" w:eastAsia="仿宋" w:hAnsi="仿宋" w:cs="仿宋" w:hint="eastAsia"/>
            <w:lang w:eastAsia="zh-CN"/>
          </w:rPr>
          <w:t>(一)、技术方案选用方向</w:t>
        </w:r>
        <w:r>
          <w:tab/>
        </w:r>
        <w:r>
          <w:fldChar w:fldCharType="begin"/>
        </w:r>
        <w:r>
          <w:instrText xml:space="preserve"> PAGEREF _Toc14646 \h </w:instrText>
        </w:r>
        <w:r>
          <w:fldChar w:fldCharType="separate"/>
        </w:r>
        <w:r>
          <w:t>25</w:t>
        </w:r>
        <w:r>
          <w:fldChar w:fldCharType="end"/>
        </w:r>
      </w:hyperlink>
    </w:p>
    <w:p>
      <w:pPr>
        <w:pStyle w:val="TOC2"/>
        <w:tabs>
          <w:tab w:val="right" w:leader="dot" w:pos="8306"/>
        </w:tabs>
      </w:pPr>
      <w:hyperlink w:anchor="_Toc21189" w:history="1">
        <w:r>
          <w:rPr>
            <w:rFonts w:ascii="仿宋" w:eastAsia="仿宋" w:hAnsi="仿宋" w:cs="仿宋" w:hint="eastAsia"/>
            <w:lang w:eastAsia="zh-CN"/>
          </w:rPr>
          <w:t>(二)、工艺技术方案选用原则</w:t>
        </w:r>
        <w:r>
          <w:tab/>
        </w:r>
        <w:r>
          <w:fldChar w:fldCharType="begin"/>
        </w:r>
        <w:r>
          <w:instrText xml:space="preserve"> PAGEREF _Toc21189 \h </w:instrText>
        </w:r>
        <w:r>
          <w:fldChar w:fldCharType="separate"/>
        </w:r>
        <w:r>
          <w:t>27</w:t>
        </w:r>
        <w:r>
          <w:fldChar w:fldCharType="end"/>
        </w:r>
      </w:hyperlink>
    </w:p>
    <w:p>
      <w:pPr>
        <w:pStyle w:val="TOC2"/>
        <w:tabs>
          <w:tab w:val="right" w:leader="dot" w:pos="8306"/>
        </w:tabs>
      </w:pPr>
      <w:hyperlink w:anchor="_Toc11215" w:history="1">
        <w:r>
          <w:rPr>
            <w:rFonts w:ascii="仿宋" w:eastAsia="仿宋" w:hAnsi="仿宋" w:cs="仿宋" w:hint="eastAsia"/>
            <w:lang w:eastAsia="zh-CN"/>
          </w:rPr>
          <w:t>(三)、工艺技术方案要求</w:t>
        </w:r>
        <w:r>
          <w:tab/>
        </w:r>
        <w:r>
          <w:fldChar w:fldCharType="begin"/>
        </w:r>
        <w:r>
          <w:instrText xml:space="preserve"> PAGEREF _Toc11215 \h </w:instrText>
        </w:r>
        <w:r>
          <w:fldChar w:fldCharType="separate"/>
        </w:r>
        <w:r>
          <w:t>29</w:t>
        </w:r>
        <w:r>
          <w:fldChar w:fldCharType="end"/>
        </w:r>
      </w:hyperlink>
    </w:p>
    <w:p>
      <w:pPr>
        <w:pStyle w:val="TOC1"/>
        <w:tabs>
          <w:tab w:val="right" w:leader="dot" w:pos="8306"/>
        </w:tabs>
      </w:pPr>
      <w:hyperlink w:anchor="_Toc22657" w:history="1">
        <w:r>
          <w:rPr>
            <w:rFonts w:ascii="仿宋" w:eastAsia="仿宋" w:hAnsi="仿宋" w:cs="仿宋" w:hint="eastAsia"/>
            <w:lang w:eastAsia="zh-CN"/>
          </w:rPr>
          <w:t>十、数显读卡仪项目人力资源管理</w:t>
        </w:r>
        <w:r>
          <w:tab/>
        </w:r>
        <w:r>
          <w:fldChar w:fldCharType="begin"/>
        </w:r>
        <w:r>
          <w:instrText xml:space="preserve"> PAGEREF _Toc22657 \h </w:instrText>
        </w:r>
        <w:r>
          <w:fldChar w:fldCharType="separate"/>
        </w:r>
        <w:r>
          <w:t>32</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(一)、建立健全的预算管理制度</w:t>
        </w:r>
        <w:r>
          <w:tab/>
        </w:r>
        <w:r>
          <w:fldChar w:fldCharType="begin"/>
        </w:r>
        <w:r>
          <w:instrText xml:space="preserve"> PAGEREF _Toc28715 \h </w:instrText>
        </w:r>
        <w:r>
          <w:fldChar w:fldCharType="separate"/>
        </w:r>
        <w:r>
          <w:t>32</w:t>
        </w:r>
        <w:r>
          <w:fldChar w:fldCharType="end"/>
        </w:r>
      </w:hyperlink>
    </w:p>
    <w:p>
      <w:pPr>
        <w:pStyle w:val="TOC2"/>
        <w:tabs>
          <w:tab w:val="right" w:leader="dot" w:pos="8306"/>
        </w:tabs>
      </w:pPr>
      <w:hyperlink w:anchor="_Toc16473" w:history="1">
        <w:r>
          <w:rPr>
            <w:rFonts w:ascii="仿宋" w:eastAsia="仿宋" w:hAnsi="仿宋" w:cs="仿宋" w:hint="eastAsia"/>
            <w:lang w:eastAsia="zh-CN"/>
          </w:rPr>
          <w:t>(二)、加强资金流动监控</w:t>
        </w:r>
        <w:r>
          <w:tab/>
        </w:r>
        <w:r>
          <w:fldChar w:fldCharType="begin"/>
        </w:r>
        <w:r>
          <w:instrText xml:space="preserve"> PAGEREF _Toc16473 \h </w:instrText>
        </w:r>
        <w:r>
          <w:fldChar w:fldCharType="separate"/>
        </w:r>
        <w:r>
          <w:t>33</w:t>
        </w:r>
        <w:r>
          <w:fldChar w:fldCharType="end"/>
        </w:r>
      </w:hyperlink>
    </w:p>
    <w:p>
      <w:pPr>
        <w:pStyle w:val="TOC2"/>
        <w:tabs>
          <w:tab w:val="right" w:leader="dot" w:pos="8306"/>
        </w:tabs>
      </w:pPr>
      <w:hyperlink w:anchor="_Toc30972" w:history="1">
        <w:r>
          <w:rPr>
            <w:rFonts w:ascii="仿宋" w:eastAsia="仿宋" w:hAnsi="仿宋" w:cs="仿宋" w:hint="eastAsia"/>
            <w:lang w:eastAsia="zh-CN"/>
          </w:rPr>
          <w:t>(三)、制定完善的风险控制机制</w:t>
        </w:r>
        <w:r>
          <w:tab/>
        </w:r>
        <w:r>
          <w:fldChar w:fldCharType="begin"/>
        </w:r>
        <w:r>
          <w:instrText xml:space="preserve"> PAGEREF _Toc30972 \h </w:instrText>
        </w:r>
        <w:r>
          <w:fldChar w:fldCharType="separate"/>
        </w:r>
        <w:r>
          <w:t>34</w:t>
        </w:r>
        <w:r>
          <w:fldChar w:fldCharType="end"/>
        </w:r>
      </w:hyperlink>
    </w:p>
    <w:p>
      <w:pPr>
        <w:pStyle w:val="TOC2"/>
        <w:tabs>
          <w:tab w:val="right" w:leader="dot" w:pos="8306"/>
        </w:tabs>
      </w:pPr>
      <w:hyperlink w:anchor="_Toc18301" w:history="1">
        <w:r>
          <w:rPr>
            <w:rFonts w:ascii="仿宋" w:eastAsia="仿宋" w:hAnsi="仿宋" w:cs="仿宋" w:hint="eastAsia"/>
            <w:lang w:eastAsia="zh-CN"/>
          </w:rPr>
          <w:t>(四)、优化成本管理</w:t>
        </w:r>
        <w:r>
          <w:tab/>
        </w:r>
        <w:r>
          <w:fldChar w:fldCharType="begin"/>
        </w:r>
        <w:r>
          <w:instrText xml:space="preserve"> PAGEREF _Toc18301 \h </w:instrText>
        </w:r>
        <w:r>
          <w:fldChar w:fldCharType="separate"/>
        </w:r>
        <w:r>
          <w:t>36</w:t>
        </w:r>
        <w:r>
          <w:fldChar w:fldCharType="end"/>
        </w:r>
      </w:hyperlink>
    </w:p>
    <w:p>
      <w:pPr>
        <w:pStyle w:val="TOC1"/>
        <w:tabs>
          <w:tab w:val="right" w:leader="dot" w:pos="8306"/>
        </w:tabs>
      </w:pPr>
      <w:hyperlink w:anchor="_Toc22250" w:history="1">
        <w:r>
          <w:rPr>
            <w:rFonts w:ascii="仿宋" w:eastAsia="仿宋" w:hAnsi="仿宋" w:cs="仿宋" w:hint="eastAsia"/>
            <w:lang w:eastAsia="zh-CN"/>
          </w:rPr>
          <w:t>十一、数显读卡仪项目财务管理</w:t>
        </w:r>
        <w:r>
          <w:tab/>
        </w:r>
        <w:r>
          <w:fldChar w:fldCharType="begin"/>
        </w:r>
        <w:r>
          <w:instrText xml:space="preserve"> PAGEREF _Toc22250 \h </w:instrText>
        </w:r>
        <w:r>
          <w:fldChar w:fldCharType="separate"/>
        </w:r>
        <w:r>
          <w:t>37</w:t>
        </w:r>
        <w:r>
          <w:fldChar w:fldCharType="end"/>
        </w:r>
      </w:hyperlink>
    </w:p>
    <w:p>
      <w:pPr>
        <w:pStyle w:val="TOC2"/>
        <w:tabs>
          <w:tab w:val="right" w:leader="dot" w:pos="8306"/>
        </w:tabs>
      </w:pPr>
      <w:hyperlink w:anchor="_Toc19272" w:history="1">
        <w:r>
          <w:rPr>
            <w:rFonts w:ascii="仿宋" w:eastAsia="仿宋" w:hAnsi="仿宋" w:cs="仿宋" w:hint="eastAsia"/>
            <w:lang w:eastAsia="zh-CN"/>
          </w:rPr>
          <w:t>(一)、资金需求大</w:t>
        </w:r>
        <w:r>
          <w:tab/>
        </w:r>
        <w:r>
          <w:fldChar w:fldCharType="begin"/>
        </w:r>
        <w:r>
          <w:instrText xml:space="preserve"> PAGEREF _Toc19272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3" w:history="1">
        <w:r>
          <w:rPr>
            <w:rFonts w:ascii="仿宋" w:eastAsia="仿宋" w:hAnsi="仿宋" w:cs="仿宋" w:hint="eastAsia"/>
            <w:lang w:eastAsia="zh-CN"/>
          </w:rPr>
          <w:t>(二)、研发周期长</w:t>
        </w:r>
        <w:r>
          <w:tab/>
        </w:r>
        <w:r>
          <w:fldChar w:fldCharType="begin"/>
        </w:r>
        <w:r>
          <w:instrText xml:space="preserve"> PAGEREF _Toc3053 \h </w:instrText>
        </w:r>
        <w:r>
          <w:fldChar w:fldCharType="separate"/>
        </w:r>
        <w:r>
          <w:t>38</w:t>
        </w:r>
        <w:r>
          <w:fldChar w:fldCharType="end"/>
        </w:r>
      </w:hyperlink>
    </w:p>
    <w:p>
      <w:pPr>
        <w:pStyle w:val="TOC2"/>
        <w:tabs>
          <w:tab w:val="right" w:leader="dot" w:pos="8306"/>
        </w:tabs>
      </w:pPr>
      <w:hyperlink w:anchor="_Toc8113" w:history="1">
        <w:r>
          <w:rPr>
            <w:rFonts w:ascii="仿宋" w:eastAsia="仿宋" w:hAnsi="仿宋" w:cs="仿宋" w:hint="eastAsia"/>
            <w:lang w:eastAsia="zh-CN"/>
          </w:rPr>
          <w:t>(三)、市场风险大</w:t>
        </w:r>
        <w:r>
          <w:tab/>
        </w:r>
        <w:r>
          <w:fldChar w:fldCharType="begin"/>
        </w:r>
        <w:r>
          <w:instrText xml:space="preserve"> PAGEREF _Toc8113 \h </w:instrText>
        </w:r>
        <w:r>
          <w:fldChar w:fldCharType="separate"/>
        </w:r>
        <w:r>
          <w:t>39</w:t>
        </w:r>
        <w:r>
          <w:fldChar w:fldCharType="end"/>
        </w:r>
      </w:hyperlink>
    </w:p>
    <w:p>
      <w:pPr>
        <w:pStyle w:val="TOC2"/>
        <w:tabs>
          <w:tab w:val="right" w:leader="dot" w:pos="8306"/>
        </w:tabs>
      </w:pPr>
      <w:hyperlink w:anchor="_Toc5755" w:history="1">
        <w:r>
          <w:rPr>
            <w:rFonts w:ascii="仿宋" w:eastAsia="仿宋" w:hAnsi="仿宋" w:cs="仿宋" w:hint="eastAsia"/>
            <w:lang w:eastAsia="zh-CN"/>
          </w:rPr>
          <w:t>(四)、利润率高</w:t>
        </w:r>
        <w:r>
          <w:tab/>
        </w:r>
        <w:r>
          <w:fldChar w:fldCharType="begin"/>
        </w:r>
        <w:r>
          <w:instrText xml:space="preserve"> PAGEREF _Toc5755 \h </w:instrText>
        </w:r>
        <w:r>
          <w:fldChar w:fldCharType="separate"/>
        </w:r>
        <w:r>
          <w:t>42</w:t>
        </w:r>
        <w:r>
          <w:fldChar w:fldCharType="end"/>
        </w:r>
      </w:hyperlink>
    </w:p>
    <w:p>
      <w:pPr>
        <w:pStyle w:val="TOC1"/>
        <w:tabs>
          <w:tab w:val="right" w:leader="dot" w:pos="8306"/>
        </w:tabs>
      </w:pPr>
      <w:hyperlink w:anchor="_Toc16970" w:history="1">
        <w:r>
          <w:rPr>
            <w:rFonts w:ascii="仿宋" w:eastAsia="仿宋" w:hAnsi="仿宋" w:cs="仿宋" w:hint="eastAsia"/>
            <w:lang w:eastAsia="zh-CN"/>
          </w:rPr>
          <w:t>十二、数显读卡仪项目风险管理</w:t>
        </w:r>
        <w:r>
          <w:tab/>
        </w:r>
        <w:r>
          <w:fldChar w:fldCharType="begin"/>
        </w:r>
        <w:r>
          <w:instrText xml:space="preserve"> PAGEREF _Toc16970 \h </w:instrText>
        </w:r>
        <w:r>
          <w:fldChar w:fldCharType="separate"/>
        </w:r>
        <w:r>
          <w:t>44</w:t>
        </w:r>
        <w:r>
          <w:fldChar w:fldCharType="end"/>
        </w:r>
      </w:hyperlink>
    </w:p>
    <w:p>
      <w:pPr>
        <w:pStyle w:val="TOC2"/>
        <w:tabs>
          <w:tab w:val="right" w:leader="dot" w:pos="8306"/>
        </w:tabs>
      </w:pPr>
      <w:hyperlink w:anchor="_Toc23306" w:history="1">
        <w:r>
          <w:rPr>
            <w:rFonts w:ascii="仿宋" w:eastAsia="仿宋" w:hAnsi="仿宋" w:cs="仿宋" w:hint="eastAsia"/>
            <w:lang w:eastAsia="zh-CN"/>
          </w:rPr>
          <w:t>(一)、风险识别与评估</w:t>
        </w:r>
        <w:r>
          <w:tab/>
        </w:r>
        <w:r>
          <w:fldChar w:fldCharType="begin"/>
        </w:r>
        <w:r>
          <w:instrText xml:space="preserve"> PAGEREF _Toc23306 \h </w:instrText>
        </w:r>
        <w:r>
          <w:fldChar w:fldCharType="separate"/>
        </w:r>
        <w:r>
          <w:t>44</w:t>
        </w:r>
        <w:r>
          <w:fldChar w:fldCharType="end"/>
        </w:r>
      </w:hyperlink>
    </w:p>
    <w:p>
      <w:pPr>
        <w:pStyle w:val="TOC2"/>
        <w:tabs>
          <w:tab w:val="right" w:leader="dot" w:pos="8306"/>
        </w:tabs>
      </w:pPr>
      <w:hyperlink w:anchor="_Toc5682" w:history="1">
        <w:r>
          <w:rPr>
            <w:rFonts w:ascii="仿宋" w:eastAsia="仿宋" w:hAnsi="仿宋" w:cs="仿宋" w:hint="eastAsia"/>
            <w:lang w:eastAsia="zh-CN"/>
          </w:rPr>
          <w:t>(二)、风险应对策略</w:t>
        </w:r>
        <w:r>
          <w:tab/>
        </w:r>
        <w:r>
          <w:fldChar w:fldCharType="begin"/>
        </w:r>
        <w:r>
          <w:instrText xml:space="preserve"> PAGEREF _Toc5682 \h </w:instrText>
        </w:r>
        <w:r>
          <w:fldChar w:fldCharType="separate"/>
        </w:r>
        <w:r>
          <w:t>45</w:t>
        </w:r>
        <w:r>
          <w:fldChar w:fldCharType="end"/>
        </w:r>
      </w:hyperlink>
    </w:p>
    <w:p>
      <w:pPr>
        <w:pStyle w:val="TOC2"/>
        <w:tabs>
          <w:tab w:val="right" w:leader="dot" w:pos="8306"/>
        </w:tabs>
      </w:pPr>
      <w:hyperlink w:anchor="_Toc1718" w:history="1">
        <w:r>
          <w:rPr>
            <w:rFonts w:ascii="仿宋" w:eastAsia="仿宋" w:hAnsi="仿宋" w:cs="仿宋" w:hint="eastAsia"/>
            <w:lang w:eastAsia="zh-CN"/>
          </w:rPr>
          <w:t>(三)、风险监控与控制</w:t>
        </w:r>
        <w:r>
          <w:tab/>
        </w:r>
        <w:r>
          <w:fldChar w:fldCharType="begin"/>
        </w:r>
        <w:r>
          <w:instrText xml:space="preserve"> PAGEREF _Toc1718 \h </w:instrText>
        </w:r>
        <w:r>
          <w:fldChar w:fldCharType="separate"/>
        </w:r>
        <w:r>
          <w:t>47</w:t>
        </w:r>
        <w:r>
          <w:fldChar w:fldCharType="end"/>
        </w:r>
      </w:hyperlink>
    </w:p>
    <w:p>
      <w:pPr>
        <w:pStyle w:val="TOC1"/>
        <w:tabs>
          <w:tab w:val="right" w:leader="dot" w:pos="8306"/>
        </w:tabs>
      </w:pPr>
      <w:hyperlink w:anchor="_Toc30886" w:history="1">
        <w:r>
          <w:rPr>
            <w:rFonts w:ascii="仿宋" w:eastAsia="仿宋" w:hAnsi="仿宋" w:cs="仿宋" w:hint="eastAsia"/>
            <w:lang w:eastAsia="zh-CN"/>
          </w:rPr>
          <w:t>十三、数显读卡仪项目实施时间节点</w:t>
        </w:r>
        <w:r>
          <w:tab/>
        </w:r>
        <w:r>
          <w:fldChar w:fldCharType="begin"/>
        </w:r>
        <w:r>
          <w:instrText xml:space="preserve"> PAGEREF _Toc30886 \h </w:instrText>
        </w:r>
        <w:r>
          <w:fldChar w:fldCharType="separate"/>
        </w:r>
        <w:r>
          <w:t>48</w:t>
        </w:r>
        <w:r>
          <w:fldChar w:fldCharType="end"/>
        </w:r>
      </w:hyperlink>
    </w:p>
    <w:p>
      <w:pPr>
        <w:pStyle w:val="TOC2"/>
        <w:tabs>
          <w:tab w:val="right" w:leader="dot" w:pos="8306"/>
        </w:tabs>
      </w:pPr>
      <w:hyperlink w:anchor="_Toc7183" w:history="1">
        <w:r>
          <w:rPr>
            <w:rFonts w:ascii="仿宋" w:eastAsia="仿宋" w:hAnsi="仿宋" w:cs="仿宋" w:hint="eastAsia"/>
            <w:lang w:eastAsia="zh-CN"/>
          </w:rPr>
          <w:t>(一)、数显读卡仪项目启动阶段时间节点</w:t>
        </w:r>
        <w:r>
          <w:tab/>
        </w:r>
        <w:r>
          <w:fldChar w:fldCharType="begin"/>
        </w:r>
        <w:r>
          <w:instrText xml:space="preserve"> PAGEREF _Toc7183 \h </w:instrText>
        </w:r>
        <w:r>
          <w:fldChar w:fldCharType="separate"/>
        </w:r>
        <w:r>
          <w:t>48</w:t>
        </w:r>
        <w:r>
          <w:fldChar w:fldCharType="end"/>
        </w:r>
      </w:hyperlink>
    </w:p>
    <w:p>
      <w:pPr>
        <w:pStyle w:val="TOC2"/>
        <w:tabs>
          <w:tab w:val="right" w:leader="dot" w:pos="8306"/>
        </w:tabs>
      </w:pPr>
      <w:hyperlink w:anchor="_Toc15129" w:history="1">
        <w:r>
          <w:rPr>
            <w:rFonts w:ascii="仿宋" w:eastAsia="仿宋" w:hAnsi="仿宋" w:cs="仿宋" w:hint="eastAsia"/>
            <w:lang w:eastAsia="zh-CN"/>
          </w:rPr>
          <w:t>(二)、数显读卡仪项目执行阶段时间节点</w:t>
        </w:r>
        <w:r>
          <w:tab/>
        </w:r>
        <w:r>
          <w:fldChar w:fldCharType="begin"/>
        </w:r>
        <w:r>
          <w:instrText xml:space="preserve"> PAGEREF _Toc15129 \h </w:instrText>
        </w:r>
        <w:r>
          <w:fldChar w:fldCharType="separate"/>
        </w:r>
        <w:r>
          <w:t>49</w:t>
        </w:r>
        <w:r>
          <w:fldChar w:fldCharType="end"/>
        </w:r>
      </w:hyperlink>
    </w:p>
    <w:p>
      <w:pPr>
        <w:pStyle w:val="TOC2"/>
        <w:tabs>
          <w:tab w:val="right" w:leader="dot" w:pos="8306"/>
        </w:tabs>
      </w:pPr>
      <w:hyperlink w:anchor="_Toc9048" w:history="1">
        <w:r>
          <w:rPr>
            <w:rFonts w:ascii="仿宋" w:eastAsia="仿宋" w:hAnsi="仿宋" w:cs="仿宋" w:hint="eastAsia"/>
            <w:lang w:eastAsia="zh-CN"/>
          </w:rPr>
          <w:t>(三)、数显读卡仪项目完成阶段时间节点</w:t>
        </w:r>
        <w:r>
          <w:tab/>
        </w:r>
        <w:r>
          <w:fldChar w:fldCharType="begin"/>
        </w:r>
        <w:r>
          <w:instrText xml:space="preserve"> PAGEREF _Toc9048 \h </w:instrText>
        </w:r>
        <w:r>
          <w:fldChar w:fldCharType="separate"/>
        </w:r>
        <w:r>
          <w:t>50</w:t>
        </w:r>
        <w:r>
          <w:fldChar w:fldCharType="end"/>
        </w:r>
      </w:hyperlink>
    </w:p>
    <w:p>
      <w:pPr>
        <w:pStyle w:val="TOC1"/>
        <w:tabs>
          <w:tab w:val="right" w:leader="dot" w:pos="8306"/>
        </w:tabs>
      </w:pPr>
      <w:hyperlink w:anchor="_Toc14069" w:history="1">
        <w:r>
          <w:rPr>
            <w:rFonts w:ascii="仿宋" w:eastAsia="仿宋" w:hAnsi="仿宋" w:cs="仿宋" w:hint="eastAsia"/>
            <w:lang w:eastAsia="zh-CN"/>
          </w:rPr>
          <w:t>十四、数显读卡仪项目治理与监督</w:t>
        </w:r>
        <w:r>
          <w:tab/>
        </w:r>
        <w:r>
          <w:fldChar w:fldCharType="begin"/>
        </w:r>
        <w:r>
          <w:instrText xml:space="preserve"> PAGEREF _Toc14069 \h </w:instrText>
        </w:r>
        <w:r>
          <w:fldChar w:fldCharType="separate"/>
        </w:r>
        <w:r>
          <w:t>51</w:t>
        </w:r>
        <w:r>
          <w:fldChar w:fldCharType="end"/>
        </w:r>
      </w:hyperlink>
    </w:p>
    <w:p>
      <w:pPr>
        <w:pStyle w:val="TOC2"/>
        <w:tabs>
          <w:tab w:val="right" w:leader="dot" w:pos="8306"/>
        </w:tabs>
      </w:pPr>
      <w:hyperlink w:anchor="_Toc448" w:history="1">
        <w:r>
          <w:rPr>
            <w:rFonts w:ascii="仿宋" w:eastAsia="仿宋" w:hAnsi="仿宋" w:cs="仿宋" w:hint="eastAsia"/>
            <w:lang w:eastAsia="zh-CN"/>
          </w:rPr>
          <w:t>(一)、数显读卡仪项目治理结构</w:t>
        </w:r>
        <w:r>
          <w:tab/>
        </w:r>
        <w:r>
          <w:fldChar w:fldCharType="begin"/>
        </w:r>
        <w:r>
          <w:instrText xml:space="preserve"> PAGEREF _Toc448 \h </w:instrText>
        </w:r>
        <w:r>
          <w:fldChar w:fldCharType="separate"/>
        </w:r>
        <w:r>
          <w:t>51</w:t>
        </w:r>
        <w:r>
          <w:fldChar w:fldCharType="end"/>
        </w:r>
      </w:hyperlink>
    </w:p>
    <w:p>
      <w:pPr>
        <w:pStyle w:val="TOC2"/>
        <w:tabs>
          <w:tab w:val="right" w:leader="dot" w:pos="8306"/>
        </w:tabs>
      </w:pPr>
      <w:hyperlink w:anchor="_Toc4209" w:history="1">
        <w:r>
          <w:rPr>
            <w:rFonts w:ascii="仿宋" w:eastAsia="仿宋" w:hAnsi="仿宋" w:cs="仿宋" w:hint="eastAsia"/>
            <w:lang w:eastAsia="zh-CN"/>
          </w:rPr>
          <w:t>(二)、监督与审计</w:t>
        </w:r>
        <w:r>
          <w:tab/>
        </w:r>
        <w:r>
          <w:fldChar w:fldCharType="begin"/>
        </w:r>
        <w:r>
          <w:instrText xml:space="preserve"> PAGEREF _Toc4209 \h </w:instrText>
        </w:r>
        <w:r>
          <w:fldChar w:fldCharType="separate"/>
        </w:r>
        <w:r>
          <w:t>53</w:t>
        </w:r>
        <w:r>
          <w:fldChar w:fldCharType="end"/>
        </w:r>
      </w:hyperlink>
    </w:p>
    <w:p>
      <w:pPr>
        <w:pStyle w:val="TOC1"/>
        <w:tabs>
          <w:tab w:val="right" w:leader="dot" w:pos="8306"/>
        </w:tabs>
      </w:pPr>
      <w:hyperlink w:anchor="_Toc22359" w:history="1">
        <w:r>
          <w:rPr>
            <w:rFonts w:ascii="仿宋" w:eastAsia="仿宋" w:hAnsi="仿宋" w:cs="仿宋" w:hint="eastAsia"/>
            <w:lang w:eastAsia="zh-CN"/>
          </w:rPr>
          <w:t>十五、数显读卡仪项目实施保障措施</w:t>
        </w:r>
        <w:r>
          <w:tab/>
        </w:r>
        <w:r>
          <w:fldChar w:fldCharType="begin"/>
        </w:r>
        <w:r>
          <w:instrText xml:space="preserve"> PAGEREF _Toc22359 \h </w:instrText>
        </w:r>
        <w:r>
          <w:fldChar w:fldCharType="separate"/>
        </w:r>
        <w:r>
          <w:t>54</w:t>
        </w:r>
        <w:r>
          <w:fldChar w:fldCharType="end"/>
        </w:r>
      </w:hyperlink>
    </w:p>
    <w:p>
      <w:pPr>
        <w:pStyle w:val="TOC2"/>
        <w:tabs>
          <w:tab w:val="right" w:leader="dot" w:pos="8306"/>
        </w:tabs>
      </w:pPr>
      <w:hyperlink w:anchor="_Toc10536" w:history="1">
        <w:r>
          <w:rPr>
            <w:rFonts w:ascii="仿宋" w:eastAsia="仿宋" w:hAnsi="仿宋" w:cs="仿宋" w:hint="eastAsia"/>
            <w:lang w:eastAsia="zh-CN"/>
          </w:rPr>
          <w:t>(一)、数显读卡仪项目实施保障机制</w:t>
        </w:r>
        <w:r>
          <w:tab/>
        </w:r>
        <w:r>
          <w:fldChar w:fldCharType="begin"/>
        </w:r>
        <w:r>
          <w:instrText xml:space="preserve"> PAGEREF _Toc10536 \h </w:instrText>
        </w:r>
        <w:r>
          <w:fldChar w:fldCharType="separate"/>
        </w:r>
        <w:r>
          <w:t>54</w:t>
        </w:r>
        <w:r>
          <w:fldChar w:fldCharType="end"/>
        </w:r>
      </w:hyperlink>
    </w:p>
    <w:p>
      <w:pPr>
        <w:pStyle w:val="TOC2"/>
        <w:tabs>
          <w:tab w:val="right" w:leader="dot" w:pos="8306"/>
        </w:tabs>
      </w:pPr>
      <w:hyperlink w:anchor="_Toc472" w:history="1">
        <w:r>
          <w:rPr>
            <w:rFonts w:ascii="仿宋" w:eastAsia="仿宋" w:hAnsi="仿宋" w:cs="仿宋" w:hint="eastAsia"/>
            <w:lang w:eastAsia="zh-CN"/>
          </w:rPr>
          <w:t>(二)、数显读卡仪项目法律合规要求</w:t>
        </w:r>
        <w:r>
          <w:tab/>
        </w:r>
        <w:r>
          <w:fldChar w:fldCharType="begin"/>
        </w:r>
        <w:r>
          <w:instrText xml:space="preserve"> PAGEREF _Toc472 \h </w:instrText>
        </w:r>
        <w:r>
          <w:fldChar w:fldCharType="separate"/>
        </w:r>
        <w:r>
          <w:t>58</w:t>
        </w:r>
        <w:r>
          <w:fldChar w:fldCharType="end"/>
        </w:r>
      </w:hyperlink>
    </w:p>
    <w:p>
      <w:pPr>
        <w:pStyle w:val="TOC2"/>
        <w:tabs>
          <w:tab w:val="right" w:leader="dot" w:pos="8306"/>
        </w:tabs>
      </w:pPr>
      <w:hyperlink w:anchor="_Toc2131" w:history="1">
        <w:r>
          <w:rPr>
            <w:rFonts w:ascii="仿宋" w:eastAsia="仿宋" w:hAnsi="仿宋" w:cs="仿宋" w:hint="eastAsia"/>
            <w:lang w:eastAsia="zh-CN"/>
          </w:rPr>
          <w:t>(三)、数显读卡仪项目合同管理与法律事务</w:t>
        </w:r>
        <w:r>
          <w:tab/>
        </w:r>
        <w:r>
          <w:fldChar w:fldCharType="begin"/>
        </w:r>
        <w:r>
          <w:instrText xml:space="preserve"> PAGEREF _Toc2131 \h </w:instrText>
        </w:r>
        <w:r>
          <w:fldChar w:fldCharType="separate"/>
        </w:r>
        <w:r>
          <w:t>62</w:t>
        </w:r>
        <w:r>
          <w:fldChar w:fldCharType="end"/>
        </w:r>
      </w:hyperlink>
    </w:p>
    <w:p>
      <w:pPr>
        <w:pStyle w:val="TOC2"/>
        <w:tabs>
          <w:tab w:val="right" w:leader="dot" w:pos="8306"/>
        </w:tabs>
      </w:pPr>
      <w:hyperlink w:anchor="_Toc4723" w:history="1">
        <w:r>
          <w:rPr>
            <w:rFonts w:ascii="仿宋" w:eastAsia="仿宋" w:hAnsi="仿宋" w:cs="仿宋" w:hint="eastAsia"/>
            <w:lang w:eastAsia="zh-CN"/>
          </w:rPr>
          <w:t>(四)、数显读卡仪项目知识产权保护策略</w:t>
        </w:r>
        <w:r>
          <w:tab/>
        </w:r>
        <w:r>
          <w:fldChar w:fldCharType="begin"/>
        </w:r>
        <w:r>
          <w:instrText xml:space="preserve"> PAGEREF _Toc4723 \h </w:instrText>
        </w:r>
        <w:r>
          <w:fldChar w:fldCharType="separate"/>
        </w:r>
        <w:r>
          <w:t>68</w:t>
        </w:r>
        <w:r>
          <w:fldChar w:fldCharType="end"/>
        </w:r>
      </w:hyperlink>
    </w:p>
    <w:p>
      <w:pPr>
        <w:pStyle w:val="TOC1"/>
        <w:tabs>
          <w:tab w:val="right" w:leader="dot" w:pos="8306"/>
        </w:tabs>
      </w:pPr>
      <w:hyperlink w:anchor="_Toc28108" w:history="1">
        <w:r>
          <w:rPr>
            <w:rFonts w:ascii="仿宋" w:eastAsia="仿宋" w:hAnsi="仿宋" w:cs="仿宋" w:hint="eastAsia"/>
            <w:lang w:eastAsia="zh-CN"/>
          </w:rPr>
          <w:t>十六、营销与推广策略</w:t>
        </w:r>
        <w:r>
          <w:tab/>
        </w:r>
        <w:r>
          <w:fldChar w:fldCharType="begin"/>
        </w:r>
        <w:r>
          <w:instrText xml:space="preserve"> PAGEREF _Toc28108 \h </w:instrText>
        </w:r>
        <w:r>
          <w:fldChar w:fldCharType="separate"/>
        </w:r>
        <w:r>
          <w:t>71</w:t>
        </w:r>
        <w:r>
          <w:fldChar w:fldCharType="end"/>
        </w:r>
      </w:hyperlink>
    </w:p>
    <w:p>
      <w:pPr>
        <w:pStyle w:val="TOC2"/>
        <w:tabs>
          <w:tab w:val="right" w:leader="dot" w:pos="8306"/>
        </w:tabs>
      </w:pPr>
      <w:hyperlink w:anchor="_Toc14146" w:history="1">
        <w:r>
          <w:rPr>
            <w:rFonts w:ascii="仿宋" w:eastAsia="仿宋" w:hAnsi="仿宋" w:cs="仿宋" w:hint="eastAsia"/>
            <w:lang w:eastAsia="zh-CN"/>
          </w:rPr>
          <w:t>(一)、产品/服务定位与特点</w:t>
        </w:r>
        <w:r>
          <w:tab/>
        </w:r>
        <w:r>
          <w:fldChar w:fldCharType="begin"/>
        </w:r>
        <w:r>
          <w:instrText xml:space="preserve"> PAGEREF _Toc14146 \h </w:instrText>
        </w:r>
        <w:r>
          <w:fldChar w:fldCharType="separate"/>
        </w:r>
        <w:r>
          <w:t>71</w:t>
        </w:r>
        <w:r>
          <w:fldChar w:fldCharType="end"/>
        </w:r>
      </w:hyperlink>
    </w:p>
    <w:p>
      <w:pPr>
        <w:pStyle w:val="TOC2"/>
        <w:tabs>
          <w:tab w:val="right" w:leader="dot" w:pos="8306"/>
        </w:tabs>
      </w:pPr>
      <w:hyperlink w:anchor="_Toc11855" w:history="1">
        <w:r>
          <w:rPr>
            <w:rFonts w:ascii="仿宋" w:eastAsia="仿宋" w:hAnsi="仿宋" w:cs="仿宋" w:hint="eastAsia"/>
            <w:lang w:eastAsia="zh-CN"/>
          </w:rPr>
          <w:t>(二)、市场定位与竞争分析</w:t>
        </w:r>
        <w:r>
          <w:tab/>
        </w:r>
        <w:r>
          <w:fldChar w:fldCharType="begin"/>
        </w:r>
        <w:r>
          <w:instrText xml:space="preserve"> PAGEREF _Toc11855 \h </w:instrText>
        </w:r>
        <w:r>
          <w:fldChar w:fldCharType="separate"/>
        </w:r>
        <w:r>
          <w:t>72</w:t>
        </w:r>
        <w:r>
          <w:fldChar w:fldCharType="end"/>
        </w:r>
      </w:hyperlink>
    </w:p>
    <w:p>
      <w:pPr>
        <w:pStyle w:val="TOC2"/>
        <w:tabs>
          <w:tab w:val="right" w:leader="dot" w:pos="8306"/>
        </w:tabs>
      </w:pPr>
      <w:hyperlink w:anchor="_Toc23822" w:history="1">
        <w:r>
          <w:rPr>
            <w:rFonts w:ascii="仿宋" w:eastAsia="仿宋" w:hAnsi="仿宋" w:cs="仿宋" w:hint="eastAsia"/>
            <w:lang w:eastAsia="zh-CN"/>
          </w:rPr>
          <w:t>(三)、营销渠道与策略</w:t>
        </w:r>
        <w:r>
          <w:tab/>
        </w:r>
        <w:r>
          <w:fldChar w:fldCharType="begin"/>
        </w:r>
        <w:r>
          <w:instrText xml:space="preserve"> PAGEREF _Toc23822 \h </w:instrText>
        </w:r>
        <w:r>
          <w:fldChar w:fldCharType="separate"/>
        </w:r>
        <w:r>
          <w:t>73</w:t>
        </w:r>
        <w:r>
          <w:fldChar w:fldCharType="end"/>
        </w:r>
      </w:hyperlink>
    </w:p>
    <w:p>
      <w:pPr>
        <w:pStyle w:val="TOC2"/>
        <w:tabs>
          <w:tab w:val="right" w:leader="dot" w:pos="8306"/>
        </w:tabs>
      </w:pPr>
      <w:hyperlink w:anchor="_Toc10893" w:history="1">
        <w:r>
          <w:rPr>
            <w:rFonts w:ascii="仿宋" w:eastAsia="仿宋" w:hAnsi="仿宋" w:cs="仿宋" w:hint="eastAsia"/>
            <w:lang w:eastAsia="zh-CN"/>
          </w:rPr>
          <w:t>(四)、推广与宣传活动</w:t>
        </w:r>
        <w:r>
          <w:tab/>
        </w:r>
        <w:r>
          <w:fldChar w:fldCharType="begin"/>
        </w:r>
        <w:r>
          <w:instrText xml:space="preserve"> PAGEREF _Toc10893 \h </w:instrText>
        </w:r>
        <w:r>
          <w:fldChar w:fldCharType="separate"/>
        </w:r>
        <w:r>
          <w:t>74</w:t>
        </w:r>
        <w:r>
          <w:fldChar w:fldCharType="end"/>
        </w:r>
      </w:hyperlink>
    </w:p>
    <w:p>
      <w:pPr>
        <w:pStyle w:val="TOC1"/>
        <w:tabs>
          <w:tab w:val="right" w:leader="dot" w:pos="8306"/>
        </w:tabs>
      </w:pPr>
      <w:hyperlink w:anchor="_Toc13451" w:history="1">
        <w:r>
          <w:rPr>
            <w:rFonts w:ascii="仿宋" w:eastAsia="仿宋" w:hAnsi="仿宋" w:cs="仿宋" w:hint="eastAsia"/>
            <w:lang w:eastAsia="zh-CN"/>
          </w:rPr>
          <w:t>十七、利益相关者分析与沟通计划</w:t>
        </w:r>
        <w:r>
          <w:tab/>
        </w:r>
        <w:r>
          <w:fldChar w:fldCharType="begin"/>
        </w:r>
        <w:r>
          <w:instrText xml:space="preserve"> PAGEREF _Toc13451 \h </w:instrText>
        </w:r>
        <w:r>
          <w:fldChar w:fldCharType="separate"/>
        </w:r>
        <w:r>
          <w:t>80</w:t>
        </w:r>
        <w:r>
          <w:fldChar w:fldCharType="end"/>
        </w:r>
      </w:hyperlink>
    </w:p>
    <w:p>
      <w:pPr>
        <w:pStyle w:val="TOC2"/>
        <w:tabs>
          <w:tab w:val="right" w:leader="dot" w:pos="8306"/>
        </w:tabs>
      </w:pPr>
      <w:hyperlink w:anchor="_Toc14" w:history="1">
        <w:r>
          <w:rPr>
            <w:rFonts w:ascii="仿宋" w:eastAsia="仿宋" w:hAnsi="仿宋" w:cs="仿宋" w:hint="eastAsia"/>
            <w:lang w:eastAsia="zh-CN"/>
          </w:rPr>
          <w:t>(一)、利益相关者分析</w:t>
        </w:r>
        <w:r>
          <w:tab/>
        </w:r>
        <w:r>
          <w:fldChar w:fldCharType="begin"/>
        </w:r>
        <w:r>
          <w:instrText xml:space="preserve"> PAGEREF _Toc14 \h </w:instrText>
        </w:r>
        <w:r>
          <w:fldChar w:fldCharType="separate"/>
        </w:r>
        <w:r>
          <w:t>80</w:t>
        </w:r>
        <w:r>
          <w:fldChar w:fldCharType="end"/>
        </w:r>
      </w:hyperlink>
    </w:p>
    <w:p>
      <w:pPr>
        <w:pStyle w:val="TOC2"/>
        <w:tabs>
          <w:tab w:val="right" w:leader="dot" w:pos="8306"/>
        </w:tabs>
      </w:pPr>
      <w:hyperlink w:anchor="_Toc24125" w:history="1">
        <w:r>
          <w:rPr>
            <w:rFonts w:ascii="仿宋" w:eastAsia="仿宋" w:hAnsi="仿宋" w:cs="仿宋" w:hint="eastAsia"/>
            <w:lang w:eastAsia="zh-CN"/>
          </w:rPr>
          <w:t>(二)、沟通计划</w:t>
        </w:r>
        <w:r>
          <w:tab/>
        </w:r>
        <w:r>
          <w:fldChar w:fldCharType="begin"/>
        </w:r>
        <w:r>
          <w:instrText xml:space="preserve"> PAGEREF _Toc24125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12"/>
      <w:r>
        <w:rPr>
          <w:rFonts w:ascii="仿宋" w:eastAsia="仿宋" w:hAnsi="仿宋" w:cs="仿宋" w:hint="eastAsia"/>
          <w:sz w:val="28"/>
          <w:lang w:eastAsia="zh-CN"/>
        </w:rPr>
        <w:t>一、数显读卡仪项目建设单位说明</w:t>
      </w:r>
      <w:bookmarkEnd w:id="2"/>
    </w:p>
    <w:p>
      <w:pPr>
        <w:pStyle w:val="Heading2"/>
        <w:rPr>
          <w:rFonts w:ascii="仿宋" w:eastAsia="仿宋" w:hAnsi="仿宋" w:cs="仿宋" w:hint="eastAsia"/>
          <w:lang w:eastAsia="zh-CN"/>
        </w:rPr>
      </w:pPr>
      <w:bookmarkStart w:id="3" w:name="_Toc3462"/>
      <w:r>
        <w:rPr>
          <w:rFonts w:ascii="仿宋" w:eastAsia="仿宋" w:hAnsi="仿宋" w:cs="仿宋" w:hint="eastAsia"/>
          <w:lang w:eastAsia="zh-CN"/>
        </w:rPr>
        <w:t>(一)、数显读卡仪项目承办单位基本情况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0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显读卡仪项目承办单位的XXXX，我们着眼于实现可持续的经济效益。通过技术创新和解决方案的提供，公司预计在数显读卡仪项目执行期间将获得可观的收入增长。这一收入来源主要包括数显读卡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同时，我们注重成本控制和效率提升，以确保数显读卡仪项目的可持续盈利。透过精细的管理和资源优化，公司期望实现数显读卡仪项目利润最大化。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显读卡仪项目实施进行全面的投资评估，包括数显读卡仪项目启动阶段的资金投入和后续运营成本。通过对数显读卡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显读卡仪项目实施过程中具备足够的资金流动性，公司将进行详尽的现金流分析。这包括资金需求的合理预测、数显读卡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78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536"/>
      <w:r>
        <w:rPr>
          <w:rFonts w:ascii="仿宋" w:eastAsia="仿宋" w:hAnsi="仿宋" w:cs="仿宋" w:hint="eastAsia"/>
          <w:lang w:eastAsia="zh-CN"/>
        </w:rPr>
        <w:t>(一)、数显读卡仪行业分析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行业一直以来都是市场的关注焦点。行业内的发展趋势、竞争态势以及潜在机会都对数显读卡仪项目的推进产生深远的影响。通过深入研究行业的整体概貌，我们将更好地理解行业的核心特征，为数显读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行业，技术一直是推动创新和发展的关键因素。我们将对当前技术趋势进行详尽分析，包括但不限于人工智能、大数据应用、先进制造技术等。这有助于数显读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显读卡仪项目成功的基础。我们将对主要竞争对手进行深入研究，包括其市场份额、产品特点、市场定位等。通过全面了解竞争对手的优势和劣势，数显读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806"/>
      <w:r>
        <w:rPr>
          <w:rFonts w:ascii="仿宋" w:eastAsia="仿宋" w:hAnsi="仿宋" w:cs="仿宋" w:hint="eastAsia"/>
          <w:sz w:val="28"/>
          <w:lang w:eastAsia="zh-CN"/>
        </w:rPr>
        <w:t>(二)、数显读卡仪市场分析预测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显读卡仪市场未来的增长趋势。这包括市场的整体规模、各细分领域的发展趋势等。数显读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显读卡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显读卡仪项目实施过程中需要充分考虑的因素。我们将对市场风险进行全面评估，包括但不限于政策法规风险、市场竞争风险、技术变革风险等。通过对潜在风险的深入分析，数显读卡仪项目可以制定相应的风险缓解策略，降低不确定性对数显读卡仪项目的影响。</w:t>
      </w:r>
    </w:p>
    <w:p>
      <w:pPr>
        <w:pStyle w:val="Heading1"/>
        <w:ind w:firstLine="560" w:firstLineChars="200"/>
        <w:rPr>
          <w:rFonts w:ascii="仿宋" w:eastAsia="仿宋" w:hAnsi="仿宋" w:cs="仿宋" w:hint="eastAsia"/>
          <w:sz w:val="28"/>
          <w:lang w:eastAsia="zh-CN"/>
        </w:rPr>
      </w:pPr>
      <w:bookmarkStart w:id="8" w:name="_Toc13196"/>
      <w:r>
        <w:rPr>
          <w:rFonts w:ascii="仿宋" w:eastAsia="仿宋" w:hAnsi="仿宋" w:cs="仿宋" w:hint="eastAsia"/>
          <w:sz w:val="28"/>
          <w:lang w:eastAsia="zh-CN"/>
        </w:rPr>
        <w:t>三、数显读卡仪项目建设背景及必要性分析</w:t>
      </w:r>
      <w:bookmarkEnd w:id="8"/>
    </w:p>
    <w:p>
      <w:pPr>
        <w:pStyle w:val="Heading2"/>
        <w:rPr>
          <w:rFonts w:ascii="仿宋" w:eastAsia="仿宋" w:hAnsi="仿宋" w:cs="仿宋" w:hint="eastAsia"/>
          <w:lang w:eastAsia="zh-CN"/>
        </w:rPr>
      </w:pPr>
      <w:bookmarkStart w:id="9" w:name="_Toc6338"/>
      <w:r>
        <w:rPr>
          <w:rFonts w:ascii="仿宋" w:eastAsia="仿宋" w:hAnsi="仿宋" w:cs="仿宋" w:hint="eastAsia"/>
          <w:lang w:eastAsia="zh-CN"/>
        </w:rPr>
        <w:t>(一)、数显读卡仪项目背景分析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显读卡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显读卡仪项目在这个潮流中的定位。同时，我们将关注行业内涌现的新兴机遇，以便数显读卡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显读卡仪项目提供了强大的发展动力。我们将聚焦于行业内最新的技术发展趋势，包括但不限于人工智能、大数据分析、物联网等领域。通过深度的技术研究，我们将确保数显读卡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显读卡仪项目发展的源泉。我们将投入更多的精力对市场需求进行深入剖析，超越表面的需求，深入挖掘潜在的市场痛点和机遇。通过对市场需求的细致了解，数显读卡仪项目将更有针对性地设计解决方案，满足市场的多样化需求，从而更好地促进数显读卡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显读卡仪项目战略至关重要。我们将对竞争态势进行更为深入的分析，包括但不限于市场份额、产品特点、客户满意度等多个维度。通过深度的竞争分析，数显读卡仪项目将能够更准确地把握市场脉搏，制定具有竞争力的数显读卡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显读卡仪项目的发展具有直接的影响。我们将进行更为全面的法规和政策分析，了解行业发展中的潜在法律风险和合规挑战。通过充分了解和遵守相关法规，数显读卡仪项目将确保在法律框架内合法合规运营，为数显读卡仪项目的稳健发展提供有力支持。</w:t>
      </w:r>
    </w:p>
    <w:p>
      <w:pPr>
        <w:pStyle w:val="Heading2"/>
        <w:ind w:firstLine="560" w:firstLineChars="200"/>
        <w:rPr>
          <w:rFonts w:ascii="仿宋" w:eastAsia="仿宋" w:hAnsi="仿宋" w:cs="仿宋" w:hint="eastAsia"/>
          <w:sz w:val="28"/>
          <w:lang w:eastAsia="zh-CN"/>
        </w:rPr>
      </w:pPr>
      <w:bookmarkStart w:id="10" w:name="_Toc24410"/>
      <w:r>
        <w:rPr>
          <w:rFonts w:ascii="仿宋" w:eastAsia="仿宋" w:hAnsi="仿宋" w:cs="仿宋" w:hint="eastAsia"/>
          <w:sz w:val="28"/>
          <w:lang w:eastAsia="zh-CN"/>
        </w:rPr>
        <w:t>(二)、数显读卡仪项目建设必要性分析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的迫切性源于对行业发展趋势的深刻洞察。我们正处于一个行业变革的时代，科技创新、数字化转型成为企业发展的关键动力。数显读卡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不仅仅是为了跟上潮流，更是为了通过技术创新推动企业的持续发展。通过引入先进的技术和解决方案，数显读卡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显读卡仪项目的建设成为必然选择，通过提高产品质量、拓展服务领域，从而在竞争中获得更多的机会。数显读卡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显读卡仪项目建设的必要性体现在对客户需求更精准的满足。通过数显读卡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的背后是对企业持续创新的追求。只有通过不断创新，企业才能在竞争中立于不败之地。数显读卡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345"/>
      <w:r>
        <w:rPr>
          <w:rFonts w:ascii="仿宋" w:eastAsia="仿宋" w:hAnsi="仿宋" w:cs="仿宋" w:hint="eastAsia"/>
          <w:sz w:val="28"/>
          <w:lang w:eastAsia="zh-CN"/>
        </w:rPr>
        <w:t>四、数显读卡仪项目危机管理</w:t>
      </w:r>
      <w:bookmarkEnd w:id="11"/>
    </w:p>
    <w:p>
      <w:pPr>
        <w:pStyle w:val="Heading2"/>
        <w:rPr>
          <w:rFonts w:ascii="仿宋" w:eastAsia="仿宋" w:hAnsi="仿宋" w:cs="仿宋" w:hint="eastAsia"/>
          <w:lang w:eastAsia="zh-CN"/>
        </w:rPr>
      </w:pPr>
      <w:bookmarkStart w:id="12" w:name="_Toc3193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显读卡仪项目危机管理中，危机预警与识别是确保数显读卡仪项目稳健运行的核心步骤。通过建立全面的监测机制，数显读卡仪项目团队旨在及时发现和理解潜在的风险和危机因素，以便采取及时的预防和应对措施，确保数显读卡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首先，通过深入的风险评估，数显读卡仪项目团队全面分析了整个数显读卡仪项目和各个阶段可能存在的威胁。这包括准确评估每个潜在风险的发生概率和可能影响的程度，为后续危机预警提供了有力支持。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显读卡仪项目团队着重于明确定义数显读卡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显读卡仪项目进展的持续监控，团队能够及时发现潜在问题并作出迅速反应。数显读卡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在这一阶段，团队的专业素养和反应速度将发挥至关重要的作用，以确保潜在危机能够在初期得到有效的处理，最大程度地减轻负面影响。通过危机预警与识别，数显读卡仪项目得以更有序、可控地推进。</w:t>
      </w:r>
    </w:p>
    <w:p>
      <w:pPr>
        <w:pStyle w:val="Heading2"/>
        <w:ind w:firstLine="560" w:firstLineChars="200"/>
        <w:rPr>
          <w:rFonts w:ascii="仿宋" w:eastAsia="仿宋" w:hAnsi="仿宋" w:cs="仿宋" w:hint="eastAsia"/>
          <w:sz w:val="28"/>
          <w:lang w:eastAsia="zh-CN"/>
        </w:rPr>
      </w:pPr>
      <w:bookmarkStart w:id="13" w:name="_Toc3107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在危机发生时，数显读卡仪项目团队立即行动，成立了应急小组。该小组的任务是迅速制定并实施紧急应对措施，以最小化潜在损失。以下是采取的主要措施：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暂停数显读卡仪项目进度：为遏制危机蔓延，数显读卡仪项目暂时停止进行，以便全面评估当前状况。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资源重新分配：重新评估数显读卡仪项目资源的分配，确保最大限度地减小损失。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实时沟通：与关键利益相关者建立实时沟通机制，向他们传递数显读卡仪项目危机的实际状况，保障数显读卡仪项目核心利益。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在紧急应对的同时，数显读卡仪项目团队强调了团队协作和有效沟通的重要性。以下是团队协作的关键举措：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信息共享机制：建立了信息共享平台，确保团队成员能够及时获取数显读卡仪项目危机的实时信息。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领导者沟通：数显读卡仪项目领导者通过定期会议和即时沟通工具，指导团队应对危机，保持团队稳定运行。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随着危机得到初步控制，数显读卡仪项目团队转向制定恢复计划，以确保数显读卡仪项目能够从中迅速恢复。主要恢复计划包括：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修复受损的进度计划：重新评估数显读卡仪项目进度，制定修复计划，确保数显读卡仪项目尽快回归正常进程。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重新调整资源分配：优化资源分配，确保数显读卡仪项目在有限资源下高效运转。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风险管理机制加强：对数显读卡仪项目风险进行全面评估，制定更强化的风险管理策略，以预防未来可能的危机。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936"/>
      <w:r>
        <w:rPr>
          <w:rFonts w:ascii="仿宋" w:eastAsia="仿宋" w:hAnsi="仿宋" w:cs="仿宋" w:hint="eastAsia"/>
          <w:sz w:val="28"/>
          <w:lang w:eastAsia="zh-CN"/>
        </w:rPr>
        <w:t>五、数显读卡仪项目绩效评估</w:t>
      </w:r>
      <w:bookmarkEnd w:id="14"/>
    </w:p>
    <w:p>
      <w:pPr>
        <w:pStyle w:val="Heading2"/>
        <w:rPr>
          <w:rFonts w:ascii="仿宋" w:eastAsia="仿宋" w:hAnsi="仿宋" w:cs="仿宋" w:hint="eastAsia"/>
          <w:lang w:eastAsia="zh-CN"/>
        </w:rPr>
      </w:pPr>
      <w:bookmarkStart w:id="15" w:name="_Toc3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中，我们设计了一套全面的绩效评估指标，以确保数显读卡仪项目的可控和成功交付。这些指标跨足数显读卡仪项目目标、成本、进度和质量等多个维度，为我们提供了全面洞察数显读卡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目标达成率是我们关注的首要指标。我们设定了明确的目标，并通过定期监测和评估，迅速发现并应对潜在的目标偏差。这为数显读卡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成本绩效是另一个核心关注点。通过实际成本与预算成本的对比分析，我们深入了解成本差异的原因，及时调整资源分配，保持数显读卡仪项目在经济效益方面的合理水平。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进度作为关键的绩效指标之一，得到了精心的关注。我们制定了详细的数显读卡仪项目进度计划，并设立了进度符合度指标，确保实际进度与计划进度保持一致。这使我们能够快速发现和解决潜在的进度问题，保持数显读卡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显读卡仪项目绩效的不可或缺的一环。我们引入了一系列的质量标准和客户满意度指标，以确保数显读卡仪项目交付的成果在质量上达到或超越预期水平。通过持续监测这些指标，我们努力提升数显读卡仪项目整体质量水平，为数显读卡仪项目的成功交付提供有力保障。通过这些科学且全面的绩效评估，我们能够更好地引导数显读卡仪项目的持续改进，确保数显读卡仪项目目标的顺利达成。</w:t>
      </w:r>
    </w:p>
    <w:p>
      <w:pPr>
        <w:pStyle w:val="Heading2"/>
        <w:ind w:firstLine="560" w:firstLineChars="200"/>
        <w:rPr>
          <w:rFonts w:ascii="仿宋" w:eastAsia="仿宋" w:hAnsi="仿宋" w:cs="仿宋" w:hint="eastAsia"/>
          <w:sz w:val="28"/>
          <w:lang w:eastAsia="zh-CN"/>
        </w:rPr>
      </w:pPr>
      <w:bookmarkStart w:id="16" w:name="_Toc3218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绩效评估是数显读卡仪项目中的关键环节，为确保数显读卡仪项目达到预期目标，我们采用了多层次、多维度的绩效评估方法。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显读卡仪项目的战略目标对齐，确保每个决策和行动都与数显读卡仪项目整体目标保持一致。团队会定期召开战略对齐会议，审视当前工作与数显读卡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显读卡仪项目进度、质量、成本和风险等方面。这些指标通过数据收集和分析，为数显读卡仪项目管理团队提供了客观的评估依据。例如，我们通过数显读卡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绩效评估不仅仅停留在数显读卡仪项目内部，还考虑了数显读卡仪项目对外部环境的影响。我们定期进行干系人满意度调查，以了解各利益相关方对数显读卡仪项目的期望和满意度，并及时做出调整。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这种多层次、多角度的绩效评估方法，使得我们能够全面了解数显读卡仪项目的运行状态，及时做出调整，确保数显读卡仪项目在不断变化的环境中保持稳健前行。</w:t>
      </w:r>
    </w:p>
    <w:p>
      <w:pPr>
        <w:pStyle w:val="Heading2"/>
        <w:ind w:firstLine="560" w:firstLineChars="200"/>
        <w:rPr>
          <w:rFonts w:ascii="仿宋" w:eastAsia="仿宋" w:hAnsi="仿宋" w:cs="仿宋" w:hint="eastAsia"/>
          <w:sz w:val="28"/>
          <w:lang w:eastAsia="zh-CN"/>
        </w:rPr>
      </w:pPr>
      <w:bookmarkStart w:id="17" w:name="_Toc241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为了确保数显读卡仪项目的有效管理和不断优化，我们采用了精心设计的绩效评估周期。这个周期旨在实现灵活、实时和全面的评估，以适应数显读卡仪项目执行中的各种挑战。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显读卡仪项目的不同需求，分为短期、中期和长期。短期评估关注每个迭代或工作周期，以及时发现和解决当前任务中的问题。中期评估涵盖几个迭代，深入了解整体数显读卡仪项目的趋势和性能。长期评估则着眼于整个数显读卡仪项目阶段，确保数显读卡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显读卡仪项目管理工具和协作平台，团队成员能够随时更新和分享数显读卡仪项目数据。这种实时性的反馈机制使我们能够及时察觉潜在问题，快速调整，保持数显读卡仪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显读卡仪项目的决策制定密不可分。每个周期的数显读卡仪项目回顾会议成为集体总结经验、识别问题深层次原因并找到创新解决方案的平台。这种定期的反思与调整机制使数显读卡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853"/>
      <w:r>
        <w:rPr>
          <w:rFonts w:ascii="仿宋" w:eastAsia="仿宋" w:hAnsi="仿宋" w:cs="仿宋" w:hint="eastAsia"/>
          <w:sz w:val="28"/>
          <w:lang w:eastAsia="zh-CN"/>
        </w:rPr>
        <w:t>六、数显读卡仪项目土建工程</w:t>
      </w:r>
      <w:bookmarkEnd w:id="18"/>
    </w:p>
    <w:p>
      <w:pPr>
        <w:pStyle w:val="Heading2"/>
        <w:rPr>
          <w:rFonts w:ascii="仿宋" w:eastAsia="仿宋" w:hAnsi="仿宋" w:cs="仿宋" w:hint="eastAsia"/>
          <w:lang w:eastAsia="zh-CN"/>
        </w:rPr>
      </w:pPr>
      <w:bookmarkStart w:id="19" w:name="_Toc175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在数显读卡仪项目的建筑工程设计中，我们将秉承一系列重要的设计原则，以确保数显读卡仪项目建筑在功能、美观、可持续性等方面达到最佳效果。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首要原则是确保建筑的功能性得到最大化的发挥。我们将充分理解数显读卡仪项目的实际需求，合理布局各个功能区域，保证建筑在满足业务需求的同时，提供高效的工作环境。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在建筑设计中，我们将综合考虑建设和运营成本。通过精细的经济效益分析，确保设计方案在高效利用资源的同时，对数显读卡仪项目的长期盈利能力有积极的贡献。</w:t>
      </w:r>
    </w:p>
    <w:p>
      <w:pPr>
        <w:pStyle w:val="Heading2"/>
        <w:ind w:firstLine="560" w:firstLineChars="200"/>
        <w:rPr>
          <w:rFonts w:ascii="仿宋" w:eastAsia="仿宋" w:hAnsi="仿宋" w:cs="仿宋" w:hint="eastAsia"/>
          <w:sz w:val="28"/>
          <w:lang w:eastAsia="zh-CN"/>
        </w:rPr>
      </w:pPr>
      <w:bookmarkStart w:id="20" w:name="_Toc699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土建工程设计中，我们将精准设定设计年限，结合数显读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https://d.book118.com/738134053032006030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2410C"/>
    <w:rsid w:val="63B24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3405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2024-01-21T11:51:00Z</dcterms:created>
  <dcterms:modified xsi:type="dcterms:W3CDTF">2024-01-21T11:51:52Z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CF2247FDA8AC46F2AADD339CBB640041_11</vt:lpwstr>
  </property>
  <property fmtid="{D5CDD505-2E9C-101B-9397-08002B2CF9AE}" pid="3" name="KSOProductBuildVer">
    <vt:lpwstr>2052-12.1.0.16120</vt:lpwstr>
  </property>
</Properties>
</file>