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醌类项目规划设计方案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56" w:history="1">
        <w:r>
          <w:rPr>
            <w:rFonts w:ascii="仿宋" w:eastAsia="仿宋" w:hAnsi="仿宋" w:cs="仿宋" w:hint="eastAsia"/>
            <w:lang w:eastAsia="zh-CN"/>
          </w:rPr>
          <w:t>序言</w:t>
        </w:r>
        <w:r>
          <w:tab/>
        </w:r>
        <w:r>
          <w:fldChar w:fldCharType="begin"/>
        </w:r>
        <w:r>
          <w:instrText xml:space="preserve"> PAGEREF _Toc31156 \h </w:instrText>
        </w:r>
        <w:r>
          <w:fldChar w:fldCharType="separate"/>
        </w:r>
        <w:r>
          <w:t>3</w:t>
        </w:r>
        <w:r>
          <w:fldChar w:fldCharType="end"/>
        </w:r>
      </w:hyperlink>
    </w:p>
    <w:p>
      <w:pPr>
        <w:pStyle w:val="TOC1"/>
        <w:tabs>
          <w:tab w:val="right" w:leader="dot" w:pos="8306"/>
        </w:tabs>
      </w:pPr>
      <w:hyperlink w:anchor="_Toc23035" w:history="1">
        <w:r>
          <w:rPr>
            <w:rFonts w:ascii="仿宋" w:eastAsia="仿宋" w:hAnsi="仿宋" w:cs="仿宋" w:hint="eastAsia"/>
            <w:lang w:eastAsia="zh-CN"/>
          </w:rPr>
          <w:t>一、产品规划分析</w:t>
        </w:r>
        <w:r>
          <w:tab/>
        </w:r>
        <w:r>
          <w:fldChar w:fldCharType="begin"/>
        </w:r>
        <w:r>
          <w:instrText xml:space="preserve"> PAGEREF _Toc23035 \h </w:instrText>
        </w:r>
        <w:r>
          <w:fldChar w:fldCharType="separate"/>
        </w:r>
        <w:r>
          <w:t>3</w:t>
        </w:r>
        <w:r>
          <w:fldChar w:fldCharType="end"/>
        </w:r>
      </w:hyperlink>
    </w:p>
    <w:p>
      <w:pPr>
        <w:pStyle w:val="TOC2"/>
        <w:tabs>
          <w:tab w:val="right" w:leader="dot" w:pos="8306"/>
        </w:tabs>
      </w:pPr>
      <w:hyperlink w:anchor="_Toc13024" w:history="1">
        <w:r>
          <w:rPr>
            <w:rFonts w:ascii="仿宋" w:eastAsia="仿宋" w:hAnsi="仿宋" w:cs="仿宋" w:hint="eastAsia"/>
            <w:lang w:eastAsia="zh-CN"/>
          </w:rPr>
          <w:t>(一)、产品规划</w:t>
        </w:r>
        <w:r>
          <w:tab/>
        </w:r>
        <w:r>
          <w:fldChar w:fldCharType="begin"/>
        </w:r>
        <w:r>
          <w:instrText xml:space="preserve"> PAGEREF _Toc13024 \h </w:instrText>
        </w:r>
        <w:r>
          <w:fldChar w:fldCharType="separate"/>
        </w:r>
        <w:r>
          <w:t>3</w:t>
        </w:r>
        <w:r>
          <w:fldChar w:fldCharType="end"/>
        </w:r>
      </w:hyperlink>
    </w:p>
    <w:p>
      <w:pPr>
        <w:pStyle w:val="TOC2"/>
        <w:tabs>
          <w:tab w:val="right" w:leader="dot" w:pos="8306"/>
        </w:tabs>
      </w:pPr>
      <w:hyperlink w:anchor="_Toc2290" w:history="1">
        <w:r>
          <w:rPr>
            <w:rFonts w:ascii="仿宋" w:eastAsia="仿宋" w:hAnsi="仿宋" w:cs="仿宋" w:hint="eastAsia"/>
            <w:lang w:eastAsia="zh-CN"/>
          </w:rPr>
          <w:t>(二)、建设规模</w:t>
        </w:r>
        <w:r>
          <w:tab/>
        </w:r>
        <w:r>
          <w:fldChar w:fldCharType="begin"/>
        </w:r>
        <w:r>
          <w:instrText xml:space="preserve"> PAGEREF _Toc2290 \h </w:instrText>
        </w:r>
        <w:r>
          <w:fldChar w:fldCharType="separate"/>
        </w:r>
        <w:r>
          <w:t>4</w:t>
        </w:r>
        <w:r>
          <w:fldChar w:fldCharType="end"/>
        </w:r>
      </w:hyperlink>
    </w:p>
    <w:p>
      <w:pPr>
        <w:pStyle w:val="TOC1"/>
        <w:tabs>
          <w:tab w:val="right" w:leader="dot" w:pos="8306"/>
        </w:tabs>
      </w:pPr>
      <w:hyperlink w:anchor="_Toc15021" w:history="1">
        <w:r>
          <w:rPr>
            <w:rFonts w:ascii="仿宋" w:eastAsia="仿宋" w:hAnsi="仿宋" w:cs="仿宋" w:hint="eastAsia"/>
            <w:lang w:eastAsia="zh-CN"/>
          </w:rPr>
          <w:t>二、醌类项目建设单位说明</w:t>
        </w:r>
        <w:r>
          <w:tab/>
        </w:r>
        <w:r>
          <w:fldChar w:fldCharType="begin"/>
        </w:r>
        <w:r>
          <w:instrText xml:space="preserve"> PAGEREF _Toc15021 \h </w:instrText>
        </w:r>
        <w:r>
          <w:fldChar w:fldCharType="separate"/>
        </w:r>
        <w:r>
          <w:t>5</w:t>
        </w:r>
        <w:r>
          <w:fldChar w:fldCharType="end"/>
        </w:r>
      </w:hyperlink>
    </w:p>
    <w:p>
      <w:pPr>
        <w:pStyle w:val="TOC2"/>
        <w:tabs>
          <w:tab w:val="right" w:leader="dot" w:pos="8306"/>
        </w:tabs>
      </w:pPr>
      <w:hyperlink w:anchor="_Toc18201" w:history="1">
        <w:r>
          <w:rPr>
            <w:rFonts w:ascii="仿宋" w:eastAsia="仿宋" w:hAnsi="仿宋" w:cs="仿宋" w:hint="eastAsia"/>
            <w:lang w:eastAsia="zh-CN"/>
          </w:rPr>
          <w:t>(一)、醌类项目承办单位基本情况</w:t>
        </w:r>
        <w:r>
          <w:tab/>
        </w:r>
        <w:r>
          <w:fldChar w:fldCharType="begin"/>
        </w:r>
        <w:r>
          <w:instrText xml:space="preserve"> PAGEREF _Toc18201 \h </w:instrText>
        </w:r>
        <w:r>
          <w:fldChar w:fldCharType="separate"/>
        </w:r>
        <w:r>
          <w:t>5</w:t>
        </w:r>
        <w:r>
          <w:fldChar w:fldCharType="end"/>
        </w:r>
      </w:hyperlink>
    </w:p>
    <w:p>
      <w:pPr>
        <w:pStyle w:val="TOC2"/>
        <w:tabs>
          <w:tab w:val="right" w:leader="dot" w:pos="8306"/>
        </w:tabs>
      </w:pPr>
      <w:hyperlink w:anchor="_Toc17580" w:history="1">
        <w:r>
          <w:rPr>
            <w:rFonts w:ascii="仿宋" w:eastAsia="仿宋" w:hAnsi="仿宋" w:cs="仿宋" w:hint="eastAsia"/>
            <w:lang w:eastAsia="zh-CN"/>
          </w:rPr>
          <w:t>(二)、公司经济效益分析</w:t>
        </w:r>
        <w:r>
          <w:tab/>
        </w:r>
        <w:r>
          <w:fldChar w:fldCharType="begin"/>
        </w:r>
        <w:r>
          <w:instrText xml:space="preserve"> PAGEREF _Toc17580 \h </w:instrText>
        </w:r>
        <w:r>
          <w:fldChar w:fldCharType="separate"/>
        </w:r>
        <w:r>
          <w:t>5</w:t>
        </w:r>
        <w:r>
          <w:fldChar w:fldCharType="end"/>
        </w:r>
      </w:hyperlink>
    </w:p>
    <w:p>
      <w:pPr>
        <w:pStyle w:val="TOC1"/>
        <w:tabs>
          <w:tab w:val="right" w:leader="dot" w:pos="8306"/>
        </w:tabs>
      </w:pPr>
      <w:hyperlink w:anchor="_Toc3169" w:history="1">
        <w:r>
          <w:rPr>
            <w:rFonts w:ascii="仿宋" w:eastAsia="仿宋" w:hAnsi="仿宋" w:cs="仿宋" w:hint="eastAsia"/>
            <w:lang w:eastAsia="zh-CN"/>
          </w:rPr>
          <w:t>三、工艺说明</w:t>
        </w:r>
        <w:r>
          <w:tab/>
        </w:r>
        <w:r>
          <w:fldChar w:fldCharType="begin"/>
        </w:r>
        <w:r>
          <w:instrText xml:space="preserve"> PAGEREF _Toc3169 \h </w:instrText>
        </w:r>
        <w:r>
          <w:fldChar w:fldCharType="separate"/>
        </w:r>
        <w:r>
          <w:t>6</w:t>
        </w:r>
        <w:r>
          <w:fldChar w:fldCharType="end"/>
        </w:r>
      </w:hyperlink>
    </w:p>
    <w:p>
      <w:pPr>
        <w:pStyle w:val="TOC2"/>
        <w:tabs>
          <w:tab w:val="right" w:leader="dot" w:pos="8306"/>
        </w:tabs>
      </w:pPr>
      <w:hyperlink w:anchor="_Toc14626" w:history="1">
        <w:r>
          <w:rPr>
            <w:rFonts w:ascii="仿宋" w:eastAsia="仿宋" w:hAnsi="仿宋" w:cs="仿宋" w:hint="eastAsia"/>
            <w:lang w:eastAsia="zh-CN"/>
          </w:rPr>
          <w:t>(一)、技术管理特点</w:t>
        </w:r>
        <w:r>
          <w:tab/>
        </w:r>
        <w:r>
          <w:fldChar w:fldCharType="begin"/>
        </w:r>
        <w:r>
          <w:instrText xml:space="preserve"> PAGEREF _Toc14626 \h </w:instrText>
        </w:r>
        <w:r>
          <w:fldChar w:fldCharType="separate"/>
        </w:r>
        <w:r>
          <w:t>6</w:t>
        </w:r>
        <w:r>
          <w:fldChar w:fldCharType="end"/>
        </w:r>
      </w:hyperlink>
    </w:p>
    <w:p>
      <w:pPr>
        <w:pStyle w:val="TOC2"/>
        <w:tabs>
          <w:tab w:val="right" w:leader="dot" w:pos="8306"/>
        </w:tabs>
      </w:pPr>
      <w:hyperlink w:anchor="_Toc6059" w:history="1">
        <w:r>
          <w:rPr>
            <w:rFonts w:ascii="仿宋" w:eastAsia="仿宋" w:hAnsi="仿宋" w:cs="仿宋" w:hint="eastAsia"/>
            <w:lang w:eastAsia="zh-CN"/>
          </w:rPr>
          <w:t>(二)、醌类项目工艺技术设计方案</w:t>
        </w:r>
        <w:r>
          <w:tab/>
        </w:r>
        <w:r>
          <w:fldChar w:fldCharType="begin"/>
        </w:r>
        <w:r>
          <w:instrText xml:space="preserve"> PAGEREF _Toc6059 \h </w:instrText>
        </w:r>
        <w:r>
          <w:fldChar w:fldCharType="separate"/>
        </w:r>
        <w:r>
          <w:t>7</w:t>
        </w:r>
        <w:r>
          <w:fldChar w:fldCharType="end"/>
        </w:r>
      </w:hyperlink>
    </w:p>
    <w:p>
      <w:pPr>
        <w:pStyle w:val="TOC2"/>
        <w:tabs>
          <w:tab w:val="right" w:leader="dot" w:pos="8306"/>
        </w:tabs>
      </w:pPr>
      <w:hyperlink w:anchor="_Toc15453" w:history="1">
        <w:r>
          <w:rPr>
            <w:rFonts w:ascii="仿宋" w:eastAsia="仿宋" w:hAnsi="仿宋" w:cs="仿宋" w:hint="eastAsia"/>
            <w:lang w:eastAsia="zh-CN"/>
          </w:rPr>
          <w:t>(三)、设备选型方案</w:t>
        </w:r>
        <w:r>
          <w:tab/>
        </w:r>
        <w:r>
          <w:fldChar w:fldCharType="begin"/>
        </w:r>
        <w:r>
          <w:instrText xml:space="preserve"> PAGEREF _Toc15453 \h </w:instrText>
        </w:r>
        <w:r>
          <w:fldChar w:fldCharType="separate"/>
        </w:r>
        <w:r>
          <w:t>9</w:t>
        </w:r>
        <w:r>
          <w:fldChar w:fldCharType="end"/>
        </w:r>
      </w:hyperlink>
    </w:p>
    <w:p>
      <w:pPr>
        <w:pStyle w:val="TOC1"/>
        <w:tabs>
          <w:tab w:val="right" w:leader="dot" w:pos="8306"/>
        </w:tabs>
      </w:pPr>
      <w:hyperlink w:anchor="_Toc339" w:history="1">
        <w:r>
          <w:rPr>
            <w:rFonts w:ascii="仿宋" w:eastAsia="仿宋" w:hAnsi="仿宋" w:cs="仿宋" w:hint="eastAsia"/>
            <w:lang w:eastAsia="zh-CN"/>
          </w:rPr>
          <w:t>四、醌类项目土建工程</w:t>
        </w:r>
        <w:r>
          <w:tab/>
        </w:r>
        <w:r>
          <w:fldChar w:fldCharType="begin"/>
        </w:r>
        <w:r>
          <w:instrText xml:space="preserve"> PAGEREF _Toc339 \h </w:instrText>
        </w:r>
        <w:r>
          <w:fldChar w:fldCharType="separate"/>
        </w:r>
        <w:r>
          <w:t>10</w:t>
        </w:r>
        <w:r>
          <w:fldChar w:fldCharType="end"/>
        </w:r>
      </w:hyperlink>
    </w:p>
    <w:p>
      <w:pPr>
        <w:pStyle w:val="TOC2"/>
        <w:tabs>
          <w:tab w:val="right" w:leader="dot" w:pos="8306"/>
        </w:tabs>
      </w:pPr>
      <w:hyperlink w:anchor="_Toc32128" w:history="1">
        <w:r>
          <w:rPr>
            <w:rFonts w:ascii="仿宋" w:eastAsia="仿宋" w:hAnsi="仿宋" w:cs="仿宋" w:hint="eastAsia"/>
            <w:lang w:eastAsia="zh-CN"/>
          </w:rPr>
          <w:t>(一)、建筑工程设计原则</w:t>
        </w:r>
        <w:r>
          <w:tab/>
        </w:r>
        <w:r>
          <w:fldChar w:fldCharType="begin"/>
        </w:r>
        <w:r>
          <w:instrText xml:space="preserve"> PAGEREF _Toc32128 \h </w:instrText>
        </w:r>
        <w:r>
          <w:fldChar w:fldCharType="separate"/>
        </w:r>
        <w:r>
          <w:t>10</w:t>
        </w:r>
        <w:r>
          <w:fldChar w:fldCharType="end"/>
        </w:r>
      </w:hyperlink>
    </w:p>
    <w:p>
      <w:pPr>
        <w:pStyle w:val="TOC2"/>
        <w:tabs>
          <w:tab w:val="right" w:leader="dot" w:pos="8306"/>
        </w:tabs>
      </w:pPr>
      <w:hyperlink w:anchor="_Toc15167" w:history="1">
        <w:r>
          <w:rPr>
            <w:rFonts w:ascii="仿宋" w:eastAsia="仿宋" w:hAnsi="仿宋" w:cs="仿宋" w:hint="eastAsia"/>
            <w:lang w:eastAsia="zh-CN"/>
          </w:rPr>
          <w:t>(二)、土建工程设计年限及安全等级</w:t>
        </w:r>
        <w:r>
          <w:tab/>
        </w:r>
        <w:r>
          <w:fldChar w:fldCharType="begin"/>
        </w:r>
        <w:r>
          <w:instrText xml:space="preserve"> PAGEREF _Toc15167 \h </w:instrText>
        </w:r>
        <w:r>
          <w:fldChar w:fldCharType="separate"/>
        </w:r>
        <w:r>
          <w:t>11</w:t>
        </w:r>
        <w:r>
          <w:fldChar w:fldCharType="end"/>
        </w:r>
      </w:hyperlink>
    </w:p>
    <w:p>
      <w:pPr>
        <w:pStyle w:val="TOC2"/>
        <w:tabs>
          <w:tab w:val="right" w:leader="dot" w:pos="8306"/>
        </w:tabs>
      </w:pPr>
      <w:hyperlink w:anchor="_Toc28895" w:history="1">
        <w:r>
          <w:rPr>
            <w:rFonts w:ascii="仿宋" w:eastAsia="仿宋" w:hAnsi="仿宋" w:cs="仿宋" w:hint="eastAsia"/>
            <w:lang w:eastAsia="zh-CN"/>
          </w:rPr>
          <w:t>(三)、建筑工程设计总体要求</w:t>
        </w:r>
        <w:r>
          <w:tab/>
        </w:r>
        <w:r>
          <w:fldChar w:fldCharType="begin"/>
        </w:r>
        <w:r>
          <w:instrText xml:space="preserve"> PAGEREF _Toc28895 \h </w:instrText>
        </w:r>
        <w:r>
          <w:fldChar w:fldCharType="separate"/>
        </w:r>
        <w:r>
          <w:t>12</w:t>
        </w:r>
        <w:r>
          <w:fldChar w:fldCharType="end"/>
        </w:r>
      </w:hyperlink>
    </w:p>
    <w:p>
      <w:pPr>
        <w:pStyle w:val="TOC2"/>
        <w:tabs>
          <w:tab w:val="right" w:leader="dot" w:pos="8306"/>
        </w:tabs>
      </w:pPr>
      <w:hyperlink w:anchor="_Toc12883" w:history="1">
        <w:r>
          <w:rPr>
            <w:rFonts w:ascii="仿宋" w:eastAsia="仿宋" w:hAnsi="仿宋" w:cs="仿宋" w:hint="eastAsia"/>
            <w:lang w:eastAsia="zh-CN"/>
          </w:rPr>
          <w:t>(四)、土建工程建设指标</w:t>
        </w:r>
        <w:r>
          <w:tab/>
        </w:r>
        <w:r>
          <w:fldChar w:fldCharType="begin"/>
        </w:r>
        <w:r>
          <w:instrText xml:space="preserve"> PAGEREF _Toc12883 \h </w:instrText>
        </w:r>
        <w:r>
          <w:fldChar w:fldCharType="separate"/>
        </w:r>
        <w:r>
          <w:t>13</w:t>
        </w:r>
        <w:r>
          <w:fldChar w:fldCharType="end"/>
        </w:r>
      </w:hyperlink>
    </w:p>
    <w:p>
      <w:pPr>
        <w:pStyle w:val="TOC1"/>
        <w:tabs>
          <w:tab w:val="right" w:leader="dot" w:pos="8306"/>
        </w:tabs>
      </w:pPr>
      <w:hyperlink w:anchor="_Toc31277" w:history="1">
        <w:r>
          <w:rPr>
            <w:rFonts w:ascii="仿宋" w:eastAsia="仿宋" w:hAnsi="仿宋" w:cs="仿宋" w:hint="eastAsia"/>
            <w:lang w:eastAsia="zh-CN"/>
          </w:rPr>
          <w:t>五、市场分析、调研</w:t>
        </w:r>
        <w:r>
          <w:tab/>
        </w:r>
        <w:r>
          <w:fldChar w:fldCharType="begin"/>
        </w:r>
        <w:r>
          <w:instrText xml:space="preserve"> PAGEREF _Toc31277 \h </w:instrText>
        </w:r>
        <w:r>
          <w:fldChar w:fldCharType="separate"/>
        </w:r>
        <w:r>
          <w:t>13</w:t>
        </w:r>
        <w:r>
          <w:fldChar w:fldCharType="end"/>
        </w:r>
      </w:hyperlink>
    </w:p>
    <w:p>
      <w:pPr>
        <w:pStyle w:val="TOC2"/>
        <w:tabs>
          <w:tab w:val="right" w:leader="dot" w:pos="8306"/>
        </w:tabs>
      </w:pPr>
      <w:hyperlink w:anchor="_Toc9324" w:history="1">
        <w:r>
          <w:rPr>
            <w:rFonts w:ascii="仿宋" w:eastAsia="仿宋" w:hAnsi="仿宋" w:cs="仿宋" w:hint="eastAsia"/>
            <w:lang w:eastAsia="zh-CN"/>
          </w:rPr>
          <w:t>(一)、醌类行业分析</w:t>
        </w:r>
        <w:r>
          <w:tab/>
        </w:r>
        <w:r>
          <w:fldChar w:fldCharType="begin"/>
        </w:r>
        <w:r>
          <w:instrText xml:space="preserve"> PAGEREF _Toc9324 \h </w:instrText>
        </w:r>
        <w:r>
          <w:fldChar w:fldCharType="separate"/>
        </w:r>
        <w:r>
          <w:t>13</w:t>
        </w:r>
        <w:r>
          <w:fldChar w:fldCharType="end"/>
        </w:r>
      </w:hyperlink>
    </w:p>
    <w:p>
      <w:pPr>
        <w:pStyle w:val="TOC2"/>
        <w:tabs>
          <w:tab w:val="right" w:leader="dot" w:pos="8306"/>
        </w:tabs>
      </w:pPr>
      <w:hyperlink w:anchor="_Toc27899" w:history="1">
        <w:r>
          <w:rPr>
            <w:rFonts w:ascii="仿宋" w:eastAsia="仿宋" w:hAnsi="仿宋" w:cs="仿宋" w:hint="eastAsia"/>
            <w:lang w:eastAsia="zh-CN"/>
          </w:rPr>
          <w:t>(二)、醌类市场分析预测</w:t>
        </w:r>
        <w:r>
          <w:tab/>
        </w:r>
        <w:r>
          <w:fldChar w:fldCharType="begin"/>
        </w:r>
        <w:r>
          <w:instrText xml:space="preserve"> PAGEREF _Toc27899 \h </w:instrText>
        </w:r>
        <w:r>
          <w:fldChar w:fldCharType="separate"/>
        </w:r>
        <w:r>
          <w:t>14</w:t>
        </w:r>
        <w:r>
          <w:fldChar w:fldCharType="end"/>
        </w:r>
      </w:hyperlink>
    </w:p>
    <w:p>
      <w:pPr>
        <w:pStyle w:val="TOC1"/>
        <w:tabs>
          <w:tab w:val="right" w:leader="dot" w:pos="8306"/>
        </w:tabs>
      </w:pPr>
      <w:hyperlink w:anchor="_Toc5973" w:history="1">
        <w:r>
          <w:rPr>
            <w:rFonts w:ascii="仿宋" w:eastAsia="仿宋" w:hAnsi="仿宋" w:cs="仿宋" w:hint="eastAsia"/>
            <w:lang w:eastAsia="zh-CN"/>
          </w:rPr>
          <w:t>六、醌类项目概论</w:t>
        </w:r>
        <w:r>
          <w:tab/>
        </w:r>
        <w:r>
          <w:fldChar w:fldCharType="begin"/>
        </w:r>
        <w:r>
          <w:instrText xml:space="preserve"> PAGEREF _Toc5973 \h </w:instrText>
        </w:r>
        <w:r>
          <w:fldChar w:fldCharType="separate"/>
        </w:r>
        <w:r>
          <w:t>15</w:t>
        </w:r>
        <w:r>
          <w:fldChar w:fldCharType="end"/>
        </w:r>
      </w:hyperlink>
    </w:p>
    <w:p>
      <w:pPr>
        <w:pStyle w:val="TOC2"/>
        <w:tabs>
          <w:tab w:val="right" w:leader="dot" w:pos="8306"/>
        </w:tabs>
      </w:pPr>
      <w:hyperlink w:anchor="_Toc15970" w:history="1">
        <w:r>
          <w:rPr>
            <w:rFonts w:ascii="仿宋" w:eastAsia="仿宋" w:hAnsi="仿宋" w:cs="仿宋" w:hint="eastAsia"/>
            <w:lang w:eastAsia="zh-CN"/>
          </w:rPr>
          <w:t>(一)、醌类项目概况</w:t>
        </w:r>
        <w:r>
          <w:tab/>
        </w:r>
        <w:r>
          <w:fldChar w:fldCharType="begin"/>
        </w:r>
        <w:r>
          <w:instrText xml:space="preserve"> PAGEREF _Toc15970 \h </w:instrText>
        </w:r>
        <w:r>
          <w:fldChar w:fldCharType="separate"/>
        </w:r>
        <w:r>
          <w:t>15</w:t>
        </w:r>
        <w:r>
          <w:fldChar w:fldCharType="end"/>
        </w:r>
      </w:hyperlink>
    </w:p>
    <w:p>
      <w:pPr>
        <w:pStyle w:val="TOC2"/>
        <w:tabs>
          <w:tab w:val="right" w:leader="dot" w:pos="8306"/>
        </w:tabs>
      </w:pPr>
      <w:hyperlink w:anchor="_Toc89" w:history="1">
        <w:r>
          <w:rPr>
            <w:rFonts w:ascii="仿宋" w:eastAsia="仿宋" w:hAnsi="仿宋" w:cs="仿宋" w:hint="eastAsia"/>
            <w:lang w:eastAsia="zh-CN"/>
          </w:rPr>
          <w:t>(二)、醌类项目目标</w:t>
        </w:r>
        <w:r>
          <w:tab/>
        </w:r>
        <w:r>
          <w:fldChar w:fldCharType="begin"/>
        </w:r>
        <w:r>
          <w:instrText xml:space="preserve"> PAGEREF _Toc89 \h </w:instrText>
        </w:r>
        <w:r>
          <w:fldChar w:fldCharType="separate"/>
        </w:r>
        <w:r>
          <w:t>17</w:t>
        </w:r>
        <w:r>
          <w:fldChar w:fldCharType="end"/>
        </w:r>
      </w:hyperlink>
    </w:p>
    <w:p>
      <w:pPr>
        <w:pStyle w:val="TOC2"/>
        <w:tabs>
          <w:tab w:val="right" w:leader="dot" w:pos="8306"/>
        </w:tabs>
      </w:pPr>
      <w:hyperlink w:anchor="_Toc22734" w:history="1">
        <w:r>
          <w:rPr>
            <w:rFonts w:ascii="仿宋" w:eastAsia="仿宋" w:hAnsi="仿宋" w:cs="仿宋" w:hint="eastAsia"/>
            <w:lang w:eastAsia="zh-CN"/>
          </w:rPr>
          <w:t>(三)、醌类项目提出的理由</w:t>
        </w:r>
        <w:r>
          <w:tab/>
        </w:r>
        <w:r>
          <w:fldChar w:fldCharType="begin"/>
        </w:r>
        <w:r>
          <w:instrText xml:space="preserve"> PAGEREF _Toc22734 \h </w:instrText>
        </w:r>
        <w:r>
          <w:fldChar w:fldCharType="separate"/>
        </w:r>
        <w:r>
          <w:t>18</w:t>
        </w:r>
        <w:r>
          <w:fldChar w:fldCharType="end"/>
        </w:r>
      </w:hyperlink>
    </w:p>
    <w:p>
      <w:pPr>
        <w:pStyle w:val="TOC2"/>
        <w:tabs>
          <w:tab w:val="right" w:leader="dot" w:pos="8306"/>
        </w:tabs>
      </w:pPr>
      <w:hyperlink w:anchor="_Toc26965" w:history="1">
        <w:r>
          <w:rPr>
            <w:rFonts w:ascii="仿宋" w:eastAsia="仿宋" w:hAnsi="仿宋" w:cs="仿宋" w:hint="eastAsia"/>
            <w:lang w:eastAsia="zh-CN"/>
          </w:rPr>
          <w:t>(四)、醌类项目意义</w:t>
        </w:r>
        <w:r>
          <w:tab/>
        </w:r>
        <w:r>
          <w:fldChar w:fldCharType="begin"/>
        </w:r>
        <w:r>
          <w:instrText xml:space="preserve"> PAGEREF _Toc26965 \h </w:instrText>
        </w:r>
        <w:r>
          <w:fldChar w:fldCharType="separate"/>
        </w:r>
        <w:r>
          <w:t>19</w:t>
        </w:r>
        <w:r>
          <w:fldChar w:fldCharType="end"/>
        </w:r>
      </w:hyperlink>
    </w:p>
    <w:p>
      <w:pPr>
        <w:pStyle w:val="TOC2"/>
        <w:tabs>
          <w:tab w:val="right" w:leader="dot" w:pos="8306"/>
        </w:tabs>
      </w:pPr>
      <w:hyperlink w:anchor="_Toc19261" w:history="1">
        <w:r>
          <w:rPr>
            <w:rFonts w:ascii="仿宋" w:eastAsia="仿宋" w:hAnsi="仿宋" w:cs="仿宋" w:hint="eastAsia"/>
            <w:lang w:eastAsia="zh-CN"/>
          </w:rPr>
          <w:t>(五)、醌类项目背景</w:t>
        </w:r>
        <w:r>
          <w:tab/>
        </w:r>
        <w:r>
          <w:fldChar w:fldCharType="begin"/>
        </w:r>
        <w:r>
          <w:instrText xml:space="preserve"> PAGEREF _Toc19261 \h </w:instrText>
        </w:r>
        <w:r>
          <w:fldChar w:fldCharType="separate"/>
        </w:r>
        <w:r>
          <w:t>20</w:t>
        </w:r>
        <w:r>
          <w:fldChar w:fldCharType="end"/>
        </w:r>
      </w:hyperlink>
    </w:p>
    <w:p>
      <w:pPr>
        <w:pStyle w:val="TOC1"/>
        <w:tabs>
          <w:tab w:val="right" w:leader="dot" w:pos="8306"/>
        </w:tabs>
      </w:pPr>
      <w:hyperlink w:anchor="_Toc1918" w:history="1">
        <w:r>
          <w:rPr>
            <w:rFonts w:ascii="仿宋" w:eastAsia="仿宋" w:hAnsi="仿宋" w:cs="仿宋" w:hint="eastAsia"/>
            <w:lang w:eastAsia="zh-CN"/>
          </w:rPr>
          <w:t>七、醌类项目人力资源管理</w:t>
        </w:r>
        <w:r>
          <w:tab/>
        </w:r>
        <w:r>
          <w:fldChar w:fldCharType="begin"/>
        </w:r>
        <w:r>
          <w:instrText xml:space="preserve"> PAGEREF _Toc1918 \h </w:instrText>
        </w:r>
        <w:r>
          <w:fldChar w:fldCharType="separate"/>
        </w:r>
        <w:r>
          <w:t>21</w:t>
        </w:r>
        <w:r>
          <w:fldChar w:fldCharType="end"/>
        </w:r>
      </w:hyperlink>
    </w:p>
    <w:p>
      <w:pPr>
        <w:pStyle w:val="TOC2"/>
        <w:tabs>
          <w:tab w:val="right" w:leader="dot" w:pos="8306"/>
        </w:tabs>
      </w:pPr>
      <w:hyperlink w:anchor="_Toc6010" w:history="1">
        <w:r>
          <w:rPr>
            <w:rFonts w:ascii="仿宋" w:eastAsia="仿宋" w:hAnsi="仿宋" w:cs="仿宋" w:hint="eastAsia"/>
            <w:lang w:eastAsia="zh-CN"/>
          </w:rPr>
          <w:t>(一)、建立健全的预算管理制度</w:t>
        </w:r>
        <w:r>
          <w:tab/>
        </w:r>
        <w:r>
          <w:fldChar w:fldCharType="begin"/>
        </w:r>
        <w:r>
          <w:instrText xml:space="preserve"> PAGEREF _Toc6010 \h </w:instrText>
        </w:r>
        <w:r>
          <w:fldChar w:fldCharType="separate"/>
        </w:r>
        <w:r>
          <w:t>21</w:t>
        </w:r>
        <w:r>
          <w:fldChar w:fldCharType="end"/>
        </w:r>
      </w:hyperlink>
    </w:p>
    <w:p>
      <w:pPr>
        <w:pStyle w:val="TOC2"/>
        <w:tabs>
          <w:tab w:val="right" w:leader="dot" w:pos="8306"/>
        </w:tabs>
      </w:pPr>
      <w:hyperlink w:anchor="_Toc6458" w:history="1">
        <w:r>
          <w:rPr>
            <w:rFonts w:ascii="仿宋" w:eastAsia="仿宋" w:hAnsi="仿宋" w:cs="仿宋" w:hint="eastAsia"/>
            <w:lang w:eastAsia="zh-CN"/>
          </w:rPr>
          <w:t>(二)、加强资金流动监控</w:t>
        </w:r>
        <w:r>
          <w:tab/>
        </w:r>
        <w:r>
          <w:fldChar w:fldCharType="begin"/>
        </w:r>
        <w:r>
          <w:instrText xml:space="preserve"> PAGEREF _Toc6458 \h </w:instrText>
        </w:r>
        <w:r>
          <w:fldChar w:fldCharType="separate"/>
        </w:r>
        <w:r>
          <w:t>23</w:t>
        </w:r>
        <w:r>
          <w:fldChar w:fldCharType="end"/>
        </w:r>
      </w:hyperlink>
    </w:p>
    <w:p>
      <w:pPr>
        <w:pStyle w:val="TOC2"/>
        <w:tabs>
          <w:tab w:val="right" w:leader="dot" w:pos="8306"/>
        </w:tabs>
      </w:pPr>
      <w:hyperlink w:anchor="_Toc16146" w:history="1">
        <w:r>
          <w:rPr>
            <w:rFonts w:ascii="仿宋" w:eastAsia="仿宋" w:hAnsi="仿宋" w:cs="仿宋" w:hint="eastAsia"/>
            <w:lang w:eastAsia="zh-CN"/>
          </w:rPr>
          <w:t>(三)、制定完善的风险控制机制</w:t>
        </w:r>
        <w:r>
          <w:tab/>
        </w:r>
        <w:r>
          <w:fldChar w:fldCharType="begin"/>
        </w:r>
        <w:r>
          <w:instrText xml:space="preserve"> PAGEREF _Toc16146 \h </w:instrText>
        </w:r>
        <w:r>
          <w:fldChar w:fldCharType="separate"/>
        </w:r>
        <w:r>
          <w:t>24</w:t>
        </w:r>
        <w:r>
          <w:fldChar w:fldCharType="end"/>
        </w:r>
      </w:hyperlink>
    </w:p>
    <w:p>
      <w:pPr>
        <w:pStyle w:val="TOC2"/>
        <w:tabs>
          <w:tab w:val="right" w:leader="dot" w:pos="8306"/>
        </w:tabs>
      </w:pPr>
      <w:hyperlink w:anchor="_Toc19375" w:history="1">
        <w:r>
          <w:rPr>
            <w:rFonts w:ascii="仿宋" w:eastAsia="仿宋" w:hAnsi="仿宋" w:cs="仿宋" w:hint="eastAsia"/>
            <w:lang w:eastAsia="zh-CN"/>
          </w:rPr>
          <w:t>(四)、优化成本管理</w:t>
        </w:r>
        <w:r>
          <w:tab/>
        </w:r>
        <w:r>
          <w:fldChar w:fldCharType="begin"/>
        </w:r>
        <w:r>
          <w:instrText xml:space="preserve"> PAGEREF _Toc19375 \h </w:instrText>
        </w:r>
        <w:r>
          <w:fldChar w:fldCharType="separate"/>
        </w:r>
        <w:r>
          <w:t>25</w:t>
        </w:r>
        <w:r>
          <w:fldChar w:fldCharType="end"/>
        </w:r>
      </w:hyperlink>
    </w:p>
    <w:p>
      <w:pPr>
        <w:pStyle w:val="TOC1"/>
        <w:tabs>
          <w:tab w:val="right" w:leader="dot" w:pos="8306"/>
        </w:tabs>
      </w:pPr>
      <w:hyperlink w:anchor="_Toc27931" w:history="1">
        <w:r>
          <w:rPr>
            <w:rFonts w:ascii="仿宋" w:eastAsia="仿宋" w:hAnsi="仿宋" w:cs="仿宋" w:hint="eastAsia"/>
            <w:lang w:eastAsia="zh-CN"/>
          </w:rPr>
          <w:t>八、醌类项目社会影响</w:t>
        </w:r>
        <w:r>
          <w:tab/>
        </w:r>
        <w:r>
          <w:fldChar w:fldCharType="begin"/>
        </w:r>
        <w:r>
          <w:instrText xml:space="preserve"> PAGEREF _Toc27931 \h </w:instrText>
        </w:r>
        <w:r>
          <w:fldChar w:fldCharType="separate"/>
        </w:r>
        <w:r>
          <w:t>26</w:t>
        </w:r>
        <w:r>
          <w:fldChar w:fldCharType="end"/>
        </w:r>
      </w:hyperlink>
    </w:p>
    <w:p>
      <w:pPr>
        <w:pStyle w:val="TOC2"/>
        <w:tabs>
          <w:tab w:val="right" w:leader="dot" w:pos="8306"/>
        </w:tabs>
      </w:pPr>
      <w:hyperlink w:anchor="_Toc11776" w:history="1">
        <w:r>
          <w:rPr>
            <w:rFonts w:ascii="仿宋" w:eastAsia="仿宋" w:hAnsi="仿宋" w:cs="仿宋" w:hint="eastAsia"/>
            <w:lang w:eastAsia="zh-CN"/>
          </w:rPr>
          <w:t>(一)、社会责任与义务</w:t>
        </w:r>
        <w:r>
          <w:tab/>
        </w:r>
        <w:r>
          <w:fldChar w:fldCharType="begin"/>
        </w:r>
        <w:r>
          <w:instrText xml:space="preserve"> PAGEREF _Toc11776 \h </w:instrText>
        </w:r>
        <w:r>
          <w:fldChar w:fldCharType="separate"/>
        </w:r>
        <w:r>
          <w:t>26</w:t>
        </w:r>
        <w:r>
          <w:fldChar w:fldCharType="end"/>
        </w:r>
      </w:hyperlink>
    </w:p>
    <w:p>
      <w:pPr>
        <w:pStyle w:val="TOC2"/>
        <w:tabs>
          <w:tab w:val="right" w:leader="dot" w:pos="8306"/>
        </w:tabs>
      </w:pPr>
      <w:hyperlink w:anchor="_Toc19203" w:history="1">
        <w:r>
          <w:rPr>
            <w:rFonts w:ascii="仿宋" w:eastAsia="仿宋" w:hAnsi="仿宋" w:cs="仿宋" w:hint="eastAsia"/>
            <w:lang w:eastAsia="zh-CN"/>
          </w:rPr>
          <w:t>(二)、社会参与与沟通</w:t>
        </w:r>
        <w:r>
          <w:tab/>
        </w:r>
        <w:r>
          <w:fldChar w:fldCharType="begin"/>
        </w:r>
        <w:r>
          <w:instrText xml:space="preserve"> PAGEREF _Toc19203 \h </w:instrText>
        </w:r>
        <w:r>
          <w:fldChar w:fldCharType="separate"/>
        </w:r>
        <w:r>
          <w:t>27</w:t>
        </w:r>
        <w:r>
          <w:fldChar w:fldCharType="end"/>
        </w:r>
      </w:hyperlink>
    </w:p>
    <w:p>
      <w:pPr>
        <w:pStyle w:val="TOC1"/>
        <w:tabs>
          <w:tab w:val="right" w:leader="dot" w:pos="8306"/>
        </w:tabs>
      </w:pPr>
      <w:hyperlink w:anchor="_Toc10070" w:history="1">
        <w:r>
          <w:rPr>
            <w:rFonts w:ascii="仿宋" w:eastAsia="仿宋" w:hAnsi="仿宋" w:cs="仿宋" w:hint="eastAsia"/>
            <w:lang w:eastAsia="zh-CN"/>
          </w:rPr>
          <w:t>九、醌类项目风险管理</w:t>
        </w:r>
        <w:r>
          <w:tab/>
        </w:r>
        <w:r>
          <w:fldChar w:fldCharType="begin"/>
        </w:r>
        <w:r>
          <w:instrText xml:space="preserve"> PAGEREF _Toc10070 \h </w:instrText>
        </w:r>
        <w:r>
          <w:fldChar w:fldCharType="separate"/>
        </w:r>
        <w:r>
          <w:t>28</w:t>
        </w:r>
        <w:r>
          <w:fldChar w:fldCharType="end"/>
        </w:r>
      </w:hyperlink>
    </w:p>
    <w:p>
      <w:pPr>
        <w:pStyle w:val="TOC2"/>
        <w:tabs>
          <w:tab w:val="right" w:leader="dot" w:pos="8306"/>
        </w:tabs>
      </w:pPr>
      <w:hyperlink w:anchor="_Toc16637" w:history="1">
        <w:r>
          <w:rPr>
            <w:rFonts w:ascii="仿宋" w:eastAsia="仿宋" w:hAnsi="仿宋" w:cs="仿宋" w:hint="eastAsia"/>
            <w:lang w:eastAsia="zh-CN"/>
          </w:rPr>
          <w:t>(一)、风险识别与评估</w:t>
        </w:r>
        <w:r>
          <w:tab/>
        </w:r>
        <w:r>
          <w:fldChar w:fldCharType="begin"/>
        </w:r>
        <w:r>
          <w:instrText xml:space="preserve"> PAGEREF _Toc16637 \h </w:instrText>
        </w:r>
        <w:r>
          <w:fldChar w:fldCharType="separate"/>
        </w:r>
        <w:r>
          <w:t>28</w:t>
        </w:r>
        <w:r>
          <w:fldChar w:fldCharType="end"/>
        </w:r>
      </w:hyperlink>
    </w:p>
    <w:p>
      <w:pPr>
        <w:pStyle w:val="TOC2"/>
        <w:tabs>
          <w:tab w:val="right" w:leader="dot" w:pos="8306"/>
        </w:tabs>
      </w:pPr>
      <w:hyperlink w:anchor="_Toc19990" w:history="1">
        <w:r>
          <w:rPr>
            <w:rFonts w:ascii="仿宋" w:eastAsia="仿宋" w:hAnsi="仿宋" w:cs="仿宋" w:hint="eastAsia"/>
            <w:lang w:eastAsia="zh-CN"/>
          </w:rPr>
          <w:t>(二)、风险应对策略</w:t>
        </w:r>
        <w:r>
          <w:tab/>
        </w:r>
        <w:r>
          <w:fldChar w:fldCharType="begin"/>
        </w:r>
        <w:r>
          <w:instrText xml:space="preserve"> PAGEREF _Toc19990 \h </w:instrText>
        </w:r>
        <w:r>
          <w:fldChar w:fldCharType="separate"/>
        </w:r>
        <w:r>
          <w:t>29</w:t>
        </w:r>
        <w:r>
          <w:fldChar w:fldCharType="end"/>
        </w:r>
      </w:hyperlink>
    </w:p>
    <w:p>
      <w:pPr>
        <w:pStyle w:val="TOC2"/>
        <w:tabs>
          <w:tab w:val="right" w:leader="dot" w:pos="8306"/>
        </w:tabs>
      </w:pPr>
      <w:hyperlink w:anchor="_Toc9936" w:history="1">
        <w:r>
          <w:rPr>
            <w:rFonts w:ascii="仿宋" w:eastAsia="仿宋" w:hAnsi="仿宋" w:cs="仿宋" w:hint="eastAsia"/>
            <w:lang w:eastAsia="zh-CN"/>
          </w:rPr>
          <w:t>(三)、风险监控与控制</w:t>
        </w:r>
        <w:r>
          <w:tab/>
        </w:r>
        <w:r>
          <w:fldChar w:fldCharType="begin"/>
        </w:r>
        <w:r>
          <w:instrText xml:space="preserve"> PAGEREF _Toc9936 \h </w:instrText>
        </w:r>
        <w:r>
          <w:fldChar w:fldCharType="separate"/>
        </w:r>
        <w:r>
          <w:t>31</w:t>
        </w:r>
        <w:r>
          <w:fldChar w:fldCharType="end"/>
        </w:r>
      </w:hyperlink>
    </w:p>
    <w:p>
      <w:pPr>
        <w:pStyle w:val="TOC1"/>
        <w:tabs>
          <w:tab w:val="right" w:leader="dot" w:pos="8306"/>
        </w:tabs>
      </w:pPr>
      <w:hyperlink w:anchor="_Toc12800" w:history="1">
        <w:r>
          <w:rPr>
            <w:rFonts w:ascii="仿宋" w:eastAsia="仿宋" w:hAnsi="仿宋" w:cs="仿宋" w:hint="eastAsia"/>
            <w:lang w:eastAsia="zh-CN"/>
          </w:rPr>
          <w:t>十、醌类项目财务管理</w:t>
        </w:r>
        <w:r>
          <w:tab/>
        </w:r>
        <w:r>
          <w:fldChar w:fldCharType="begin"/>
        </w:r>
        <w:r>
          <w:instrText xml:space="preserve"> PAGEREF _Toc12800 \h </w:instrText>
        </w:r>
        <w:r>
          <w:fldChar w:fldCharType="separate"/>
        </w:r>
        <w:r>
          <w:t>32</w:t>
        </w:r>
        <w:r>
          <w:fldChar w:fldCharType="end"/>
        </w:r>
      </w:hyperlink>
    </w:p>
    <w:p>
      <w:pPr>
        <w:pStyle w:val="TOC2"/>
        <w:tabs>
          <w:tab w:val="right" w:leader="dot" w:pos="8306"/>
        </w:tabs>
      </w:pPr>
      <w:hyperlink w:anchor="_Toc20492" w:history="1">
        <w:r>
          <w:rPr>
            <w:rFonts w:ascii="仿宋" w:eastAsia="仿宋" w:hAnsi="仿宋" w:cs="仿宋" w:hint="eastAsia"/>
            <w:lang w:eastAsia="zh-CN"/>
          </w:rPr>
          <w:t>(一)、资金需求大</w:t>
        </w:r>
        <w:r>
          <w:tab/>
        </w:r>
        <w:r>
          <w:fldChar w:fldCharType="begin"/>
        </w:r>
        <w:r>
          <w:instrText xml:space="preserve"> PAGEREF _Toc20492 \h </w:instrText>
        </w:r>
        <w:r>
          <w:fldChar w:fldCharType="separate"/>
        </w:r>
        <w:r>
          <w:t>32</w:t>
        </w:r>
        <w:r>
          <w:fldChar w:fldCharType="end"/>
        </w:r>
      </w:hyperlink>
    </w:p>
    <w:p>
      <w:pPr>
        <w:pStyle w:val="TOC2"/>
        <w:tabs>
          <w:tab w:val="right" w:leader="dot" w:pos="8306"/>
        </w:tabs>
      </w:pPr>
      <w:hyperlink w:anchor="_Toc30725" w:history="1">
        <w:r>
          <w:rPr>
            <w:rFonts w:ascii="仿宋" w:eastAsia="仿宋" w:hAnsi="仿宋" w:cs="仿宋" w:hint="eastAsia"/>
            <w:lang w:eastAsia="zh-CN"/>
          </w:rPr>
          <w:t>(二)、研发周期长</w:t>
        </w:r>
        <w:r>
          <w:tab/>
        </w:r>
        <w:r>
          <w:fldChar w:fldCharType="begin"/>
        </w:r>
        <w:r>
          <w:instrText xml:space="preserve"> PAGEREF _Toc30725 \h </w:instrText>
        </w:r>
        <w:r>
          <w:fldChar w:fldCharType="separate"/>
        </w:r>
        <w:r>
          <w:t>33</w:t>
        </w:r>
        <w:r>
          <w:fldChar w:fldCharType="end"/>
        </w:r>
      </w:hyperlink>
    </w:p>
    <w:p>
      <w:pPr>
        <w:pStyle w:val="TOC2"/>
        <w:tabs>
          <w:tab w:val="right" w:leader="dot" w:pos="8306"/>
        </w:tabs>
      </w:pPr>
      <w:hyperlink w:anchor="_Toc30448" w:history="1">
        <w:r>
          <w:rPr>
            <w:rFonts w:ascii="仿宋" w:eastAsia="仿宋" w:hAnsi="仿宋" w:cs="仿宋" w:hint="eastAsia"/>
            <w:lang w:eastAsia="zh-CN"/>
          </w:rPr>
          <w:t>(三)、市场风险大</w:t>
        </w:r>
        <w:r>
          <w:tab/>
        </w:r>
        <w:r>
          <w:fldChar w:fldCharType="begin"/>
        </w:r>
        <w:r>
          <w:instrText xml:space="preserve"> PAGEREF _Toc30448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91" w:history="1">
        <w:r>
          <w:rPr>
            <w:rFonts w:ascii="仿宋" w:eastAsia="仿宋" w:hAnsi="仿宋" w:cs="仿宋" w:hint="eastAsia"/>
            <w:lang w:eastAsia="zh-CN"/>
          </w:rPr>
          <w:t>(四)、利润率高</w:t>
        </w:r>
        <w:r>
          <w:tab/>
        </w:r>
        <w:r>
          <w:fldChar w:fldCharType="begin"/>
        </w:r>
        <w:r>
          <w:instrText xml:space="preserve"> PAGEREF _Toc24091 \h </w:instrText>
        </w:r>
        <w:r>
          <w:fldChar w:fldCharType="separate"/>
        </w:r>
        <w:r>
          <w:t>36</w:t>
        </w:r>
        <w:r>
          <w:fldChar w:fldCharType="end"/>
        </w:r>
      </w:hyperlink>
    </w:p>
    <w:p>
      <w:pPr>
        <w:pStyle w:val="TOC1"/>
        <w:tabs>
          <w:tab w:val="right" w:leader="dot" w:pos="8306"/>
        </w:tabs>
      </w:pPr>
      <w:hyperlink w:anchor="_Toc25483" w:history="1">
        <w:r>
          <w:rPr>
            <w:rFonts w:ascii="仿宋" w:eastAsia="仿宋" w:hAnsi="仿宋" w:cs="仿宋" w:hint="eastAsia"/>
            <w:lang w:eastAsia="zh-CN"/>
          </w:rPr>
          <w:t>十一、醌类项目创新与研发</w:t>
        </w:r>
        <w:r>
          <w:tab/>
        </w:r>
        <w:r>
          <w:fldChar w:fldCharType="begin"/>
        </w:r>
        <w:r>
          <w:instrText xml:space="preserve"> PAGEREF _Toc25483 \h </w:instrText>
        </w:r>
        <w:r>
          <w:fldChar w:fldCharType="separate"/>
        </w:r>
        <w:r>
          <w:t>38</w:t>
        </w:r>
        <w:r>
          <w:fldChar w:fldCharType="end"/>
        </w:r>
      </w:hyperlink>
    </w:p>
    <w:p>
      <w:pPr>
        <w:pStyle w:val="TOC2"/>
        <w:tabs>
          <w:tab w:val="right" w:leader="dot" w:pos="8306"/>
        </w:tabs>
      </w:pPr>
      <w:hyperlink w:anchor="_Toc11859" w:history="1">
        <w:r>
          <w:rPr>
            <w:rFonts w:ascii="仿宋" w:eastAsia="仿宋" w:hAnsi="仿宋" w:cs="仿宋" w:hint="eastAsia"/>
            <w:lang w:eastAsia="zh-CN"/>
          </w:rPr>
          <w:t>(一)、创新策略与方向</w:t>
        </w:r>
        <w:r>
          <w:tab/>
        </w:r>
        <w:r>
          <w:fldChar w:fldCharType="begin"/>
        </w:r>
        <w:r>
          <w:instrText xml:space="preserve"> PAGEREF _Toc11859 \h </w:instrText>
        </w:r>
        <w:r>
          <w:fldChar w:fldCharType="separate"/>
        </w:r>
        <w:r>
          <w:t>38</w:t>
        </w:r>
        <w:r>
          <w:fldChar w:fldCharType="end"/>
        </w:r>
      </w:hyperlink>
    </w:p>
    <w:p>
      <w:pPr>
        <w:pStyle w:val="TOC2"/>
        <w:tabs>
          <w:tab w:val="right" w:leader="dot" w:pos="8306"/>
        </w:tabs>
      </w:pPr>
      <w:hyperlink w:anchor="_Toc22752" w:history="1">
        <w:r>
          <w:rPr>
            <w:rFonts w:ascii="仿宋" w:eastAsia="仿宋" w:hAnsi="仿宋" w:cs="仿宋" w:hint="eastAsia"/>
            <w:lang w:eastAsia="zh-CN"/>
          </w:rPr>
          <w:t>(二)、研发规划与投入</w:t>
        </w:r>
        <w:r>
          <w:tab/>
        </w:r>
        <w:r>
          <w:fldChar w:fldCharType="begin"/>
        </w:r>
        <w:r>
          <w:instrText xml:space="preserve"> PAGEREF _Toc22752 \h </w:instrText>
        </w:r>
        <w:r>
          <w:fldChar w:fldCharType="separate"/>
        </w:r>
        <w:r>
          <w:t>40</w:t>
        </w:r>
        <w:r>
          <w:fldChar w:fldCharType="end"/>
        </w:r>
      </w:hyperlink>
    </w:p>
    <w:p>
      <w:pPr>
        <w:pStyle w:val="TOC1"/>
        <w:tabs>
          <w:tab w:val="right" w:leader="dot" w:pos="8306"/>
        </w:tabs>
      </w:pPr>
      <w:hyperlink w:anchor="_Toc9213" w:history="1">
        <w:r>
          <w:rPr>
            <w:rFonts w:ascii="仿宋" w:eastAsia="仿宋" w:hAnsi="仿宋" w:cs="仿宋" w:hint="eastAsia"/>
            <w:lang w:eastAsia="zh-CN"/>
          </w:rPr>
          <w:t>十二、醌类项目计划安排</w:t>
        </w:r>
        <w:r>
          <w:tab/>
        </w:r>
        <w:r>
          <w:fldChar w:fldCharType="begin"/>
        </w:r>
        <w:r>
          <w:instrText xml:space="preserve"> PAGEREF _Toc9213 \h </w:instrText>
        </w:r>
        <w:r>
          <w:fldChar w:fldCharType="separate"/>
        </w:r>
        <w:r>
          <w:t>41</w:t>
        </w:r>
        <w:r>
          <w:fldChar w:fldCharType="end"/>
        </w:r>
      </w:hyperlink>
    </w:p>
    <w:p>
      <w:pPr>
        <w:pStyle w:val="TOC2"/>
        <w:tabs>
          <w:tab w:val="right" w:leader="dot" w:pos="8306"/>
        </w:tabs>
      </w:pPr>
      <w:hyperlink w:anchor="_Toc24585" w:history="1">
        <w:r>
          <w:rPr>
            <w:rFonts w:ascii="仿宋" w:eastAsia="仿宋" w:hAnsi="仿宋" w:cs="仿宋" w:hint="eastAsia"/>
            <w:lang w:eastAsia="zh-CN"/>
          </w:rPr>
          <w:t>(一)、建设周期</w:t>
        </w:r>
        <w:r>
          <w:tab/>
        </w:r>
        <w:r>
          <w:fldChar w:fldCharType="begin"/>
        </w:r>
        <w:r>
          <w:instrText xml:space="preserve"> PAGEREF _Toc24585 \h </w:instrText>
        </w:r>
        <w:r>
          <w:fldChar w:fldCharType="separate"/>
        </w:r>
        <w:r>
          <w:t>41</w:t>
        </w:r>
        <w:r>
          <w:fldChar w:fldCharType="end"/>
        </w:r>
      </w:hyperlink>
    </w:p>
    <w:p>
      <w:pPr>
        <w:pStyle w:val="TOC2"/>
        <w:tabs>
          <w:tab w:val="right" w:leader="dot" w:pos="8306"/>
        </w:tabs>
      </w:pPr>
      <w:hyperlink w:anchor="_Toc6823" w:history="1">
        <w:r>
          <w:rPr>
            <w:rFonts w:ascii="仿宋" w:eastAsia="仿宋" w:hAnsi="仿宋" w:cs="仿宋" w:hint="eastAsia"/>
            <w:lang w:eastAsia="zh-CN"/>
          </w:rPr>
          <w:t>(二)、建设进度</w:t>
        </w:r>
        <w:r>
          <w:tab/>
        </w:r>
        <w:r>
          <w:fldChar w:fldCharType="begin"/>
        </w:r>
        <w:r>
          <w:instrText xml:space="preserve"> PAGEREF _Toc6823 \h </w:instrText>
        </w:r>
        <w:r>
          <w:fldChar w:fldCharType="separate"/>
        </w:r>
        <w:r>
          <w:t>42</w:t>
        </w:r>
        <w:r>
          <w:fldChar w:fldCharType="end"/>
        </w:r>
      </w:hyperlink>
    </w:p>
    <w:p>
      <w:pPr>
        <w:pStyle w:val="TOC2"/>
        <w:tabs>
          <w:tab w:val="right" w:leader="dot" w:pos="8306"/>
        </w:tabs>
      </w:pPr>
      <w:hyperlink w:anchor="_Toc2491" w:history="1">
        <w:r>
          <w:rPr>
            <w:rFonts w:ascii="仿宋" w:eastAsia="仿宋" w:hAnsi="仿宋" w:cs="仿宋" w:hint="eastAsia"/>
            <w:lang w:eastAsia="zh-CN"/>
          </w:rPr>
          <w:t>(三)、进度安排注意事项</w:t>
        </w:r>
        <w:r>
          <w:tab/>
        </w:r>
        <w:r>
          <w:fldChar w:fldCharType="begin"/>
        </w:r>
        <w:r>
          <w:instrText xml:space="preserve"> PAGEREF _Toc2491 \h </w:instrText>
        </w:r>
        <w:r>
          <w:fldChar w:fldCharType="separate"/>
        </w:r>
        <w:r>
          <w:t>43</w:t>
        </w:r>
        <w:r>
          <w:fldChar w:fldCharType="end"/>
        </w:r>
      </w:hyperlink>
    </w:p>
    <w:p>
      <w:pPr>
        <w:pStyle w:val="TOC2"/>
        <w:tabs>
          <w:tab w:val="right" w:leader="dot" w:pos="8306"/>
        </w:tabs>
      </w:pPr>
      <w:hyperlink w:anchor="_Toc24105" w:history="1">
        <w:r>
          <w:rPr>
            <w:rFonts w:ascii="仿宋" w:eastAsia="仿宋" w:hAnsi="仿宋" w:cs="仿宋" w:hint="eastAsia"/>
            <w:lang w:eastAsia="zh-CN"/>
          </w:rPr>
          <w:t>(四)、人力资源配置</w:t>
        </w:r>
        <w:r>
          <w:tab/>
        </w:r>
        <w:r>
          <w:fldChar w:fldCharType="begin"/>
        </w:r>
        <w:r>
          <w:instrText xml:space="preserve"> PAGEREF _Toc24105 \h </w:instrText>
        </w:r>
        <w:r>
          <w:fldChar w:fldCharType="separate"/>
        </w:r>
        <w:r>
          <w:t>45</w:t>
        </w:r>
        <w:r>
          <w:fldChar w:fldCharType="end"/>
        </w:r>
      </w:hyperlink>
    </w:p>
    <w:p>
      <w:pPr>
        <w:pStyle w:val="TOC1"/>
        <w:tabs>
          <w:tab w:val="right" w:leader="dot" w:pos="8306"/>
        </w:tabs>
      </w:pPr>
      <w:hyperlink w:anchor="_Toc16529" w:history="1">
        <w:r>
          <w:rPr>
            <w:rFonts w:ascii="仿宋" w:eastAsia="仿宋" w:hAnsi="仿宋" w:cs="仿宋" w:hint="eastAsia"/>
            <w:lang w:eastAsia="zh-CN"/>
          </w:rPr>
          <w:t>十三、醌类项目治理与监督</w:t>
        </w:r>
        <w:r>
          <w:tab/>
        </w:r>
        <w:r>
          <w:fldChar w:fldCharType="begin"/>
        </w:r>
        <w:r>
          <w:instrText xml:space="preserve"> PAGEREF _Toc16529 \h </w:instrText>
        </w:r>
        <w:r>
          <w:fldChar w:fldCharType="separate"/>
        </w:r>
        <w:r>
          <w:t>45</w:t>
        </w:r>
        <w:r>
          <w:fldChar w:fldCharType="end"/>
        </w:r>
      </w:hyperlink>
    </w:p>
    <w:p>
      <w:pPr>
        <w:pStyle w:val="TOC2"/>
        <w:tabs>
          <w:tab w:val="right" w:leader="dot" w:pos="8306"/>
        </w:tabs>
      </w:pPr>
      <w:hyperlink w:anchor="_Toc27693" w:history="1">
        <w:r>
          <w:rPr>
            <w:rFonts w:ascii="仿宋" w:eastAsia="仿宋" w:hAnsi="仿宋" w:cs="仿宋" w:hint="eastAsia"/>
            <w:lang w:eastAsia="zh-CN"/>
          </w:rPr>
          <w:t>(一)、醌类项目治理结构</w:t>
        </w:r>
        <w:r>
          <w:tab/>
        </w:r>
        <w:r>
          <w:fldChar w:fldCharType="begin"/>
        </w:r>
        <w:r>
          <w:instrText xml:space="preserve"> PAGEREF _Toc27693 \h </w:instrText>
        </w:r>
        <w:r>
          <w:fldChar w:fldCharType="separate"/>
        </w:r>
        <w:r>
          <w:t>45</w:t>
        </w:r>
        <w:r>
          <w:fldChar w:fldCharType="end"/>
        </w:r>
      </w:hyperlink>
    </w:p>
    <w:p>
      <w:pPr>
        <w:pStyle w:val="TOC2"/>
        <w:tabs>
          <w:tab w:val="right" w:leader="dot" w:pos="8306"/>
        </w:tabs>
      </w:pPr>
      <w:hyperlink w:anchor="_Toc23307" w:history="1">
        <w:r>
          <w:rPr>
            <w:rFonts w:ascii="仿宋" w:eastAsia="仿宋" w:hAnsi="仿宋" w:cs="仿宋" w:hint="eastAsia"/>
            <w:lang w:eastAsia="zh-CN"/>
          </w:rPr>
          <w:t>(二)、监督与审计</w:t>
        </w:r>
        <w:r>
          <w:tab/>
        </w:r>
        <w:r>
          <w:fldChar w:fldCharType="begin"/>
        </w:r>
        <w:r>
          <w:instrText xml:space="preserve"> PAGEREF _Toc23307 \h </w:instrText>
        </w:r>
        <w:r>
          <w:fldChar w:fldCharType="separate"/>
        </w:r>
        <w:r>
          <w:t>47</w:t>
        </w:r>
        <w:r>
          <w:fldChar w:fldCharType="end"/>
        </w:r>
      </w:hyperlink>
    </w:p>
    <w:p>
      <w:pPr>
        <w:pStyle w:val="TOC1"/>
        <w:tabs>
          <w:tab w:val="right" w:leader="dot" w:pos="8306"/>
        </w:tabs>
      </w:pPr>
      <w:hyperlink w:anchor="_Toc15054" w:history="1">
        <w:r>
          <w:rPr>
            <w:rFonts w:ascii="仿宋" w:eastAsia="仿宋" w:hAnsi="仿宋" w:cs="仿宋" w:hint="eastAsia"/>
            <w:lang w:eastAsia="zh-CN"/>
          </w:rPr>
          <w:t>十四、醌类项目工程方案分析</w:t>
        </w:r>
        <w:r>
          <w:tab/>
        </w:r>
        <w:r>
          <w:fldChar w:fldCharType="begin"/>
        </w:r>
        <w:r>
          <w:instrText xml:space="preserve"> PAGEREF _Toc15054 \h </w:instrText>
        </w:r>
        <w:r>
          <w:fldChar w:fldCharType="separate"/>
        </w:r>
        <w:r>
          <w:t>48</w:t>
        </w:r>
        <w:r>
          <w:fldChar w:fldCharType="end"/>
        </w:r>
      </w:hyperlink>
    </w:p>
    <w:p>
      <w:pPr>
        <w:pStyle w:val="TOC2"/>
        <w:tabs>
          <w:tab w:val="right" w:leader="dot" w:pos="8306"/>
        </w:tabs>
      </w:pPr>
      <w:hyperlink w:anchor="_Toc21026" w:history="1">
        <w:r>
          <w:rPr>
            <w:rFonts w:ascii="仿宋" w:eastAsia="仿宋" w:hAnsi="仿宋" w:cs="仿宋" w:hint="eastAsia"/>
            <w:lang w:eastAsia="zh-CN"/>
          </w:rPr>
          <w:t>(一)、建筑工程设计原则</w:t>
        </w:r>
        <w:r>
          <w:tab/>
        </w:r>
        <w:r>
          <w:fldChar w:fldCharType="begin"/>
        </w:r>
        <w:r>
          <w:instrText xml:space="preserve"> PAGEREF _Toc21026 \h </w:instrText>
        </w:r>
        <w:r>
          <w:fldChar w:fldCharType="separate"/>
        </w:r>
        <w:r>
          <w:t>48</w:t>
        </w:r>
        <w:r>
          <w:fldChar w:fldCharType="end"/>
        </w:r>
      </w:hyperlink>
    </w:p>
    <w:p>
      <w:pPr>
        <w:pStyle w:val="TOC2"/>
        <w:tabs>
          <w:tab w:val="right" w:leader="dot" w:pos="8306"/>
        </w:tabs>
      </w:pPr>
      <w:hyperlink w:anchor="_Toc30012" w:history="1">
        <w:r>
          <w:rPr>
            <w:rFonts w:ascii="仿宋" w:eastAsia="仿宋" w:hAnsi="仿宋" w:cs="仿宋" w:hint="eastAsia"/>
            <w:lang w:eastAsia="zh-CN"/>
          </w:rPr>
          <w:t>(二)、土建工程建设指标</w:t>
        </w:r>
        <w:r>
          <w:tab/>
        </w:r>
        <w:r>
          <w:fldChar w:fldCharType="begin"/>
        </w:r>
        <w:r>
          <w:instrText xml:space="preserve"> PAGEREF _Toc30012 \h </w:instrText>
        </w:r>
        <w:r>
          <w:fldChar w:fldCharType="separate"/>
        </w:r>
        <w:r>
          <w:t>51</w:t>
        </w:r>
        <w:r>
          <w:fldChar w:fldCharType="end"/>
        </w:r>
      </w:hyperlink>
    </w:p>
    <w:p>
      <w:pPr>
        <w:pStyle w:val="TOC1"/>
        <w:tabs>
          <w:tab w:val="right" w:leader="dot" w:pos="8306"/>
        </w:tabs>
      </w:pPr>
      <w:hyperlink w:anchor="_Toc27102" w:history="1">
        <w:r>
          <w:rPr>
            <w:rFonts w:ascii="仿宋" w:eastAsia="仿宋" w:hAnsi="仿宋" w:cs="仿宋" w:hint="eastAsia"/>
            <w:lang w:eastAsia="zh-CN"/>
          </w:rPr>
          <w:t>十五、利益相关者分析与沟通计划</w:t>
        </w:r>
        <w:r>
          <w:tab/>
        </w:r>
        <w:r>
          <w:fldChar w:fldCharType="begin"/>
        </w:r>
        <w:r>
          <w:instrText xml:space="preserve"> PAGEREF _Toc27102 \h </w:instrText>
        </w:r>
        <w:r>
          <w:fldChar w:fldCharType="separate"/>
        </w:r>
        <w:r>
          <w:t>53</w:t>
        </w:r>
        <w:r>
          <w:fldChar w:fldCharType="end"/>
        </w:r>
      </w:hyperlink>
    </w:p>
    <w:p>
      <w:pPr>
        <w:pStyle w:val="TOC2"/>
        <w:tabs>
          <w:tab w:val="right" w:leader="dot" w:pos="8306"/>
        </w:tabs>
      </w:pPr>
      <w:hyperlink w:anchor="_Toc26257" w:history="1">
        <w:r>
          <w:rPr>
            <w:rFonts w:ascii="仿宋" w:eastAsia="仿宋" w:hAnsi="仿宋" w:cs="仿宋" w:hint="eastAsia"/>
            <w:lang w:eastAsia="zh-CN"/>
          </w:rPr>
          <w:t>(一)、利益相关者分析</w:t>
        </w:r>
        <w:r>
          <w:tab/>
        </w:r>
        <w:r>
          <w:fldChar w:fldCharType="begin"/>
        </w:r>
        <w:r>
          <w:instrText xml:space="preserve"> PAGEREF _Toc26257 \h </w:instrText>
        </w:r>
        <w:r>
          <w:fldChar w:fldCharType="separate"/>
        </w:r>
        <w:r>
          <w:t>53</w:t>
        </w:r>
        <w:r>
          <w:fldChar w:fldCharType="end"/>
        </w:r>
      </w:hyperlink>
    </w:p>
    <w:p>
      <w:pPr>
        <w:pStyle w:val="TOC2"/>
        <w:tabs>
          <w:tab w:val="right" w:leader="dot" w:pos="8306"/>
        </w:tabs>
      </w:pPr>
      <w:hyperlink w:anchor="_Toc17246" w:history="1">
        <w:r>
          <w:rPr>
            <w:rFonts w:ascii="仿宋" w:eastAsia="仿宋" w:hAnsi="仿宋" w:cs="仿宋" w:hint="eastAsia"/>
            <w:lang w:eastAsia="zh-CN"/>
          </w:rPr>
          <w:t>(二)、沟通计划</w:t>
        </w:r>
        <w:r>
          <w:tab/>
        </w:r>
        <w:r>
          <w:fldChar w:fldCharType="begin"/>
        </w:r>
        <w:r>
          <w:instrText xml:space="preserve"> PAGEREF _Toc17246 \h </w:instrText>
        </w:r>
        <w:r>
          <w:fldChar w:fldCharType="separate"/>
        </w:r>
        <w:r>
          <w:t>54</w:t>
        </w:r>
        <w:r>
          <w:fldChar w:fldCharType="end"/>
        </w:r>
      </w:hyperlink>
    </w:p>
    <w:p>
      <w:pPr>
        <w:pStyle w:val="TOC1"/>
        <w:tabs>
          <w:tab w:val="right" w:leader="dot" w:pos="8306"/>
        </w:tabs>
      </w:pPr>
      <w:hyperlink w:anchor="_Toc19511" w:history="1">
        <w:r>
          <w:rPr>
            <w:rFonts w:ascii="仿宋" w:eastAsia="仿宋" w:hAnsi="仿宋" w:cs="仿宋" w:hint="eastAsia"/>
            <w:lang w:eastAsia="zh-CN"/>
          </w:rPr>
          <w:t>十六、供应链管理</w:t>
        </w:r>
        <w:r>
          <w:tab/>
        </w:r>
        <w:r>
          <w:fldChar w:fldCharType="begin"/>
        </w:r>
        <w:r>
          <w:instrText xml:space="preserve"> PAGEREF _Toc19511 \h </w:instrText>
        </w:r>
        <w:r>
          <w:fldChar w:fldCharType="separate"/>
        </w:r>
        <w:r>
          <w:t>55</w:t>
        </w:r>
        <w:r>
          <w:fldChar w:fldCharType="end"/>
        </w:r>
      </w:hyperlink>
    </w:p>
    <w:p>
      <w:pPr>
        <w:pStyle w:val="TOC2"/>
        <w:tabs>
          <w:tab w:val="right" w:leader="dot" w:pos="8306"/>
        </w:tabs>
      </w:pPr>
      <w:hyperlink w:anchor="_Toc19485" w:history="1">
        <w:r>
          <w:rPr>
            <w:rFonts w:ascii="仿宋" w:eastAsia="仿宋" w:hAnsi="仿宋" w:cs="仿宋" w:hint="eastAsia"/>
            <w:lang w:eastAsia="zh-CN"/>
          </w:rPr>
          <w:t>(一)、供应链战略规划</w:t>
        </w:r>
        <w:r>
          <w:tab/>
        </w:r>
        <w:r>
          <w:fldChar w:fldCharType="begin"/>
        </w:r>
        <w:r>
          <w:instrText xml:space="preserve"> PAGEREF _Toc19485 \h </w:instrText>
        </w:r>
        <w:r>
          <w:fldChar w:fldCharType="separate"/>
        </w:r>
        <w:r>
          <w:t>55</w:t>
        </w:r>
        <w:r>
          <w:fldChar w:fldCharType="end"/>
        </w:r>
      </w:hyperlink>
    </w:p>
    <w:p>
      <w:pPr>
        <w:pStyle w:val="TOC2"/>
        <w:tabs>
          <w:tab w:val="right" w:leader="dot" w:pos="8306"/>
        </w:tabs>
      </w:pPr>
      <w:hyperlink w:anchor="_Toc21644" w:history="1">
        <w:r>
          <w:rPr>
            <w:rFonts w:ascii="仿宋" w:eastAsia="仿宋" w:hAnsi="仿宋" w:cs="仿宋" w:hint="eastAsia"/>
            <w:lang w:eastAsia="zh-CN"/>
          </w:rPr>
          <w:t>(二)、供应商选择与合作</w:t>
        </w:r>
        <w:r>
          <w:tab/>
        </w:r>
        <w:r>
          <w:fldChar w:fldCharType="begin"/>
        </w:r>
        <w:r>
          <w:instrText xml:space="preserve"> PAGEREF _Toc21644 \h </w:instrText>
        </w:r>
        <w:r>
          <w:fldChar w:fldCharType="separate"/>
        </w:r>
        <w:r>
          <w:t>57</w:t>
        </w:r>
        <w:r>
          <w:fldChar w:fldCharType="end"/>
        </w:r>
      </w:hyperlink>
    </w:p>
    <w:p>
      <w:pPr>
        <w:pStyle w:val="TOC2"/>
        <w:tabs>
          <w:tab w:val="right" w:leader="dot" w:pos="8306"/>
        </w:tabs>
      </w:pPr>
      <w:hyperlink w:anchor="_Toc23686" w:history="1">
        <w:r>
          <w:rPr>
            <w:rFonts w:ascii="仿宋" w:eastAsia="仿宋" w:hAnsi="仿宋" w:cs="仿宋" w:hint="eastAsia"/>
            <w:lang w:eastAsia="zh-CN"/>
          </w:rPr>
          <w:t>(三)、物流与库存管理</w:t>
        </w:r>
        <w:r>
          <w:tab/>
        </w:r>
        <w:r>
          <w:fldChar w:fldCharType="begin"/>
        </w:r>
        <w:r>
          <w:instrText xml:space="preserve"> PAGEREF _Toc23686 \h </w:instrText>
        </w:r>
        <w:r>
          <w:fldChar w:fldCharType="separate"/>
        </w:r>
        <w:r>
          <w:t>58</w:t>
        </w:r>
        <w:r>
          <w:fldChar w:fldCharType="end"/>
        </w:r>
      </w:hyperlink>
    </w:p>
    <w:p>
      <w:pPr>
        <w:pStyle w:val="TOC1"/>
        <w:tabs>
          <w:tab w:val="right" w:leader="dot" w:pos="8306"/>
        </w:tabs>
      </w:pPr>
      <w:hyperlink w:anchor="_Toc29617" w:history="1">
        <w:r>
          <w:rPr>
            <w:rFonts w:ascii="仿宋" w:eastAsia="仿宋" w:hAnsi="仿宋" w:cs="仿宋" w:hint="eastAsia"/>
            <w:lang w:eastAsia="zh-CN"/>
          </w:rPr>
          <w:t>十七、风险识别与分类</w:t>
        </w:r>
        <w:r>
          <w:tab/>
        </w:r>
        <w:r>
          <w:fldChar w:fldCharType="begin"/>
        </w:r>
        <w:r>
          <w:instrText xml:space="preserve"> PAGEREF _Toc29617 \h </w:instrText>
        </w:r>
        <w:r>
          <w:fldChar w:fldCharType="separate"/>
        </w:r>
        <w:r>
          <w:t>59</w:t>
        </w:r>
        <w:r>
          <w:fldChar w:fldCharType="end"/>
        </w:r>
      </w:hyperlink>
    </w:p>
    <w:p>
      <w:pPr>
        <w:pStyle w:val="TOC2"/>
        <w:tabs>
          <w:tab w:val="right" w:leader="dot" w:pos="8306"/>
        </w:tabs>
      </w:pPr>
      <w:hyperlink w:anchor="_Toc10266" w:history="1">
        <w:r>
          <w:rPr>
            <w:rFonts w:ascii="仿宋" w:eastAsia="仿宋" w:hAnsi="仿宋" w:cs="仿宋" w:hint="eastAsia"/>
            <w:lang w:eastAsia="zh-CN"/>
          </w:rPr>
          <w:t>(一)、风险识别</w:t>
        </w:r>
        <w:r>
          <w:tab/>
        </w:r>
        <w:r>
          <w:fldChar w:fldCharType="begin"/>
        </w:r>
        <w:r>
          <w:instrText xml:space="preserve"> PAGEREF _Toc10266 \h </w:instrText>
        </w:r>
        <w:r>
          <w:fldChar w:fldCharType="separate"/>
        </w:r>
        <w:r>
          <w:t>59</w:t>
        </w:r>
        <w:r>
          <w:fldChar w:fldCharType="end"/>
        </w:r>
      </w:hyperlink>
    </w:p>
    <w:p>
      <w:pPr>
        <w:pStyle w:val="TOC2"/>
        <w:tabs>
          <w:tab w:val="right" w:leader="dot" w:pos="8306"/>
        </w:tabs>
      </w:pPr>
      <w:hyperlink w:anchor="_Toc18327" w:history="1">
        <w:r>
          <w:rPr>
            <w:rFonts w:ascii="仿宋" w:eastAsia="仿宋" w:hAnsi="仿宋" w:cs="仿宋" w:hint="eastAsia"/>
            <w:lang w:eastAsia="zh-CN"/>
          </w:rPr>
          <w:t>(二)、风险分类</w:t>
        </w:r>
        <w:r>
          <w:tab/>
        </w:r>
        <w:r>
          <w:fldChar w:fldCharType="begin"/>
        </w:r>
        <w:r>
          <w:instrText xml:space="preserve"> PAGEREF _Toc18327 \h </w:instrText>
        </w:r>
        <w:r>
          <w:fldChar w:fldCharType="separate"/>
        </w:r>
        <w:r>
          <w:t>60</w:t>
        </w:r>
        <w:r>
          <w:fldChar w:fldCharType="end"/>
        </w:r>
      </w:hyperlink>
    </w:p>
    <w:p>
      <w:pPr>
        <w:pStyle w:val="TOC1"/>
        <w:tabs>
          <w:tab w:val="right" w:leader="dot" w:pos="8306"/>
        </w:tabs>
      </w:pPr>
      <w:hyperlink w:anchor="_Toc29606" w:history="1">
        <w:r>
          <w:rPr>
            <w:rFonts w:ascii="仿宋" w:eastAsia="仿宋" w:hAnsi="仿宋" w:cs="仿宋" w:hint="eastAsia"/>
            <w:lang w:eastAsia="zh-CN"/>
          </w:rPr>
          <w:t>十八、醌类项目变更管理</w:t>
        </w:r>
        <w:r>
          <w:tab/>
        </w:r>
        <w:r>
          <w:fldChar w:fldCharType="begin"/>
        </w:r>
        <w:r>
          <w:instrText xml:space="preserve"> PAGEREF _Toc29606 \h </w:instrText>
        </w:r>
        <w:r>
          <w:fldChar w:fldCharType="separate"/>
        </w:r>
        <w:r>
          <w:t>62</w:t>
        </w:r>
        <w:r>
          <w:fldChar w:fldCharType="end"/>
        </w:r>
      </w:hyperlink>
    </w:p>
    <w:p>
      <w:pPr>
        <w:pStyle w:val="TOC2"/>
        <w:tabs>
          <w:tab w:val="right" w:leader="dot" w:pos="8306"/>
        </w:tabs>
      </w:pPr>
      <w:hyperlink w:anchor="_Toc19924" w:history="1">
        <w:r>
          <w:rPr>
            <w:rFonts w:ascii="仿宋" w:eastAsia="仿宋" w:hAnsi="仿宋" w:cs="仿宋" w:hint="eastAsia"/>
            <w:lang w:eastAsia="zh-CN"/>
          </w:rPr>
          <w:t>(一)、变更申请与评估</w:t>
        </w:r>
        <w:r>
          <w:tab/>
        </w:r>
        <w:r>
          <w:fldChar w:fldCharType="begin"/>
        </w:r>
        <w:r>
          <w:instrText xml:space="preserve"> PAGEREF _Toc19924 \h </w:instrText>
        </w:r>
        <w:r>
          <w:fldChar w:fldCharType="separate"/>
        </w:r>
        <w:r>
          <w:t>62</w:t>
        </w:r>
        <w:r>
          <w:fldChar w:fldCharType="end"/>
        </w:r>
      </w:hyperlink>
    </w:p>
    <w:p>
      <w:pPr>
        <w:pStyle w:val="TOC2"/>
        <w:tabs>
          <w:tab w:val="right" w:leader="dot" w:pos="8306"/>
        </w:tabs>
      </w:pPr>
      <w:hyperlink w:anchor="_Toc27240" w:history="1">
        <w:r>
          <w:rPr>
            <w:rFonts w:ascii="仿宋" w:eastAsia="仿宋" w:hAnsi="仿宋" w:cs="仿宋" w:hint="eastAsia"/>
            <w:lang w:eastAsia="zh-CN"/>
          </w:rPr>
          <w:t>(二)、变更实施与控制</w:t>
        </w:r>
        <w:r>
          <w:tab/>
        </w:r>
        <w:r>
          <w:fldChar w:fldCharType="begin"/>
        </w:r>
        <w:r>
          <w:instrText xml:space="preserve"> PAGEREF _Toc27240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303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02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醌类项目的主要产品是XXXX，预计年产值为XXX万元。这一产品在市场中占据着重要的地位，其广泛的应用范围使得该醌类项目的市场前景非常广阔。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醌类项目的xxx产品作为重要的原材料之一，将在多个领域发挥关键作用。其在建筑、交通、能源等方面的广泛应用将为整个产业链提供强大的支持，形成产业协同效应。醌类项目的年产值XXX万XXX万XXX万万元不仅反映了其在市场上的巨大潜力，更预示着它对国民经济的积极贡献。这种关联度高、涉及面广的产业关系，使得该醌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9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总征地面积为XXXX平方米，相当于约XX.XX亩，其中净用地面积为XXXX平方米，红线范围内相当于约XX.XX亩。这一用地规模充分考虑了醌类项目的建设需求，保障了醌类项目在合适的空间内得以充分发展。醌类项目规划的总建筑面积为XXXX平方米，其中主体工程建设占XXXX平方米，计容建筑面积达XXXX平方米。预计建筑工程的投资将达到XXXX万元，为醌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计划购置的设备共计XXXX台（套），设备购置费用为XXXX万元。这一设备购置计划充分考虑到醌类项目的生产需求和技术要求，确保了醌类项目在生产运营中具备先进的技术装备和高效的生产能力。设备的合理配置将为醌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计划总投资为XXXX万元，预计年实现营业收入为XXXX万元。这一产能规模的设定旨在确保醌类项目能够在投资与回报之间取得平衡，实现长期可持续的发展。醌类项目的总投资充分考虑到各个方面的需求，包括用地建设、设备购置等多个环节，以确保醌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021"/>
      <w:r>
        <w:rPr>
          <w:rFonts w:ascii="仿宋" w:eastAsia="仿宋" w:hAnsi="仿宋" w:cs="仿宋" w:hint="eastAsia"/>
          <w:sz w:val="28"/>
          <w:lang w:eastAsia="zh-CN"/>
        </w:rPr>
        <w:t>二、醌类项目建设单位说明</w:t>
      </w:r>
      <w:bookmarkEnd w:id="5"/>
    </w:p>
    <w:p>
      <w:pPr>
        <w:pStyle w:val="Heading2"/>
        <w:rPr>
          <w:rFonts w:ascii="仿宋" w:eastAsia="仿宋" w:hAnsi="仿宋" w:cs="仿宋" w:hint="eastAsia"/>
          <w:lang w:eastAsia="zh-CN"/>
        </w:rPr>
      </w:pPr>
      <w:bookmarkStart w:id="6" w:name="_Toc18201"/>
      <w:r>
        <w:rPr>
          <w:rFonts w:ascii="仿宋" w:eastAsia="仿宋" w:hAnsi="仿宋" w:cs="仿宋" w:hint="eastAsia"/>
          <w:lang w:eastAsia="zh-CN"/>
        </w:rPr>
        <w:t>(一)、醌类项目承办单位基本情况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758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醌类项目承办单位的XXXX，我们着眼于实现可持续的经济效益。通过技术创新和解决方案的提供，公司预计在醌类项目执行期间将获得可观的收入增长。这一收入来源主要包括醌类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同时，我们注重成本控制和效率提升，以确保醌类项目的可持续盈利。透过精细的管理和资源优化，公司期望实现醌类项目利润最大化。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醌类项目实施进行全面的投资评估，包括醌类项目启动阶段的资金投入和后续运营成本。通过对醌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为确保公司在醌类项目实施过程中具备足够的资金流动性，公司将进行详尽的现金流分析。这包括资金需求的合理预测、醌类项目周期内的资金峰谷分析以及灵活的财务管理策略，以应对各种潜在的经济变动。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69"/>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462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醌类项目的技术管理特点体现在其创新导向。通过引入最先进的技术趋势和解决方案，醌类项目致力于提升科技含量、提高质量和效率水平。这意味着我们将采用最新的工具和方法，确保醌类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醌类项目技术管理的显著特征。通过整合不同领域的技术资源，我们实现了跨学科的协同工作。这有助于优化技术架构，提高整体效能。此外，整合性策略还促进了不同技术团队之间的紧密沟通和高效合作，确保醌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醌类项目所采用的技术。通过不断优化技术方案，醌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醌类项目团队将在醌类项目初期识别可能的技术风险，并采取相应的预防和应对措施。通过建立健全的风险评估机制，醌类项目能够在实施过程中及时发现并解决潜在的技术问题，保障醌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通过这些独特的技术管理特点，我们确信在醌类项目中，技术将成为醌类项目成功的有力支持。这一深度剖析揭示了技术管理在醌类项目实施中的关键作用，为醌类项目的技术基础奠定了坚实的基础。</w:t>
      </w:r>
    </w:p>
    <w:p>
      <w:pPr>
        <w:pStyle w:val="Heading2"/>
        <w:ind w:firstLine="560" w:firstLineChars="200"/>
        <w:rPr>
          <w:rFonts w:ascii="仿宋" w:eastAsia="仿宋" w:hAnsi="仿宋" w:cs="仿宋" w:hint="eastAsia"/>
          <w:sz w:val="28"/>
          <w:lang w:eastAsia="zh-CN"/>
        </w:rPr>
      </w:pPr>
      <w:bookmarkStart w:id="10" w:name="_Toc6059"/>
      <w:r>
        <w:rPr>
          <w:rFonts w:ascii="仿宋" w:eastAsia="仿宋" w:hAnsi="仿宋" w:cs="仿宋" w:hint="eastAsia"/>
          <w:sz w:val="28"/>
          <w:lang w:eastAsia="zh-CN"/>
        </w:rPr>
        <w:t>(二)、醌类项目工艺技术设计方案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醌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醌类项目将严格按照相关行业规范要求进行组织。通过有效控制产品质量，醌类项目将致力于为顾客提供优质的醌类项目产品和良好的服务。这体现了醌类项目对于生产活动合规性和质量标准的高度重视，为醌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醌类项目注重生态效益和清洁生产原则。醌类项目建设将紧密结合地方特色经济发展，与社会经济发展规划和区域环境保护规划方案相协调一致。通过与当地区域自然生态系统的结合，醌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醌类项目产品具有多样化的客户需求和个性化的特点。因此，醌类项目产品规格品种多样，且单批生产数量较小。为满足这一特点，醌类项目承办单位将建设先进的柔性制造生产线。通过广泛应用柔性制造技术，醌类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总体而言，醌类项目采用的技术具有较高的技术含量和自动化水平，处于国内先进水平。这一技术选用不仅体现了对生产效率、质量和环境友好性的高标准要求，同时为醌类项目的可持续发展奠定了坚实的基础。</w:t>
      </w:r>
    </w:p>
    <w:p>
      <w:pPr>
        <w:pStyle w:val="Heading2"/>
        <w:ind w:firstLine="560" w:firstLineChars="200"/>
        <w:rPr>
          <w:rFonts w:ascii="仿宋" w:eastAsia="仿宋" w:hAnsi="仿宋" w:cs="仿宋" w:hint="eastAsia"/>
          <w:sz w:val="28"/>
          <w:lang w:eastAsia="zh-CN"/>
        </w:rPr>
      </w:pPr>
      <w:bookmarkStart w:id="11" w:name="_Toc1545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为确保醌类项目的高效生产和技术实施，我们制定了一套精心设计的设备选型方案，以满足醌类项目生产、质量和环保的要求。该方案的主要特点如下：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醌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针对醌类项目产品的多样性和小批量生产的特点，我们将建设柔性制造生产线。通过在设备选型中考虑柔性制造技术，可以灵活应对不同产品规格和生产需求，实现生产线的高度灵活性和适应性。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39"/>
      <w:r>
        <w:rPr>
          <w:rFonts w:ascii="仿宋" w:eastAsia="仿宋" w:hAnsi="仿宋" w:cs="仿宋" w:hint="eastAsia"/>
          <w:sz w:val="28"/>
          <w:lang w:eastAsia="zh-CN"/>
        </w:rPr>
        <w:t>四、醌类项目土建工程</w:t>
      </w:r>
      <w:bookmarkEnd w:id="12"/>
    </w:p>
    <w:p>
      <w:pPr>
        <w:pStyle w:val="Heading2"/>
        <w:rPr>
          <w:rFonts w:ascii="仿宋" w:eastAsia="仿宋" w:hAnsi="仿宋" w:cs="仿宋" w:hint="eastAsia"/>
          <w:lang w:eastAsia="zh-CN"/>
        </w:rPr>
      </w:pPr>
      <w:bookmarkStart w:id="13" w:name="_Toc3212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在醌类项目的建筑工程设计中，我们将秉承一系列重要的设计原则，以确保醌类项目建筑在功能、美观、可持续性等方面达到最佳效果。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首要原则是确保建筑的功能性得到最大化的发挥。我们将充分理解醌类项目的实际需求，合理布局各个功能区域，保证建筑在满足业务需求的同时，提供高效的工作环境。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在建筑设计中，我们将综合考虑建设和运营成本。通过精细的经济效益分析，确保设计方案在高效利用资源的同时，对醌类项目的长期盈利能力有积极的贡献。</w:t>
      </w:r>
    </w:p>
    <w:p>
      <w:pPr>
        <w:pStyle w:val="Heading2"/>
        <w:ind w:firstLine="560" w:firstLineChars="200"/>
        <w:rPr>
          <w:rFonts w:ascii="仿宋" w:eastAsia="仿宋" w:hAnsi="仿宋" w:cs="仿宋" w:hint="eastAsia"/>
          <w:sz w:val="28"/>
          <w:lang w:eastAsia="zh-CN"/>
        </w:rPr>
      </w:pPr>
      <w:bookmarkStart w:id="14" w:name="_Toc1516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醌类项目的土建工程设计中，我们将精准设定设计年限，结合醌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醌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889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醌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醌类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醌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288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本期工程醌类项目预计总建筑面积XXX平方米，其中：计容建筑面积XXX平方米，计划建筑工程投资XX万元，占醌类项目总投资的XX%。</w:t>
      </w:r>
    </w:p>
    <w:p>
      <w:pPr>
        <w:pStyle w:val="Heading1"/>
        <w:ind w:firstLine="560" w:firstLineChars="200"/>
        <w:rPr>
          <w:rFonts w:ascii="仿宋" w:eastAsia="仿宋" w:hAnsi="仿宋" w:cs="仿宋" w:hint="eastAsia"/>
          <w:sz w:val="28"/>
          <w:lang w:eastAsia="zh-CN"/>
        </w:rPr>
      </w:pPr>
      <w:bookmarkStart w:id="17" w:name="_Toc3127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324"/>
      <w:r>
        <w:rPr>
          <w:rFonts w:ascii="仿宋" w:eastAsia="仿宋" w:hAnsi="仿宋" w:cs="仿宋" w:hint="eastAsia"/>
          <w:lang w:eastAsia="zh-CN"/>
        </w:rPr>
        <w:t>(一)、醌类行业分析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醌类行业一直以来都是市场的关注焦点。行业内的发展趋势、竞争态势以及潜在机会都对醌类项目的推进产生深远的影响。通过深入研究行业的整体概貌，我们将更好地理解行业的核心特征，为醌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醌类行业，技术一直是推动创新和发展的关键因素。我们将对当前技术趋势进行详尽分析，包括但不限于人工智能、大数据应用、先进制造技术等。这有助于醌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醌类项目成功的基础。我们将对主要竞争对手进行深入研究，包括其市场份额、产品特点、市场定位等。通过全面了解竞争对手的优势和劣势，醌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7899"/>
      <w:r>
        <w:rPr>
          <w:rFonts w:ascii="仿宋" w:eastAsia="仿宋" w:hAnsi="仿宋" w:cs="仿宋" w:hint="eastAsia"/>
          <w:sz w:val="28"/>
          <w:lang w:eastAsia="zh-CN"/>
        </w:rPr>
        <w:t>(二)、醌类市场分析预测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通过对市场规模的深入调研，我们将预测醌类市场未来的增长趋势。这包括市场的整体规模、各细分领域的发展趋势等。醌类项目可以根据市场的扩张速度和潜在机会，制定更符合市场需求的发展策略。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了解消费者的需求是市场分析的核心。我们将通过调查研究，深入挖掘目标消费者的需求特点、购买习惯以及对产品和服务的期望。这有助于醌类项目更好地定位目标市场，提供更符合消费者期待的解决方案。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醌类项目实施过程中需要充分考虑的因素。我们将对市场风险进行全面评估，包括但不限于政策法规风险、市场竞争风险、技术变革风险等。通过对潜在风险的深入分析，醌类项目可以制定相应的风险缓解策略，降低不确定性对醌类项目的影响。</w:t>
      </w:r>
    </w:p>
    <w:p>
      <w:pPr>
        <w:pStyle w:val="Heading1"/>
        <w:ind w:firstLine="560" w:firstLineChars="200"/>
        <w:rPr>
          <w:rFonts w:ascii="仿宋" w:eastAsia="仿宋" w:hAnsi="仿宋" w:cs="仿宋" w:hint="eastAsia"/>
          <w:sz w:val="28"/>
          <w:lang w:eastAsia="zh-CN"/>
        </w:rPr>
      </w:pPr>
      <w:bookmarkStart w:id="20" w:name="_Toc5973"/>
      <w:r>
        <w:rPr>
          <w:rFonts w:ascii="仿宋" w:eastAsia="仿宋" w:hAnsi="仿宋" w:cs="仿宋" w:hint="eastAsia"/>
          <w:sz w:val="28"/>
          <w:lang w:eastAsia="zh-CN"/>
        </w:rPr>
        <w:t>六、醌类项目概论</w:t>
      </w:r>
      <w:bookmarkEnd w:id="20"/>
    </w:p>
    <w:p>
      <w:pPr>
        <w:pStyle w:val="Heading2"/>
        <w:rPr>
          <w:rFonts w:ascii="仿宋" w:eastAsia="仿宋" w:hAnsi="仿宋" w:cs="仿宋" w:hint="eastAsia"/>
          <w:lang w:eastAsia="zh-CN"/>
        </w:rPr>
      </w:pPr>
      <w:bookmarkStart w:id="21" w:name="_Toc15970"/>
      <w:r>
        <w:rPr>
          <w:rFonts w:ascii="仿宋" w:eastAsia="仿宋" w:hAnsi="仿宋" w:cs="仿宋" w:hint="eastAsia"/>
          <w:lang w:eastAsia="zh-CN"/>
        </w:rPr>
        <w:t>(一)、醌类项目概况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的起源追溯至对市场的深入洞察。市场的不断演变与变革为醌类项目提供了难得的机遇。当前市场存在的需求缺口和变革的大环境共同构成了醌类项目的背景。这个醌类项目旨在充分利用市场机遇，填补行业中尚未满足的需求，为客户提供全新的解决方案。市场的变革和需求的增长使得这个醌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醌类项目名称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醌类项目正式命名为醌类。这个名称不仅仅是一个标识，更代表了醌类项目的核心理念和愿景。它蕴含着醌类项目所要解决问题的关键字，具有强烈的表达和辨识度，为醌类项目树立了鲜明的品牌形象。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醌类项目目标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的核心目标是提供一种全新、高效的解决方案，满足客户日益增长的需求。醌类项目追求的不仅仅是满足市场需求，更是在市场中获得卓越的竞争优势。通过不断提升产品或服务的质量和创新水平，醌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醌类项目范围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全面涵盖了产品研发、制造、市场推广和售后服务，确保从产品设计到最终用户体验的全方位关注。这一全面的醌类项目范围是为了确保醌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醌类项目时间表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醌类项目计划在未来18个月内完成，包括研发、测试、市场试点和正式推出等不同阶段。这个时间表的合理设计是为了确保醌类项目各个阶段的顺利推进，以便按时交付高质量的成果。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醌类项目预算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醌类项目总预算估算为XX百万美元，主要分配在研发、市场推广、人员培训和运营等方面。这一充足的预算为醌类项目提供了充足的资源，确保醌类项目在各个方面都能取得优异的表现。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醌类项目风险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醌类项目可能面临的风险包括市场接受度低、技术难题、竞争激烈等。醌类项目团队已经制定了相应的风险应对计划，通过前瞻性的风险管理，确保醌类项目在面对不确定性时能够迅速做出应对。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醌类项目团队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醌类项目汇聚了一支经验丰富、多领域专业素养的核心团队，确保醌类项目在各个方面都能拥有高水平的执行力。团队的协同作战是醌类项目成功的关键因素之一。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醌类项目背景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醌类项目的背景根植于市场对更高效、创新产品的渴望，同时也受到科技发展对行业格局的深刻改变的影响。这为醌类项目提供了广阔的发展空间和市场需求。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醌类项目现状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https://d.book118.com/738136034041006031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醌类项目规划设计方案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D869FC"/>
    <w:rsid w:val="4AD86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36034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2023-12-12T08:15:00Z</dcterms:created>
  <dcterms:modified xsi:type="dcterms:W3CDTF">2023-12-12T08:15:49Z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668DBC7B28A146678CB2D757E65E2F4E_11</vt:lpwstr>
  </property>
  <property fmtid="{D5CDD505-2E9C-101B-9397-08002B2CF9AE}" pid="3" name="KSOProductBuildVer">
    <vt:lpwstr>2052-12.1.0.15990</vt:lpwstr>
  </property>
</Properties>
</file>