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8C9" w:rsidRPr="00D97FBE">
      <w:pPr>
        <w:pStyle w:val="1"/>
        <w:adjustRightInd w:val="0"/>
        <w:snapToGrid w:val="0"/>
        <w:spacing w:before="312" w:line="276" w:lineRule="auto"/>
        <w:jc w:val="center"/>
        <w:rPr>
          <w:rFonts w:ascii="Times New Roman" w:eastAsia="黑体" w:hint="eastAsia"/>
          <w:b/>
          <w:w w:val="91"/>
          <w:sz w:val="50"/>
          <w:szCs w:val="54"/>
        </w:rPr>
      </w:pPr>
      <w:r w:rsidRPr="00D97FBE" w:rsidR="005E3CC3">
        <w:rPr>
          <w:rFonts w:ascii="Times New Roman" w:eastAsia="黑体"/>
          <w:b/>
          <w:w w:val="91"/>
          <w:sz w:val="50"/>
          <w:szCs w:val="54"/>
        </w:rPr>
        <w:t>安徽省明光市</w:t>
      </w:r>
      <w:r w:rsidR="000D1EF9">
        <w:rPr>
          <w:rFonts w:ascii="Times New Roman" w:eastAsia="黑体" w:hint="eastAsia"/>
          <w:b/>
          <w:w w:val="91"/>
          <w:sz w:val="50"/>
          <w:szCs w:val="54"/>
        </w:rPr>
        <w:t>***</w:t>
      </w:r>
      <w:r w:rsidR="00C95FB1">
        <w:rPr>
          <w:rFonts w:ascii="Times New Roman" w:eastAsia="黑体" w:hint="eastAsia"/>
          <w:b/>
          <w:w w:val="91"/>
          <w:sz w:val="50"/>
          <w:szCs w:val="54"/>
        </w:rPr>
        <w:t>学校</w:t>
      </w:r>
      <w:r w:rsidR="000D1EF9">
        <w:rPr>
          <w:rFonts w:ascii="Times New Roman" w:eastAsia="黑体" w:hint="eastAsia"/>
          <w:b/>
          <w:w w:val="91"/>
          <w:sz w:val="50"/>
          <w:szCs w:val="54"/>
        </w:rPr>
        <w:t>***工程</w:t>
      </w:r>
    </w:p>
    <w:p w:rsidR="003958C9" w:rsidRPr="00D97FBE">
      <w:pPr>
        <w:pStyle w:val="1"/>
        <w:adjustRightInd w:val="0"/>
        <w:snapToGrid w:val="0"/>
        <w:spacing w:before="312" w:line="276" w:lineRule="auto"/>
        <w:jc w:val="center"/>
        <w:rPr>
          <w:rFonts w:ascii="Times New Roman" w:eastAsia="黑体"/>
          <w:b/>
          <w:sz w:val="70"/>
          <w:szCs w:val="56"/>
        </w:rPr>
      </w:pPr>
      <w:r w:rsidRPr="00D97FBE">
        <w:rPr>
          <w:rFonts w:ascii="Times New Roman" w:eastAsia="黑体"/>
          <w:b/>
          <w:sz w:val="70"/>
          <w:szCs w:val="56"/>
        </w:rPr>
        <w:t>可行性研究报告</w:t>
      </w:r>
    </w:p>
    <w:p w:rsidR="003958C9" w:rsidRPr="00D97FBE">
      <w:pPr>
        <w:jc w:val="center"/>
        <w:rPr>
          <w:rFonts w:eastAsia="黑体" w:hint="eastAsia"/>
          <w:b/>
          <w:sz w:val="40"/>
        </w:rPr>
      </w:pPr>
      <w:r w:rsidRPr="00D97FBE">
        <w:rPr>
          <w:rFonts w:eastAsia="黑体"/>
          <w:b/>
          <w:sz w:val="40"/>
        </w:rPr>
        <w:t>安徽</w:t>
      </w:r>
      <w:r w:rsidR="00C95FB1">
        <w:rPr>
          <w:rFonts w:eastAsia="黑体" w:hint="eastAsia"/>
          <w:b/>
          <w:sz w:val="40"/>
        </w:rPr>
        <w:t>明光市教育局</w:t>
      </w:r>
    </w:p>
    <w:p w:rsidR="008C1983" w:rsidRPr="00D97FBE">
      <w:pPr>
        <w:spacing w:line="600" w:lineRule="exact"/>
        <w:jc w:val="center"/>
        <w:rPr>
          <w:rFonts w:eastAsia="楷体_GB2312"/>
          <w:sz w:val="40"/>
        </w:rPr>
        <w:sectPr w:rsidSect="00E324F3">
          <w:pgSz w:w="11906" w:h="16838" w:code="9"/>
          <w:pgMar w:top="1162" w:right="1270" w:bottom="1162" w:left="1230" w:header="851" w:footer="992" w:gutter="0"/>
          <w:pgNumType w:start="1"/>
          <w:cols w:space="425"/>
          <w:titlePg/>
          <w:docGrid w:type="linesAndChars" w:linePitch="333" w:charSpace="5629"/>
        </w:sectPr>
      </w:pPr>
      <w:r w:rsidRPr="00D97FBE" w:rsidR="00AC4A43">
        <w:rPr>
          <w:rFonts w:eastAsia="黑体"/>
          <w:b/>
          <w:sz w:val="40"/>
        </w:rPr>
        <w:t>二〇</w:t>
      </w:r>
      <w:r w:rsidR="00C95FB1">
        <w:rPr>
          <w:rFonts w:eastAsia="黑体" w:hint="eastAsia"/>
          <w:b/>
          <w:sz w:val="40"/>
        </w:rPr>
        <w:t>一一</w:t>
      </w:r>
      <w:r w:rsidRPr="00D97FBE" w:rsidR="00AC4A43">
        <w:rPr>
          <w:rFonts w:eastAsia="黑体"/>
          <w:b/>
          <w:sz w:val="40"/>
        </w:rPr>
        <w:t>年</w:t>
      </w:r>
      <w:r w:rsidR="00C95FB1">
        <w:rPr>
          <w:rFonts w:eastAsia="黑体" w:hint="eastAsia"/>
          <w:b/>
          <w:sz w:val="40"/>
        </w:rPr>
        <w:t>二</w:t>
      </w:r>
      <w:r w:rsidRPr="00D97FBE" w:rsidR="00AC4A43">
        <w:rPr>
          <w:rFonts w:eastAsia="黑体"/>
          <w:b/>
          <w:sz w:val="40"/>
        </w:rPr>
        <w:t>月</w:t>
      </w:r>
    </w:p>
    <w:p w:rsidR="003958C9" w:rsidRPr="00D97FBE" w:rsidP="00F4253B">
      <w:pPr>
        <w:jc w:val="center"/>
        <w:rPr>
          <w:rFonts w:eastAsia="黑体"/>
          <w:spacing w:val="20"/>
          <w:sz w:val="60"/>
          <w:szCs w:val="44"/>
        </w:rPr>
      </w:pPr>
      <w:r w:rsidRPr="00D97FBE">
        <w:rPr>
          <w:rFonts w:eastAsia="黑体"/>
          <w:spacing w:val="20"/>
          <w:sz w:val="60"/>
          <w:szCs w:val="44"/>
        </w:rPr>
        <w:t>目  录</w:t>
      </w:r>
    </w:p>
    <w:p w:rsidR="00C26F74">
      <w:pPr>
        <w:pStyle w:val="TOC1"/>
        <w:rPr>
          <w:rFonts w:eastAsia="宋体"/>
          <w:noProof/>
          <w:sz w:val="21"/>
          <w:szCs w:val="24"/>
        </w:rPr>
      </w:pPr>
      <w:r w:rsidRPr="00D97FBE" w:rsidR="001B21B4">
        <w:rPr>
          <w:rFonts w:eastAsia="楷体_GB2312"/>
          <w:sz w:val="28"/>
          <w:szCs w:val="28"/>
        </w:rPr>
        <w:fldChar w:fldCharType="begin" w:dirty="1"/>
      </w:r>
      <w:r w:rsidRPr="00D97FBE" w:rsidR="001B21B4">
        <w:rPr>
          <w:rFonts w:eastAsia="楷体_GB2312"/>
          <w:sz w:val="28"/>
          <w:szCs w:val="28"/>
        </w:rPr>
        <w:instrText xml:space="preserve"> TOC \o "1-2" \h \z \u </w:instrText>
      </w:r>
      <w:r w:rsidRPr="00D97FBE" w:rsidR="001B21B4">
        <w:rPr>
          <w:rFonts w:eastAsia="楷体_GB2312"/>
          <w:sz w:val="28"/>
          <w:szCs w:val="28"/>
        </w:rPr>
        <w:fldChar w:fldCharType="separate"/>
      </w:r>
      <w:hyperlink w:anchor="_Toc220317772" w:history="1">
        <w:r w:rsidRPr="00E25A39">
          <w:rPr>
            <w:rStyle w:val="Hyperlink"/>
            <w:rFonts w:hint="eastAsia"/>
            <w:noProof/>
          </w:rPr>
          <w:t>第一章总论</w:t>
        </w:r>
        <w:r>
          <w:rPr>
            <w:noProof/>
            <w:webHidden/>
          </w:rPr>
          <w:fldChar w:fldCharType="begin"/>
        </w:r>
        <w:r>
          <w:rPr>
            <w:noProof/>
            <w:webHidden/>
          </w:rPr>
          <w:instrText xml:space="preserve"> PAGEREF _Toc220317772 \h </w:instrText>
        </w:r>
        <w:r>
          <w:rPr>
            <w:noProof/>
            <w:webHidden/>
          </w:rPr>
          <w:fldChar w:fldCharType="separate"/>
        </w:r>
        <w:r w:rsidR="00C95FB1">
          <w:rPr>
            <w:noProof/>
            <w:webHidden/>
          </w:rPr>
          <w:t>1</w:t>
        </w:r>
        <w:r>
          <w:rPr>
            <w:noProof/>
            <w:webHidden/>
          </w:rPr>
          <w:fldChar w:fldCharType="end"/>
        </w:r>
      </w:hyperlink>
    </w:p>
    <w:p w:rsidR="00C26F74" w:rsidP="00C26F74">
      <w:pPr>
        <w:pStyle w:val="TOC2"/>
        <w:ind w:left="465"/>
        <w:rPr>
          <w:noProof/>
          <w:sz w:val="21"/>
          <w:szCs w:val="24"/>
        </w:rPr>
      </w:pPr>
      <w:hyperlink w:anchor="_Toc220317773" w:history="1">
        <w:r w:rsidRPr="00E25A39">
          <w:rPr>
            <w:rStyle w:val="Hyperlink"/>
            <w:noProof/>
          </w:rPr>
          <w:t>1.1</w:t>
        </w:r>
        <w:r w:rsidRPr="00E25A39">
          <w:rPr>
            <w:rStyle w:val="Hyperlink"/>
            <w:rFonts w:hint="eastAsia"/>
            <w:noProof/>
          </w:rPr>
          <w:t>概论</w:t>
        </w:r>
        <w:r>
          <w:rPr>
            <w:noProof/>
            <w:webHidden/>
          </w:rPr>
          <w:fldChar w:fldCharType="begin"/>
        </w:r>
        <w:r>
          <w:rPr>
            <w:noProof/>
            <w:webHidden/>
          </w:rPr>
          <w:instrText xml:space="preserve"> PAGEREF _Toc220317773 \h </w:instrText>
        </w:r>
        <w:r>
          <w:rPr>
            <w:noProof/>
            <w:webHidden/>
          </w:rPr>
          <w:fldChar w:fldCharType="separate"/>
        </w:r>
        <w:r w:rsidR="00C95FB1">
          <w:rPr>
            <w:noProof/>
            <w:webHidden/>
          </w:rPr>
          <w:t>1</w:t>
        </w:r>
        <w:r>
          <w:rPr>
            <w:noProof/>
            <w:webHidden/>
          </w:rPr>
          <w:fldChar w:fldCharType="end"/>
        </w:r>
      </w:hyperlink>
    </w:p>
    <w:p w:rsidR="00C26F74" w:rsidP="00C26F74">
      <w:pPr>
        <w:pStyle w:val="TOC2"/>
        <w:ind w:left="465"/>
        <w:rPr>
          <w:noProof/>
          <w:sz w:val="21"/>
          <w:szCs w:val="24"/>
        </w:rPr>
      </w:pPr>
      <w:hyperlink w:anchor="_Toc220317774" w:history="1">
        <w:r w:rsidRPr="00E25A39">
          <w:rPr>
            <w:rStyle w:val="Hyperlink"/>
            <w:noProof/>
          </w:rPr>
          <w:t>1.2</w:t>
        </w:r>
        <w:r w:rsidRPr="00E25A39">
          <w:rPr>
            <w:rStyle w:val="Hyperlink"/>
            <w:rFonts w:hint="eastAsia"/>
            <w:noProof/>
          </w:rPr>
          <w:t>工程提出的理由</w:t>
        </w:r>
        <w:r>
          <w:rPr>
            <w:noProof/>
            <w:webHidden/>
          </w:rPr>
          <w:fldChar w:fldCharType="begin"/>
        </w:r>
        <w:r>
          <w:rPr>
            <w:noProof/>
            <w:webHidden/>
          </w:rPr>
          <w:instrText xml:space="preserve"> PAGEREF _Toc220317774 \h </w:instrText>
        </w:r>
        <w:r>
          <w:rPr>
            <w:noProof/>
            <w:webHidden/>
          </w:rPr>
          <w:fldChar w:fldCharType="separate"/>
        </w:r>
        <w:r w:rsidR="00C95FB1">
          <w:rPr>
            <w:noProof/>
            <w:webHidden/>
          </w:rPr>
          <w:t>2</w:t>
        </w:r>
        <w:r>
          <w:rPr>
            <w:noProof/>
            <w:webHidden/>
          </w:rPr>
          <w:fldChar w:fldCharType="end"/>
        </w:r>
      </w:hyperlink>
    </w:p>
    <w:p w:rsidR="00C26F74" w:rsidP="00C26F74">
      <w:pPr>
        <w:pStyle w:val="TOC2"/>
        <w:ind w:left="465"/>
        <w:rPr>
          <w:noProof/>
          <w:sz w:val="21"/>
          <w:szCs w:val="24"/>
        </w:rPr>
      </w:pPr>
      <w:hyperlink w:anchor="_Toc220317775" w:history="1">
        <w:r w:rsidRPr="00E25A39">
          <w:rPr>
            <w:rStyle w:val="Hyperlink"/>
            <w:noProof/>
          </w:rPr>
          <w:t>1.3</w:t>
        </w:r>
        <w:r w:rsidRPr="00E25A39">
          <w:rPr>
            <w:rStyle w:val="Hyperlink"/>
            <w:rFonts w:hint="eastAsia"/>
            <w:noProof/>
          </w:rPr>
          <w:t>工程编制依据及研究范围</w:t>
        </w:r>
        <w:r>
          <w:rPr>
            <w:noProof/>
            <w:webHidden/>
          </w:rPr>
          <w:fldChar w:fldCharType="begin"/>
        </w:r>
        <w:r>
          <w:rPr>
            <w:noProof/>
            <w:webHidden/>
          </w:rPr>
          <w:instrText xml:space="preserve"> PAGEREF _Toc220317775 \h </w:instrText>
        </w:r>
        <w:r>
          <w:rPr>
            <w:noProof/>
            <w:webHidden/>
          </w:rPr>
          <w:fldChar w:fldCharType="separate"/>
        </w:r>
        <w:r w:rsidR="00C95FB1">
          <w:rPr>
            <w:noProof/>
            <w:webHidden/>
          </w:rPr>
          <w:t>2</w:t>
        </w:r>
        <w:r>
          <w:rPr>
            <w:noProof/>
            <w:webHidden/>
          </w:rPr>
          <w:fldChar w:fldCharType="end"/>
        </w:r>
      </w:hyperlink>
    </w:p>
    <w:p w:rsidR="00C26F74" w:rsidP="00C26F74">
      <w:pPr>
        <w:pStyle w:val="TOC2"/>
        <w:ind w:left="465"/>
        <w:rPr>
          <w:noProof/>
          <w:sz w:val="21"/>
          <w:szCs w:val="24"/>
        </w:rPr>
      </w:pPr>
      <w:hyperlink w:anchor="_Toc220317776" w:history="1">
        <w:r w:rsidRPr="00E25A39">
          <w:rPr>
            <w:rStyle w:val="Hyperlink"/>
            <w:noProof/>
          </w:rPr>
          <w:t>1.4</w:t>
        </w:r>
        <w:r w:rsidRPr="00E25A39">
          <w:rPr>
            <w:rStyle w:val="Hyperlink"/>
            <w:rFonts w:hint="eastAsia"/>
            <w:noProof/>
          </w:rPr>
          <w:t>工程建设规模</w:t>
        </w:r>
        <w:r>
          <w:rPr>
            <w:noProof/>
            <w:webHidden/>
          </w:rPr>
          <w:fldChar w:fldCharType="begin"/>
        </w:r>
        <w:r>
          <w:rPr>
            <w:noProof/>
            <w:webHidden/>
          </w:rPr>
          <w:instrText xml:space="preserve"> PAGEREF _Toc220317776 \h </w:instrText>
        </w:r>
        <w:r>
          <w:rPr>
            <w:noProof/>
            <w:webHidden/>
          </w:rPr>
          <w:fldChar w:fldCharType="separate"/>
        </w:r>
        <w:r w:rsidR="00C95FB1">
          <w:rPr>
            <w:noProof/>
            <w:webHidden/>
          </w:rPr>
          <w:t>4</w:t>
        </w:r>
        <w:r>
          <w:rPr>
            <w:noProof/>
            <w:webHidden/>
          </w:rPr>
          <w:fldChar w:fldCharType="end"/>
        </w:r>
      </w:hyperlink>
    </w:p>
    <w:p w:rsidR="00C26F74" w:rsidP="00C26F74">
      <w:pPr>
        <w:pStyle w:val="TOC2"/>
        <w:ind w:left="465"/>
        <w:rPr>
          <w:noProof/>
          <w:sz w:val="21"/>
          <w:szCs w:val="24"/>
        </w:rPr>
      </w:pPr>
      <w:hyperlink w:anchor="_Toc220317777" w:history="1">
        <w:r w:rsidRPr="00E25A39">
          <w:rPr>
            <w:rStyle w:val="Hyperlink"/>
            <w:noProof/>
          </w:rPr>
          <w:t>1.5</w:t>
        </w:r>
        <w:r w:rsidRPr="00E25A39">
          <w:rPr>
            <w:rStyle w:val="Hyperlink"/>
            <w:rFonts w:hint="eastAsia"/>
            <w:noProof/>
          </w:rPr>
          <w:t>投资估算及资金筹措</w:t>
        </w:r>
        <w:r>
          <w:rPr>
            <w:noProof/>
            <w:webHidden/>
          </w:rPr>
          <w:fldChar w:fldCharType="begin"/>
        </w:r>
        <w:r>
          <w:rPr>
            <w:noProof/>
            <w:webHidden/>
          </w:rPr>
          <w:instrText xml:space="preserve"> PAGEREF _Toc220317777 \h </w:instrText>
        </w:r>
        <w:r>
          <w:rPr>
            <w:noProof/>
            <w:webHidden/>
          </w:rPr>
          <w:fldChar w:fldCharType="separate"/>
        </w:r>
        <w:r w:rsidR="00C95FB1">
          <w:rPr>
            <w:noProof/>
            <w:webHidden/>
          </w:rPr>
          <w:t>5</w:t>
        </w:r>
        <w:r>
          <w:rPr>
            <w:noProof/>
            <w:webHidden/>
          </w:rPr>
          <w:fldChar w:fldCharType="end"/>
        </w:r>
      </w:hyperlink>
    </w:p>
    <w:p w:rsidR="00C26F74" w:rsidP="00C26F74">
      <w:pPr>
        <w:pStyle w:val="TOC2"/>
        <w:ind w:left="465"/>
        <w:rPr>
          <w:noProof/>
          <w:sz w:val="21"/>
          <w:szCs w:val="24"/>
        </w:rPr>
      </w:pPr>
      <w:hyperlink w:anchor="_Toc220317778" w:history="1">
        <w:r w:rsidRPr="00E25A39">
          <w:rPr>
            <w:rStyle w:val="Hyperlink"/>
            <w:noProof/>
          </w:rPr>
          <w:t>1.6</w:t>
        </w:r>
        <w:r w:rsidRPr="00E25A39">
          <w:rPr>
            <w:rStyle w:val="Hyperlink"/>
            <w:rFonts w:hint="eastAsia"/>
            <w:noProof/>
          </w:rPr>
          <w:t>研究结论</w:t>
        </w:r>
        <w:r>
          <w:rPr>
            <w:noProof/>
            <w:webHidden/>
          </w:rPr>
          <w:fldChar w:fldCharType="begin"/>
        </w:r>
        <w:r>
          <w:rPr>
            <w:noProof/>
            <w:webHidden/>
          </w:rPr>
          <w:instrText xml:space="preserve"> PAGEREF _Toc220317778 \h </w:instrText>
        </w:r>
        <w:r>
          <w:rPr>
            <w:noProof/>
            <w:webHidden/>
          </w:rPr>
          <w:fldChar w:fldCharType="separate"/>
        </w:r>
        <w:r w:rsidR="00C95FB1">
          <w:rPr>
            <w:noProof/>
            <w:webHidden/>
          </w:rPr>
          <w:t>5</w:t>
        </w:r>
        <w:r>
          <w:rPr>
            <w:noProof/>
            <w:webHidden/>
          </w:rPr>
          <w:fldChar w:fldCharType="end"/>
        </w:r>
      </w:hyperlink>
    </w:p>
    <w:p w:rsidR="00C26F74">
      <w:pPr>
        <w:pStyle w:val="TOC1"/>
        <w:rPr>
          <w:rFonts w:eastAsia="宋体"/>
          <w:noProof/>
          <w:sz w:val="21"/>
          <w:szCs w:val="24"/>
        </w:rPr>
      </w:pPr>
      <w:hyperlink w:anchor="_Toc220317779" w:history="1">
        <w:r w:rsidRPr="00E25A39">
          <w:rPr>
            <w:rStyle w:val="Hyperlink"/>
            <w:rFonts w:hint="eastAsia"/>
            <w:noProof/>
          </w:rPr>
          <w:t>第二章工程建设背景和必要性</w:t>
        </w:r>
        <w:r>
          <w:rPr>
            <w:noProof/>
            <w:webHidden/>
          </w:rPr>
          <w:fldChar w:fldCharType="begin"/>
        </w:r>
        <w:r>
          <w:rPr>
            <w:noProof/>
            <w:webHidden/>
          </w:rPr>
          <w:instrText xml:space="preserve"> PAGEREF _Toc220317779 \h </w:instrText>
        </w:r>
        <w:r>
          <w:rPr>
            <w:noProof/>
            <w:webHidden/>
          </w:rPr>
          <w:fldChar w:fldCharType="separate"/>
        </w:r>
        <w:r w:rsidR="00C95FB1">
          <w:rPr>
            <w:noProof/>
            <w:webHidden/>
          </w:rPr>
          <w:t>7</w:t>
        </w:r>
        <w:r>
          <w:rPr>
            <w:noProof/>
            <w:webHidden/>
          </w:rPr>
          <w:fldChar w:fldCharType="end"/>
        </w:r>
      </w:hyperlink>
    </w:p>
    <w:p w:rsidR="00C26F74" w:rsidP="00C26F74">
      <w:pPr>
        <w:pStyle w:val="TOC2"/>
        <w:ind w:left="465"/>
        <w:rPr>
          <w:noProof/>
          <w:sz w:val="21"/>
          <w:szCs w:val="24"/>
        </w:rPr>
      </w:pPr>
      <w:hyperlink w:anchor="_Toc220317780" w:history="1">
        <w:r w:rsidRPr="00E25A39">
          <w:rPr>
            <w:rStyle w:val="Hyperlink"/>
            <w:noProof/>
          </w:rPr>
          <w:t>2.1</w:t>
        </w:r>
        <w:r w:rsidRPr="00E25A39">
          <w:rPr>
            <w:rStyle w:val="Hyperlink"/>
            <w:rFonts w:hint="eastAsia"/>
            <w:noProof/>
          </w:rPr>
          <w:t>工程建设背景</w:t>
        </w:r>
        <w:r>
          <w:rPr>
            <w:noProof/>
            <w:webHidden/>
          </w:rPr>
          <w:fldChar w:fldCharType="begin"/>
        </w:r>
        <w:r>
          <w:rPr>
            <w:noProof/>
            <w:webHidden/>
          </w:rPr>
          <w:instrText xml:space="preserve"> PAGEREF _Toc220317780 \h </w:instrText>
        </w:r>
        <w:r>
          <w:rPr>
            <w:noProof/>
            <w:webHidden/>
          </w:rPr>
          <w:fldChar w:fldCharType="separate"/>
        </w:r>
        <w:r w:rsidR="00C95FB1">
          <w:rPr>
            <w:noProof/>
            <w:webHidden/>
          </w:rPr>
          <w:t>7</w:t>
        </w:r>
        <w:r>
          <w:rPr>
            <w:noProof/>
            <w:webHidden/>
          </w:rPr>
          <w:fldChar w:fldCharType="end"/>
        </w:r>
      </w:hyperlink>
    </w:p>
    <w:p w:rsidR="00C26F74" w:rsidP="00C26F74">
      <w:pPr>
        <w:pStyle w:val="TOC2"/>
        <w:ind w:left="465"/>
        <w:rPr>
          <w:noProof/>
          <w:sz w:val="21"/>
          <w:szCs w:val="24"/>
        </w:rPr>
      </w:pPr>
      <w:hyperlink w:anchor="_Toc220317781" w:history="1">
        <w:r w:rsidRPr="00E25A39">
          <w:rPr>
            <w:rStyle w:val="Hyperlink"/>
            <w:noProof/>
          </w:rPr>
          <w:t>2.2</w:t>
        </w:r>
        <w:r w:rsidRPr="00E25A39">
          <w:rPr>
            <w:rStyle w:val="Hyperlink"/>
            <w:rFonts w:hint="eastAsia"/>
            <w:noProof/>
          </w:rPr>
          <w:t>工程建设的必要性</w:t>
        </w:r>
        <w:r>
          <w:rPr>
            <w:noProof/>
            <w:webHidden/>
          </w:rPr>
          <w:fldChar w:fldCharType="begin"/>
        </w:r>
        <w:r>
          <w:rPr>
            <w:noProof/>
            <w:webHidden/>
          </w:rPr>
          <w:instrText xml:space="preserve"> PAGEREF _Toc220317781 \h </w:instrText>
        </w:r>
        <w:r>
          <w:rPr>
            <w:noProof/>
            <w:webHidden/>
          </w:rPr>
          <w:fldChar w:fldCharType="separate"/>
        </w:r>
        <w:r w:rsidR="00C95FB1">
          <w:rPr>
            <w:noProof/>
            <w:webHidden/>
          </w:rPr>
          <w:t>9</w:t>
        </w:r>
        <w:r>
          <w:rPr>
            <w:noProof/>
            <w:webHidden/>
          </w:rPr>
          <w:fldChar w:fldCharType="end"/>
        </w:r>
      </w:hyperlink>
    </w:p>
    <w:p w:rsidR="00C26F74">
      <w:pPr>
        <w:pStyle w:val="TOC1"/>
        <w:rPr>
          <w:rFonts w:eastAsia="宋体"/>
          <w:noProof/>
          <w:sz w:val="21"/>
          <w:szCs w:val="24"/>
        </w:rPr>
      </w:pPr>
      <w:hyperlink w:anchor="_Toc220317782" w:history="1">
        <w:r w:rsidRPr="00E25A39">
          <w:rPr>
            <w:rStyle w:val="Hyperlink"/>
            <w:rFonts w:hint="eastAsia"/>
            <w:noProof/>
          </w:rPr>
          <w:t>第三章校址现状及条件分析</w:t>
        </w:r>
        <w:r>
          <w:rPr>
            <w:noProof/>
            <w:webHidden/>
          </w:rPr>
          <w:fldChar w:fldCharType="begin"/>
        </w:r>
        <w:r>
          <w:rPr>
            <w:noProof/>
            <w:webHidden/>
          </w:rPr>
          <w:instrText xml:space="preserve"> PAGEREF _Toc220317782 \h </w:instrText>
        </w:r>
        <w:r>
          <w:rPr>
            <w:noProof/>
            <w:webHidden/>
          </w:rPr>
          <w:fldChar w:fldCharType="separate"/>
        </w:r>
        <w:r w:rsidR="00C95FB1">
          <w:rPr>
            <w:noProof/>
            <w:webHidden/>
          </w:rPr>
          <w:t>11</w:t>
        </w:r>
        <w:r>
          <w:rPr>
            <w:noProof/>
            <w:webHidden/>
          </w:rPr>
          <w:fldChar w:fldCharType="end"/>
        </w:r>
      </w:hyperlink>
    </w:p>
    <w:p w:rsidR="00C26F74" w:rsidP="00C26F74">
      <w:pPr>
        <w:pStyle w:val="TOC2"/>
        <w:ind w:left="465"/>
        <w:rPr>
          <w:noProof/>
          <w:sz w:val="21"/>
          <w:szCs w:val="24"/>
        </w:rPr>
      </w:pPr>
      <w:hyperlink w:anchor="_Toc220317783" w:history="1">
        <w:r w:rsidRPr="00E25A39">
          <w:rPr>
            <w:rStyle w:val="Hyperlink"/>
            <w:noProof/>
          </w:rPr>
          <w:t>3.1</w:t>
        </w:r>
        <w:r w:rsidRPr="00E25A39">
          <w:rPr>
            <w:rStyle w:val="Hyperlink"/>
            <w:rFonts w:hint="eastAsia"/>
            <w:noProof/>
          </w:rPr>
          <w:t>工程选址</w:t>
        </w:r>
        <w:r>
          <w:rPr>
            <w:noProof/>
            <w:webHidden/>
          </w:rPr>
          <w:fldChar w:fldCharType="begin"/>
        </w:r>
        <w:r>
          <w:rPr>
            <w:noProof/>
            <w:webHidden/>
          </w:rPr>
          <w:instrText xml:space="preserve"> PAGEREF _Toc220317783 \h </w:instrText>
        </w:r>
        <w:r>
          <w:rPr>
            <w:noProof/>
            <w:webHidden/>
          </w:rPr>
          <w:fldChar w:fldCharType="separate"/>
        </w:r>
        <w:r w:rsidR="00C95FB1">
          <w:rPr>
            <w:noProof/>
            <w:webHidden/>
          </w:rPr>
          <w:t>11</w:t>
        </w:r>
        <w:r>
          <w:rPr>
            <w:noProof/>
            <w:webHidden/>
          </w:rPr>
          <w:fldChar w:fldCharType="end"/>
        </w:r>
      </w:hyperlink>
    </w:p>
    <w:p w:rsidR="00C26F74" w:rsidP="00C26F74">
      <w:pPr>
        <w:pStyle w:val="TOC2"/>
        <w:ind w:left="465"/>
        <w:rPr>
          <w:noProof/>
          <w:sz w:val="21"/>
          <w:szCs w:val="24"/>
        </w:rPr>
      </w:pPr>
      <w:hyperlink w:anchor="_Toc220317784" w:history="1">
        <w:r w:rsidRPr="00E25A39">
          <w:rPr>
            <w:rStyle w:val="Hyperlink"/>
            <w:noProof/>
          </w:rPr>
          <w:t>3.2</w:t>
        </w:r>
        <w:r w:rsidRPr="00E25A39">
          <w:rPr>
            <w:rStyle w:val="Hyperlink"/>
            <w:rFonts w:hint="eastAsia"/>
            <w:noProof/>
          </w:rPr>
          <w:t>区位概况</w:t>
        </w:r>
        <w:r>
          <w:rPr>
            <w:noProof/>
            <w:webHidden/>
          </w:rPr>
          <w:fldChar w:fldCharType="begin"/>
        </w:r>
        <w:r>
          <w:rPr>
            <w:noProof/>
            <w:webHidden/>
          </w:rPr>
          <w:instrText xml:space="preserve"> PAGEREF _Toc220317784 \h </w:instrText>
        </w:r>
        <w:r>
          <w:rPr>
            <w:noProof/>
            <w:webHidden/>
          </w:rPr>
          <w:fldChar w:fldCharType="separate"/>
        </w:r>
        <w:r w:rsidR="00C95FB1">
          <w:rPr>
            <w:noProof/>
            <w:webHidden/>
          </w:rPr>
          <w:t>11</w:t>
        </w:r>
        <w:r>
          <w:rPr>
            <w:noProof/>
            <w:webHidden/>
          </w:rPr>
          <w:fldChar w:fldCharType="end"/>
        </w:r>
      </w:hyperlink>
    </w:p>
    <w:p w:rsidR="00C26F74" w:rsidP="00C26F74">
      <w:pPr>
        <w:pStyle w:val="TOC2"/>
        <w:ind w:left="465"/>
        <w:rPr>
          <w:noProof/>
          <w:sz w:val="21"/>
          <w:szCs w:val="24"/>
        </w:rPr>
      </w:pPr>
      <w:hyperlink w:anchor="_Toc220317785" w:history="1">
        <w:r w:rsidRPr="00E25A39">
          <w:rPr>
            <w:rStyle w:val="Hyperlink"/>
            <w:noProof/>
          </w:rPr>
          <w:t>3.3</w:t>
        </w:r>
        <w:r w:rsidRPr="00E25A39">
          <w:rPr>
            <w:rStyle w:val="Hyperlink"/>
            <w:rFonts w:hint="eastAsia"/>
            <w:noProof/>
          </w:rPr>
          <w:t>自然条件</w:t>
        </w:r>
        <w:r>
          <w:rPr>
            <w:noProof/>
            <w:webHidden/>
          </w:rPr>
          <w:fldChar w:fldCharType="begin"/>
        </w:r>
        <w:r>
          <w:rPr>
            <w:noProof/>
            <w:webHidden/>
          </w:rPr>
          <w:instrText xml:space="preserve"> PAGEREF _Toc220317785 \h </w:instrText>
        </w:r>
        <w:r>
          <w:rPr>
            <w:noProof/>
            <w:webHidden/>
          </w:rPr>
          <w:fldChar w:fldCharType="separate"/>
        </w:r>
        <w:r w:rsidR="00C95FB1">
          <w:rPr>
            <w:noProof/>
            <w:webHidden/>
          </w:rPr>
          <w:t>11</w:t>
        </w:r>
        <w:r>
          <w:rPr>
            <w:noProof/>
            <w:webHidden/>
          </w:rPr>
          <w:fldChar w:fldCharType="end"/>
        </w:r>
      </w:hyperlink>
    </w:p>
    <w:p w:rsidR="00C26F74" w:rsidP="00C26F74">
      <w:pPr>
        <w:pStyle w:val="TOC2"/>
        <w:ind w:left="465"/>
        <w:rPr>
          <w:noProof/>
          <w:sz w:val="21"/>
          <w:szCs w:val="24"/>
        </w:rPr>
      </w:pPr>
      <w:hyperlink w:anchor="_Toc220317786" w:history="1">
        <w:r w:rsidRPr="00E25A39">
          <w:rPr>
            <w:rStyle w:val="Hyperlink"/>
            <w:noProof/>
          </w:rPr>
          <w:t>3.4</w:t>
        </w:r>
        <w:r w:rsidRPr="00E25A39">
          <w:rPr>
            <w:rStyle w:val="Hyperlink"/>
            <w:rFonts w:hint="eastAsia"/>
            <w:noProof/>
          </w:rPr>
          <w:t>区域人口</w:t>
        </w:r>
        <w:r>
          <w:rPr>
            <w:noProof/>
            <w:webHidden/>
          </w:rPr>
          <w:fldChar w:fldCharType="begin"/>
        </w:r>
        <w:r>
          <w:rPr>
            <w:noProof/>
            <w:webHidden/>
          </w:rPr>
          <w:instrText xml:space="preserve"> PAGEREF _Toc220317786 \h </w:instrText>
        </w:r>
        <w:r>
          <w:rPr>
            <w:noProof/>
            <w:webHidden/>
          </w:rPr>
          <w:fldChar w:fldCharType="separate"/>
        </w:r>
        <w:r w:rsidR="00C95FB1">
          <w:rPr>
            <w:noProof/>
            <w:webHidden/>
          </w:rPr>
          <w:t>11</w:t>
        </w:r>
        <w:r>
          <w:rPr>
            <w:noProof/>
            <w:webHidden/>
          </w:rPr>
          <w:fldChar w:fldCharType="end"/>
        </w:r>
      </w:hyperlink>
    </w:p>
    <w:p w:rsidR="00C26F74">
      <w:pPr>
        <w:pStyle w:val="TOC1"/>
        <w:rPr>
          <w:rFonts w:eastAsia="宋体"/>
          <w:noProof/>
          <w:sz w:val="21"/>
          <w:szCs w:val="24"/>
        </w:rPr>
      </w:pPr>
      <w:hyperlink w:anchor="_Toc220317787" w:history="1">
        <w:r w:rsidRPr="00E25A39">
          <w:rPr>
            <w:rStyle w:val="Hyperlink"/>
            <w:rFonts w:hint="eastAsia"/>
            <w:noProof/>
          </w:rPr>
          <w:t>第四章工程技术方案</w:t>
        </w:r>
        <w:r>
          <w:rPr>
            <w:noProof/>
            <w:webHidden/>
          </w:rPr>
          <w:fldChar w:fldCharType="begin"/>
        </w:r>
        <w:r>
          <w:rPr>
            <w:noProof/>
            <w:webHidden/>
          </w:rPr>
          <w:instrText xml:space="preserve"> PAGEREF _Toc220317787 \h </w:instrText>
        </w:r>
        <w:r>
          <w:rPr>
            <w:noProof/>
            <w:webHidden/>
          </w:rPr>
          <w:fldChar w:fldCharType="separate"/>
        </w:r>
        <w:r w:rsidR="00C95FB1">
          <w:rPr>
            <w:noProof/>
            <w:webHidden/>
          </w:rPr>
          <w:t>13</w:t>
        </w:r>
        <w:r>
          <w:rPr>
            <w:noProof/>
            <w:webHidden/>
          </w:rPr>
          <w:fldChar w:fldCharType="end"/>
        </w:r>
      </w:hyperlink>
    </w:p>
    <w:p w:rsidR="00C26F74" w:rsidP="00C26F74">
      <w:pPr>
        <w:pStyle w:val="TOC2"/>
        <w:ind w:left="465"/>
        <w:rPr>
          <w:noProof/>
          <w:sz w:val="21"/>
          <w:szCs w:val="24"/>
        </w:rPr>
      </w:pPr>
      <w:hyperlink w:anchor="_Toc220317788" w:history="1">
        <w:r w:rsidRPr="00E25A39">
          <w:rPr>
            <w:rStyle w:val="Hyperlink"/>
            <w:noProof/>
          </w:rPr>
          <w:t>4.1</w:t>
        </w:r>
        <w:r w:rsidRPr="00E25A39">
          <w:rPr>
            <w:rStyle w:val="Hyperlink"/>
            <w:rFonts w:hint="eastAsia"/>
            <w:noProof/>
          </w:rPr>
          <w:t>设计依据及标准</w:t>
        </w:r>
        <w:r>
          <w:rPr>
            <w:noProof/>
            <w:webHidden/>
          </w:rPr>
          <w:fldChar w:fldCharType="begin"/>
        </w:r>
        <w:r>
          <w:rPr>
            <w:noProof/>
            <w:webHidden/>
          </w:rPr>
          <w:instrText xml:space="preserve"> PAGEREF _Toc220317788 \h </w:instrText>
        </w:r>
        <w:r>
          <w:rPr>
            <w:noProof/>
            <w:webHidden/>
          </w:rPr>
          <w:fldChar w:fldCharType="separate"/>
        </w:r>
        <w:r w:rsidR="00C95FB1">
          <w:rPr>
            <w:noProof/>
            <w:webHidden/>
          </w:rPr>
          <w:t>13</w:t>
        </w:r>
        <w:r>
          <w:rPr>
            <w:noProof/>
            <w:webHidden/>
          </w:rPr>
          <w:fldChar w:fldCharType="end"/>
        </w:r>
      </w:hyperlink>
    </w:p>
    <w:p w:rsidR="00C26F74" w:rsidP="00C26F74">
      <w:pPr>
        <w:pStyle w:val="TOC2"/>
        <w:ind w:left="465"/>
        <w:rPr>
          <w:noProof/>
          <w:sz w:val="21"/>
          <w:szCs w:val="24"/>
        </w:rPr>
      </w:pPr>
      <w:hyperlink w:anchor="_Toc220317789" w:history="1">
        <w:r w:rsidRPr="00E25A39">
          <w:rPr>
            <w:rStyle w:val="Hyperlink"/>
            <w:noProof/>
          </w:rPr>
          <w:t>4.2</w:t>
        </w:r>
        <w:r w:rsidRPr="00E25A39">
          <w:rPr>
            <w:rStyle w:val="Hyperlink"/>
            <w:rFonts w:hint="eastAsia"/>
            <w:noProof/>
          </w:rPr>
          <w:t>土建工程方案</w:t>
        </w:r>
        <w:r>
          <w:rPr>
            <w:noProof/>
            <w:webHidden/>
          </w:rPr>
          <w:fldChar w:fldCharType="begin"/>
        </w:r>
        <w:r>
          <w:rPr>
            <w:noProof/>
            <w:webHidden/>
          </w:rPr>
          <w:instrText xml:space="preserve"> PAGEREF _Toc220317789 \h </w:instrText>
        </w:r>
        <w:r>
          <w:rPr>
            <w:noProof/>
            <w:webHidden/>
          </w:rPr>
          <w:fldChar w:fldCharType="separate"/>
        </w:r>
        <w:r w:rsidR="00C95FB1">
          <w:rPr>
            <w:noProof/>
            <w:webHidden/>
          </w:rPr>
          <w:t>14</w:t>
        </w:r>
        <w:r>
          <w:rPr>
            <w:noProof/>
            <w:webHidden/>
          </w:rPr>
          <w:fldChar w:fldCharType="end"/>
        </w:r>
      </w:hyperlink>
    </w:p>
    <w:p w:rsidR="00C26F74" w:rsidP="00C26F74">
      <w:pPr>
        <w:pStyle w:val="TOC2"/>
        <w:ind w:left="465"/>
        <w:rPr>
          <w:noProof/>
          <w:sz w:val="21"/>
          <w:szCs w:val="24"/>
        </w:rPr>
      </w:pPr>
      <w:hyperlink w:anchor="_Toc220317790" w:history="1">
        <w:r w:rsidRPr="00E25A39">
          <w:rPr>
            <w:rStyle w:val="Hyperlink"/>
            <w:noProof/>
          </w:rPr>
          <w:t>4.3</w:t>
        </w:r>
        <w:r w:rsidRPr="00E25A39">
          <w:rPr>
            <w:rStyle w:val="Hyperlink"/>
            <w:rFonts w:hint="eastAsia"/>
            <w:noProof/>
          </w:rPr>
          <w:t>给排水及电气工程</w:t>
        </w:r>
        <w:r>
          <w:rPr>
            <w:noProof/>
            <w:webHidden/>
          </w:rPr>
          <w:fldChar w:fldCharType="begin"/>
        </w:r>
        <w:r>
          <w:rPr>
            <w:noProof/>
            <w:webHidden/>
          </w:rPr>
          <w:instrText xml:space="preserve"> PAGEREF _Toc220317790 \h </w:instrText>
        </w:r>
        <w:r>
          <w:rPr>
            <w:noProof/>
            <w:webHidden/>
          </w:rPr>
          <w:fldChar w:fldCharType="separate"/>
        </w:r>
        <w:r w:rsidR="00C95FB1">
          <w:rPr>
            <w:noProof/>
            <w:webHidden/>
          </w:rPr>
          <w:t>18</w:t>
        </w:r>
        <w:r>
          <w:rPr>
            <w:noProof/>
            <w:webHidden/>
          </w:rPr>
          <w:fldChar w:fldCharType="end"/>
        </w:r>
      </w:hyperlink>
    </w:p>
    <w:p w:rsidR="00C26F74">
      <w:pPr>
        <w:pStyle w:val="TOC1"/>
        <w:rPr>
          <w:rFonts w:eastAsia="宋体"/>
          <w:noProof/>
          <w:sz w:val="21"/>
          <w:szCs w:val="24"/>
        </w:rPr>
      </w:pPr>
      <w:hyperlink w:anchor="_Toc220317791" w:history="1">
        <w:r w:rsidRPr="00E25A39">
          <w:rPr>
            <w:rStyle w:val="Hyperlink"/>
            <w:rFonts w:hint="eastAsia"/>
            <w:noProof/>
          </w:rPr>
          <w:t>第五章环保、平安卫生及消防</w:t>
        </w:r>
        <w:r>
          <w:rPr>
            <w:noProof/>
            <w:webHidden/>
          </w:rPr>
          <w:fldChar w:fldCharType="begin"/>
        </w:r>
        <w:r>
          <w:rPr>
            <w:noProof/>
            <w:webHidden/>
          </w:rPr>
          <w:instrText xml:space="preserve"> PAGEREF _Toc220317791 \h </w:instrText>
        </w:r>
        <w:r>
          <w:rPr>
            <w:noProof/>
            <w:webHidden/>
          </w:rPr>
          <w:fldChar w:fldCharType="separate"/>
        </w:r>
        <w:r w:rsidR="00C95FB1">
          <w:rPr>
            <w:noProof/>
            <w:webHidden/>
          </w:rPr>
          <w:t>20</w:t>
        </w:r>
        <w:r>
          <w:rPr>
            <w:noProof/>
            <w:webHidden/>
          </w:rPr>
          <w:fldChar w:fldCharType="end"/>
        </w:r>
      </w:hyperlink>
    </w:p>
    <w:p w:rsidR="00C26F74" w:rsidP="00C26F74">
      <w:pPr>
        <w:pStyle w:val="TOC2"/>
        <w:ind w:left="465"/>
        <w:rPr>
          <w:noProof/>
          <w:sz w:val="21"/>
          <w:szCs w:val="24"/>
        </w:rPr>
      </w:pPr>
      <w:hyperlink w:anchor="_Toc220317792" w:history="1">
        <w:r w:rsidRPr="00E25A39">
          <w:rPr>
            <w:rStyle w:val="Hyperlink"/>
            <w:noProof/>
          </w:rPr>
          <w:t>5.1</w:t>
        </w:r>
        <w:r w:rsidRPr="00E25A39">
          <w:rPr>
            <w:rStyle w:val="Hyperlink"/>
            <w:rFonts w:hint="eastAsia"/>
            <w:noProof/>
          </w:rPr>
          <w:t>环境保护</w:t>
        </w:r>
        <w:r>
          <w:rPr>
            <w:noProof/>
            <w:webHidden/>
          </w:rPr>
          <w:fldChar w:fldCharType="begin"/>
        </w:r>
        <w:r>
          <w:rPr>
            <w:noProof/>
            <w:webHidden/>
          </w:rPr>
          <w:instrText xml:space="preserve"> PAGEREF _Toc220317792 \h </w:instrText>
        </w:r>
        <w:r>
          <w:rPr>
            <w:noProof/>
            <w:webHidden/>
          </w:rPr>
          <w:fldChar w:fldCharType="separate"/>
        </w:r>
        <w:r w:rsidR="00C95FB1">
          <w:rPr>
            <w:noProof/>
            <w:webHidden/>
          </w:rPr>
          <w:t>20</w:t>
        </w:r>
        <w:r>
          <w:rPr>
            <w:noProof/>
            <w:webHidden/>
          </w:rPr>
          <w:fldChar w:fldCharType="end"/>
        </w:r>
      </w:hyperlink>
    </w:p>
    <w:p w:rsidR="00C26F74" w:rsidP="00C26F74">
      <w:pPr>
        <w:pStyle w:val="TOC2"/>
        <w:ind w:left="465"/>
        <w:rPr>
          <w:noProof/>
          <w:sz w:val="21"/>
          <w:szCs w:val="24"/>
        </w:rPr>
      </w:pPr>
      <w:hyperlink w:anchor="_Toc220317793" w:history="1">
        <w:r w:rsidRPr="00E25A39">
          <w:rPr>
            <w:rStyle w:val="Hyperlink"/>
            <w:noProof/>
          </w:rPr>
          <w:t>5.2</w:t>
        </w:r>
        <w:r w:rsidRPr="00E25A39">
          <w:rPr>
            <w:rStyle w:val="Hyperlink"/>
            <w:rFonts w:hint="eastAsia"/>
            <w:noProof/>
          </w:rPr>
          <w:t>平安卫生</w:t>
        </w:r>
        <w:r>
          <w:rPr>
            <w:noProof/>
            <w:webHidden/>
          </w:rPr>
          <w:fldChar w:fldCharType="begin"/>
        </w:r>
        <w:r>
          <w:rPr>
            <w:noProof/>
            <w:webHidden/>
          </w:rPr>
          <w:instrText xml:space="preserve"> PAGEREF _Toc220317793 \h </w:instrText>
        </w:r>
        <w:r>
          <w:rPr>
            <w:noProof/>
            <w:webHidden/>
          </w:rPr>
          <w:fldChar w:fldCharType="separate"/>
        </w:r>
        <w:r w:rsidR="00C95FB1">
          <w:rPr>
            <w:noProof/>
            <w:webHidden/>
          </w:rPr>
          <w:t>25</w:t>
        </w:r>
        <w:r>
          <w:rPr>
            <w:noProof/>
            <w:webHidden/>
          </w:rPr>
          <w:fldChar w:fldCharType="end"/>
        </w:r>
      </w:hyperlink>
    </w:p>
    <w:p w:rsidR="00C26F74" w:rsidP="00C26F74">
      <w:pPr>
        <w:pStyle w:val="TOC2"/>
        <w:ind w:left="465"/>
        <w:rPr>
          <w:noProof/>
          <w:sz w:val="21"/>
          <w:szCs w:val="24"/>
        </w:rPr>
        <w:sectPr w:rsidSect="00E324F3">
          <w:pgSz w:w="11906" w:h="16838" w:code="9"/>
          <w:pgMar w:top="1418" w:right="1418" w:bottom="1418" w:left="1701" w:header="851" w:footer="992" w:gutter="0"/>
          <w:pgNumType w:start="1"/>
          <w:cols w:space="425"/>
          <w:titlePg/>
          <w:docGrid w:type="linesAndChars" w:linePitch="333" w:charSpace="5629"/>
        </w:sectPr>
      </w:pPr>
      <w:hyperlink w:anchor="_Toc220317794" w:history="1">
        <w:r w:rsidRPr="00E25A39">
          <w:rPr>
            <w:rStyle w:val="Hyperlink"/>
            <w:noProof/>
          </w:rPr>
          <w:t>5.3</w:t>
        </w:r>
        <w:r w:rsidRPr="00E25A39">
          <w:rPr>
            <w:rStyle w:val="Hyperlink"/>
            <w:rFonts w:hint="eastAsia"/>
            <w:noProof/>
          </w:rPr>
          <w:t>消防</w:t>
        </w:r>
        <w:r>
          <w:rPr>
            <w:noProof/>
            <w:webHidden/>
          </w:rPr>
          <w:fldChar w:fldCharType="begin"/>
        </w:r>
        <w:r>
          <w:rPr>
            <w:noProof/>
            <w:webHidden/>
          </w:rPr>
          <w:instrText xml:space="preserve"> PAGEREF _Toc220317794 \h </w:instrText>
        </w:r>
        <w:r>
          <w:rPr>
            <w:noProof/>
            <w:webHidden/>
          </w:rPr>
          <w:fldChar w:fldCharType="separate"/>
        </w:r>
        <w:r w:rsidR="00C95FB1">
          <w:rPr>
            <w:noProof/>
            <w:webHidden/>
          </w:rPr>
          <w:t>26</w:t>
        </w:r>
        <w:r>
          <w:rPr>
            <w:noProof/>
            <w:webHidden/>
          </w:rPr>
          <w:fldChar w:fldCharType="end"/>
        </w:r>
      </w:hyperlink>
    </w:p>
    <w:p w:rsidR="00C26F74">
      <w:pPr>
        <w:pStyle w:val="TOC1"/>
        <w:rPr>
          <w:rFonts w:eastAsia="宋体"/>
          <w:noProof/>
          <w:sz w:val="21"/>
          <w:szCs w:val="24"/>
        </w:rPr>
      </w:pPr>
      <w:hyperlink w:anchor="_Toc220317795" w:history="1">
        <w:r w:rsidRPr="00E25A39">
          <w:rPr>
            <w:rStyle w:val="Hyperlink"/>
            <w:rFonts w:hint="eastAsia"/>
            <w:noProof/>
          </w:rPr>
          <w:t>第六章节能方案分析</w:t>
        </w:r>
        <w:r>
          <w:rPr>
            <w:noProof/>
            <w:webHidden/>
          </w:rPr>
          <w:fldChar w:fldCharType="begin"/>
        </w:r>
        <w:r>
          <w:rPr>
            <w:noProof/>
            <w:webHidden/>
          </w:rPr>
          <w:instrText xml:space="preserve"> PAGEREF _Toc220317795 \h </w:instrText>
        </w:r>
        <w:r>
          <w:rPr>
            <w:noProof/>
            <w:webHidden/>
          </w:rPr>
          <w:fldChar w:fldCharType="separate"/>
        </w:r>
        <w:r w:rsidR="00C95FB1">
          <w:rPr>
            <w:noProof/>
            <w:webHidden/>
          </w:rPr>
          <w:t>27</w:t>
        </w:r>
        <w:r>
          <w:rPr>
            <w:noProof/>
            <w:webHidden/>
          </w:rPr>
          <w:fldChar w:fldCharType="end"/>
        </w:r>
      </w:hyperlink>
    </w:p>
    <w:p w:rsidR="00C26F74" w:rsidP="00C26F74">
      <w:pPr>
        <w:pStyle w:val="TOC2"/>
        <w:ind w:left="465"/>
        <w:rPr>
          <w:noProof/>
          <w:sz w:val="21"/>
          <w:szCs w:val="24"/>
        </w:rPr>
      </w:pPr>
      <w:hyperlink w:anchor="_Toc220317796" w:history="1">
        <w:r w:rsidRPr="00E25A39">
          <w:rPr>
            <w:rStyle w:val="Hyperlink"/>
            <w:noProof/>
          </w:rPr>
          <w:t>6.1</w:t>
        </w:r>
        <w:r w:rsidRPr="00E25A39">
          <w:rPr>
            <w:rStyle w:val="Hyperlink"/>
            <w:rFonts w:hint="eastAsia"/>
            <w:noProof/>
          </w:rPr>
          <w:t>用能标准和节能标准</w:t>
        </w:r>
        <w:r>
          <w:rPr>
            <w:noProof/>
            <w:webHidden/>
          </w:rPr>
          <w:fldChar w:fldCharType="begin"/>
        </w:r>
        <w:r>
          <w:rPr>
            <w:noProof/>
            <w:webHidden/>
          </w:rPr>
          <w:instrText xml:space="preserve"> PAGEREF _Toc220317796 \h </w:instrText>
        </w:r>
        <w:r>
          <w:rPr>
            <w:noProof/>
            <w:webHidden/>
          </w:rPr>
          <w:fldChar w:fldCharType="separate"/>
        </w:r>
        <w:r w:rsidR="00C95FB1">
          <w:rPr>
            <w:noProof/>
            <w:webHidden/>
          </w:rPr>
          <w:t>27</w:t>
        </w:r>
        <w:r>
          <w:rPr>
            <w:noProof/>
            <w:webHidden/>
          </w:rPr>
          <w:fldChar w:fldCharType="end"/>
        </w:r>
      </w:hyperlink>
    </w:p>
    <w:p w:rsidR="00C26F74" w:rsidP="00C26F74">
      <w:pPr>
        <w:pStyle w:val="TOC2"/>
        <w:ind w:left="465"/>
        <w:rPr>
          <w:noProof/>
          <w:sz w:val="21"/>
          <w:szCs w:val="24"/>
        </w:rPr>
      </w:pPr>
      <w:hyperlink w:anchor="_Toc220317797" w:history="1">
        <w:r w:rsidRPr="00E25A39">
          <w:rPr>
            <w:rStyle w:val="Hyperlink"/>
            <w:noProof/>
          </w:rPr>
          <w:t>6.2</w:t>
        </w:r>
        <w:r w:rsidRPr="00E25A39">
          <w:rPr>
            <w:rStyle w:val="Hyperlink"/>
            <w:rFonts w:hint="eastAsia"/>
            <w:noProof/>
          </w:rPr>
          <w:t>节能措施和节能效果分析</w:t>
        </w:r>
        <w:r>
          <w:rPr>
            <w:noProof/>
            <w:webHidden/>
          </w:rPr>
          <w:fldChar w:fldCharType="begin"/>
        </w:r>
        <w:r>
          <w:rPr>
            <w:noProof/>
            <w:webHidden/>
          </w:rPr>
          <w:instrText xml:space="preserve"> PAGEREF _Toc220317797 \h </w:instrText>
        </w:r>
        <w:r>
          <w:rPr>
            <w:noProof/>
            <w:webHidden/>
          </w:rPr>
          <w:fldChar w:fldCharType="separate"/>
        </w:r>
        <w:r w:rsidR="00C95FB1">
          <w:rPr>
            <w:noProof/>
            <w:webHidden/>
          </w:rPr>
          <w:t>28</w:t>
        </w:r>
        <w:r>
          <w:rPr>
            <w:noProof/>
            <w:webHidden/>
          </w:rPr>
          <w:fldChar w:fldCharType="end"/>
        </w:r>
      </w:hyperlink>
    </w:p>
    <w:p w:rsidR="00C26F74">
      <w:pPr>
        <w:pStyle w:val="TOC1"/>
        <w:rPr>
          <w:rFonts w:eastAsia="宋体"/>
          <w:noProof/>
          <w:sz w:val="21"/>
          <w:szCs w:val="24"/>
        </w:rPr>
      </w:pPr>
      <w:hyperlink w:anchor="_Toc220317798" w:history="1">
        <w:r w:rsidRPr="00E25A39">
          <w:rPr>
            <w:rStyle w:val="Hyperlink"/>
            <w:rFonts w:hint="eastAsia"/>
            <w:noProof/>
          </w:rPr>
          <w:t>第七章学校组织及工程管理</w:t>
        </w:r>
        <w:r>
          <w:rPr>
            <w:noProof/>
            <w:webHidden/>
          </w:rPr>
          <w:fldChar w:fldCharType="begin"/>
        </w:r>
        <w:r>
          <w:rPr>
            <w:noProof/>
            <w:webHidden/>
          </w:rPr>
          <w:instrText xml:space="preserve"> PAGEREF _Toc220317798 \h </w:instrText>
        </w:r>
        <w:r>
          <w:rPr>
            <w:noProof/>
            <w:webHidden/>
          </w:rPr>
          <w:fldChar w:fldCharType="separate"/>
        </w:r>
        <w:r w:rsidR="00C95FB1">
          <w:rPr>
            <w:noProof/>
            <w:webHidden/>
          </w:rPr>
          <w:t>32</w:t>
        </w:r>
        <w:r>
          <w:rPr>
            <w:noProof/>
            <w:webHidden/>
          </w:rPr>
          <w:fldChar w:fldCharType="end"/>
        </w:r>
      </w:hyperlink>
    </w:p>
    <w:p w:rsidR="00C26F74" w:rsidP="00C26F74">
      <w:pPr>
        <w:pStyle w:val="TOC2"/>
        <w:ind w:left="465"/>
        <w:rPr>
          <w:noProof/>
          <w:sz w:val="21"/>
          <w:szCs w:val="24"/>
        </w:rPr>
      </w:pPr>
      <w:hyperlink w:anchor="_Toc220317799" w:history="1">
        <w:r w:rsidRPr="00E25A39">
          <w:rPr>
            <w:rStyle w:val="Hyperlink"/>
            <w:noProof/>
          </w:rPr>
          <w:t>7.1</w:t>
        </w:r>
        <w:r w:rsidRPr="00E25A39">
          <w:rPr>
            <w:rStyle w:val="Hyperlink"/>
            <w:rFonts w:hint="eastAsia"/>
            <w:noProof/>
          </w:rPr>
          <w:t>学校组织与管理机构</w:t>
        </w:r>
        <w:r>
          <w:rPr>
            <w:noProof/>
            <w:webHidden/>
          </w:rPr>
          <w:fldChar w:fldCharType="begin"/>
        </w:r>
        <w:r>
          <w:rPr>
            <w:noProof/>
            <w:webHidden/>
          </w:rPr>
          <w:instrText xml:space="preserve"> PAGEREF _Toc220317799 \h </w:instrText>
        </w:r>
        <w:r>
          <w:rPr>
            <w:noProof/>
            <w:webHidden/>
          </w:rPr>
          <w:fldChar w:fldCharType="separate"/>
        </w:r>
        <w:r w:rsidR="00C95FB1">
          <w:rPr>
            <w:noProof/>
            <w:webHidden/>
          </w:rPr>
          <w:t>32</w:t>
        </w:r>
        <w:r>
          <w:rPr>
            <w:noProof/>
            <w:webHidden/>
          </w:rPr>
          <w:fldChar w:fldCharType="end"/>
        </w:r>
      </w:hyperlink>
    </w:p>
    <w:p w:rsidR="00C26F74" w:rsidP="00C26F74">
      <w:pPr>
        <w:pStyle w:val="TOC2"/>
        <w:ind w:left="465"/>
        <w:rPr>
          <w:noProof/>
          <w:sz w:val="21"/>
          <w:szCs w:val="24"/>
        </w:rPr>
      </w:pPr>
      <w:hyperlink w:anchor="_Toc220317800" w:history="1">
        <w:r w:rsidRPr="00E25A39">
          <w:rPr>
            <w:rStyle w:val="Hyperlink"/>
            <w:noProof/>
          </w:rPr>
          <w:t>7.2</w:t>
        </w:r>
        <w:r w:rsidRPr="00E25A39">
          <w:rPr>
            <w:rStyle w:val="Hyperlink"/>
            <w:rFonts w:hint="eastAsia"/>
            <w:noProof/>
          </w:rPr>
          <w:t>工程组织管理</w:t>
        </w:r>
        <w:r>
          <w:rPr>
            <w:noProof/>
            <w:webHidden/>
          </w:rPr>
          <w:fldChar w:fldCharType="begin"/>
        </w:r>
        <w:r>
          <w:rPr>
            <w:noProof/>
            <w:webHidden/>
          </w:rPr>
          <w:instrText xml:space="preserve"> PAGEREF _Toc220317800 \h </w:instrText>
        </w:r>
        <w:r>
          <w:rPr>
            <w:noProof/>
            <w:webHidden/>
          </w:rPr>
          <w:fldChar w:fldCharType="separate"/>
        </w:r>
        <w:r w:rsidR="00C95FB1">
          <w:rPr>
            <w:noProof/>
            <w:webHidden/>
          </w:rPr>
          <w:t>32</w:t>
        </w:r>
        <w:r>
          <w:rPr>
            <w:noProof/>
            <w:webHidden/>
          </w:rPr>
          <w:fldChar w:fldCharType="end"/>
        </w:r>
      </w:hyperlink>
    </w:p>
    <w:p w:rsidR="00C26F74" w:rsidP="00C26F74">
      <w:pPr>
        <w:pStyle w:val="TOC2"/>
        <w:ind w:left="465"/>
        <w:rPr>
          <w:noProof/>
          <w:sz w:val="21"/>
          <w:szCs w:val="24"/>
        </w:rPr>
      </w:pPr>
      <w:hyperlink w:anchor="_Toc220317801" w:history="1">
        <w:r w:rsidRPr="00E25A39">
          <w:rPr>
            <w:rStyle w:val="Hyperlink"/>
            <w:noProof/>
          </w:rPr>
          <w:t>7.3</w:t>
        </w:r>
        <w:r w:rsidRPr="00E25A39">
          <w:rPr>
            <w:rStyle w:val="Hyperlink"/>
            <w:rFonts w:hint="eastAsia"/>
            <w:noProof/>
          </w:rPr>
          <w:t>工程资金管理</w:t>
        </w:r>
        <w:r>
          <w:rPr>
            <w:noProof/>
            <w:webHidden/>
          </w:rPr>
          <w:fldChar w:fldCharType="begin"/>
        </w:r>
        <w:r>
          <w:rPr>
            <w:noProof/>
            <w:webHidden/>
          </w:rPr>
          <w:instrText xml:space="preserve"> PAGEREF _Toc220317801 \h </w:instrText>
        </w:r>
        <w:r>
          <w:rPr>
            <w:noProof/>
            <w:webHidden/>
          </w:rPr>
          <w:fldChar w:fldCharType="separate"/>
        </w:r>
        <w:r w:rsidR="00C95FB1">
          <w:rPr>
            <w:noProof/>
            <w:webHidden/>
          </w:rPr>
          <w:t>34</w:t>
        </w:r>
        <w:r>
          <w:rPr>
            <w:noProof/>
            <w:webHidden/>
          </w:rPr>
          <w:fldChar w:fldCharType="end"/>
        </w:r>
      </w:hyperlink>
    </w:p>
    <w:p w:rsidR="00C26F74" w:rsidP="00C26F74">
      <w:pPr>
        <w:pStyle w:val="TOC2"/>
        <w:ind w:left="465"/>
        <w:rPr>
          <w:noProof/>
          <w:sz w:val="21"/>
          <w:szCs w:val="24"/>
        </w:rPr>
      </w:pPr>
      <w:hyperlink w:anchor="_Toc220317802" w:history="1">
        <w:r w:rsidRPr="00E25A39">
          <w:rPr>
            <w:rStyle w:val="Hyperlink"/>
            <w:noProof/>
          </w:rPr>
          <w:t>7.4</w:t>
        </w:r>
        <w:r w:rsidRPr="00E25A39">
          <w:rPr>
            <w:rStyle w:val="Hyperlink"/>
            <w:rFonts w:hint="eastAsia"/>
            <w:noProof/>
          </w:rPr>
          <w:t>劳动定员</w:t>
        </w:r>
        <w:r>
          <w:rPr>
            <w:noProof/>
            <w:webHidden/>
          </w:rPr>
          <w:fldChar w:fldCharType="begin"/>
        </w:r>
        <w:r>
          <w:rPr>
            <w:noProof/>
            <w:webHidden/>
          </w:rPr>
          <w:instrText xml:space="preserve"> PAGEREF _Toc220317802 \h </w:instrText>
        </w:r>
        <w:r>
          <w:rPr>
            <w:noProof/>
            <w:webHidden/>
          </w:rPr>
          <w:fldChar w:fldCharType="separate"/>
        </w:r>
        <w:r w:rsidR="00C95FB1">
          <w:rPr>
            <w:noProof/>
            <w:webHidden/>
          </w:rPr>
          <w:t>35</w:t>
        </w:r>
        <w:r>
          <w:rPr>
            <w:noProof/>
            <w:webHidden/>
          </w:rPr>
          <w:fldChar w:fldCharType="end"/>
        </w:r>
      </w:hyperlink>
    </w:p>
    <w:p w:rsidR="00C26F74">
      <w:pPr>
        <w:pStyle w:val="TOC1"/>
        <w:rPr>
          <w:rFonts w:eastAsia="宋体"/>
          <w:noProof/>
          <w:sz w:val="21"/>
          <w:szCs w:val="24"/>
        </w:rPr>
      </w:pPr>
      <w:hyperlink w:anchor="_Toc220317803" w:history="1">
        <w:r w:rsidRPr="00E25A39">
          <w:rPr>
            <w:rStyle w:val="Hyperlink"/>
            <w:rFonts w:hint="eastAsia"/>
            <w:noProof/>
          </w:rPr>
          <w:t>第八章工程实施方案</w:t>
        </w:r>
        <w:r>
          <w:rPr>
            <w:noProof/>
            <w:webHidden/>
          </w:rPr>
          <w:fldChar w:fldCharType="begin"/>
        </w:r>
        <w:r>
          <w:rPr>
            <w:noProof/>
            <w:webHidden/>
          </w:rPr>
          <w:instrText xml:space="preserve"> PAGEREF _Toc220317803 \h </w:instrText>
        </w:r>
        <w:r>
          <w:rPr>
            <w:noProof/>
            <w:webHidden/>
          </w:rPr>
          <w:fldChar w:fldCharType="separate"/>
        </w:r>
        <w:r w:rsidR="00C95FB1">
          <w:rPr>
            <w:noProof/>
            <w:webHidden/>
          </w:rPr>
          <w:t>36</w:t>
        </w:r>
        <w:r>
          <w:rPr>
            <w:noProof/>
            <w:webHidden/>
          </w:rPr>
          <w:fldChar w:fldCharType="end"/>
        </w:r>
      </w:hyperlink>
    </w:p>
    <w:p w:rsidR="00C26F74" w:rsidP="00C26F74">
      <w:pPr>
        <w:pStyle w:val="TOC2"/>
        <w:ind w:left="465"/>
        <w:rPr>
          <w:noProof/>
          <w:sz w:val="21"/>
          <w:szCs w:val="24"/>
        </w:rPr>
      </w:pPr>
      <w:hyperlink w:anchor="_Toc220317804" w:history="1">
        <w:r w:rsidRPr="00E25A39">
          <w:rPr>
            <w:rStyle w:val="Hyperlink"/>
            <w:noProof/>
          </w:rPr>
          <w:t>8.1</w:t>
        </w:r>
        <w:r w:rsidRPr="00E25A39">
          <w:rPr>
            <w:rStyle w:val="Hyperlink"/>
            <w:rFonts w:hint="eastAsia"/>
            <w:noProof/>
          </w:rPr>
          <w:t>工程进展</w:t>
        </w:r>
        <w:r>
          <w:rPr>
            <w:noProof/>
            <w:webHidden/>
          </w:rPr>
          <w:fldChar w:fldCharType="begin"/>
        </w:r>
        <w:r>
          <w:rPr>
            <w:noProof/>
            <w:webHidden/>
          </w:rPr>
          <w:instrText xml:space="preserve"> PAGEREF _Toc220317804 \h </w:instrText>
        </w:r>
        <w:r>
          <w:rPr>
            <w:noProof/>
            <w:webHidden/>
          </w:rPr>
          <w:fldChar w:fldCharType="separate"/>
        </w:r>
        <w:r w:rsidR="00C95FB1">
          <w:rPr>
            <w:noProof/>
            <w:webHidden/>
          </w:rPr>
          <w:t>36</w:t>
        </w:r>
        <w:r>
          <w:rPr>
            <w:noProof/>
            <w:webHidden/>
          </w:rPr>
          <w:fldChar w:fldCharType="end"/>
        </w:r>
      </w:hyperlink>
    </w:p>
    <w:p w:rsidR="00C26F74" w:rsidP="00C26F74">
      <w:pPr>
        <w:pStyle w:val="TOC2"/>
        <w:ind w:left="465"/>
        <w:rPr>
          <w:noProof/>
          <w:sz w:val="21"/>
          <w:szCs w:val="24"/>
        </w:rPr>
      </w:pPr>
      <w:hyperlink w:anchor="_Toc220317805" w:history="1">
        <w:r w:rsidRPr="00E25A39">
          <w:rPr>
            <w:rStyle w:val="Hyperlink"/>
            <w:noProof/>
          </w:rPr>
          <w:t>8.2</w:t>
        </w:r>
        <w:r w:rsidRPr="00E25A39">
          <w:rPr>
            <w:rStyle w:val="Hyperlink"/>
            <w:rFonts w:hint="eastAsia"/>
            <w:noProof/>
          </w:rPr>
          <w:t>工程建设期限及进度安排</w:t>
        </w:r>
        <w:r>
          <w:rPr>
            <w:noProof/>
            <w:webHidden/>
          </w:rPr>
          <w:fldChar w:fldCharType="begin"/>
        </w:r>
        <w:r>
          <w:rPr>
            <w:noProof/>
            <w:webHidden/>
          </w:rPr>
          <w:instrText xml:space="preserve"> PAGEREF _Toc220317805 \h </w:instrText>
        </w:r>
        <w:r>
          <w:rPr>
            <w:noProof/>
            <w:webHidden/>
          </w:rPr>
          <w:fldChar w:fldCharType="separate"/>
        </w:r>
        <w:r w:rsidR="00C95FB1">
          <w:rPr>
            <w:noProof/>
            <w:webHidden/>
          </w:rPr>
          <w:t>36</w:t>
        </w:r>
        <w:r>
          <w:rPr>
            <w:noProof/>
            <w:webHidden/>
          </w:rPr>
          <w:fldChar w:fldCharType="end"/>
        </w:r>
      </w:hyperlink>
    </w:p>
    <w:p w:rsidR="00C26F74" w:rsidP="00C26F74">
      <w:pPr>
        <w:pStyle w:val="TOC2"/>
        <w:ind w:left="465"/>
        <w:rPr>
          <w:noProof/>
          <w:sz w:val="21"/>
          <w:szCs w:val="24"/>
        </w:rPr>
      </w:pPr>
      <w:hyperlink w:anchor="_Toc220317806" w:history="1">
        <w:r w:rsidRPr="00E25A39">
          <w:rPr>
            <w:rStyle w:val="Hyperlink"/>
            <w:noProof/>
          </w:rPr>
          <w:t>8.3</w:t>
        </w:r>
        <w:r w:rsidRPr="00E25A39">
          <w:rPr>
            <w:rStyle w:val="Hyperlink"/>
            <w:rFonts w:hint="eastAsia"/>
            <w:noProof/>
          </w:rPr>
          <w:t>工程建设进度表</w:t>
        </w:r>
        <w:r>
          <w:rPr>
            <w:noProof/>
            <w:webHidden/>
          </w:rPr>
          <w:fldChar w:fldCharType="begin"/>
        </w:r>
        <w:r>
          <w:rPr>
            <w:noProof/>
            <w:webHidden/>
          </w:rPr>
          <w:instrText xml:space="preserve"> PAGEREF _Toc220317806 \h </w:instrText>
        </w:r>
        <w:r>
          <w:rPr>
            <w:noProof/>
            <w:webHidden/>
          </w:rPr>
          <w:fldChar w:fldCharType="separate"/>
        </w:r>
        <w:r w:rsidR="00C95FB1">
          <w:rPr>
            <w:noProof/>
            <w:webHidden/>
          </w:rPr>
          <w:t>36</w:t>
        </w:r>
        <w:r>
          <w:rPr>
            <w:noProof/>
            <w:webHidden/>
          </w:rPr>
          <w:fldChar w:fldCharType="end"/>
        </w:r>
      </w:hyperlink>
    </w:p>
    <w:p w:rsidR="00C26F74" w:rsidP="00C26F74">
      <w:pPr>
        <w:pStyle w:val="TOC2"/>
        <w:ind w:left="465"/>
        <w:rPr>
          <w:noProof/>
          <w:sz w:val="21"/>
          <w:szCs w:val="24"/>
        </w:rPr>
      </w:pPr>
      <w:hyperlink w:anchor="_Toc220317807" w:history="1">
        <w:r w:rsidRPr="00E25A39">
          <w:rPr>
            <w:rStyle w:val="Hyperlink"/>
            <w:noProof/>
          </w:rPr>
          <w:t>8.4</w:t>
        </w:r>
        <w:r w:rsidRPr="00E25A39">
          <w:rPr>
            <w:rStyle w:val="Hyperlink"/>
            <w:rFonts w:hint="eastAsia"/>
            <w:noProof/>
          </w:rPr>
          <w:t>保证进度措施</w:t>
        </w:r>
        <w:r>
          <w:rPr>
            <w:noProof/>
            <w:webHidden/>
          </w:rPr>
          <w:fldChar w:fldCharType="begin"/>
        </w:r>
        <w:r>
          <w:rPr>
            <w:noProof/>
            <w:webHidden/>
          </w:rPr>
          <w:instrText xml:space="preserve"> PAGEREF _Toc220317807 \h </w:instrText>
        </w:r>
        <w:r>
          <w:rPr>
            <w:noProof/>
            <w:webHidden/>
          </w:rPr>
          <w:fldChar w:fldCharType="separate"/>
        </w:r>
        <w:r w:rsidR="00C95FB1">
          <w:rPr>
            <w:noProof/>
            <w:webHidden/>
          </w:rPr>
          <w:t>37</w:t>
        </w:r>
        <w:r>
          <w:rPr>
            <w:noProof/>
            <w:webHidden/>
          </w:rPr>
          <w:fldChar w:fldCharType="end"/>
        </w:r>
      </w:hyperlink>
    </w:p>
    <w:p w:rsidR="00C26F74">
      <w:pPr>
        <w:pStyle w:val="TOC1"/>
        <w:rPr>
          <w:rFonts w:eastAsia="宋体"/>
          <w:noProof/>
          <w:sz w:val="21"/>
          <w:szCs w:val="24"/>
        </w:rPr>
      </w:pPr>
      <w:hyperlink w:anchor="_Toc220317808" w:history="1">
        <w:r w:rsidRPr="00E25A39">
          <w:rPr>
            <w:rStyle w:val="Hyperlink"/>
            <w:rFonts w:hint="eastAsia"/>
            <w:noProof/>
          </w:rPr>
          <w:t>第九章投资估算与资金筹措</w:t>
        </w:r>
        <w:r>
          <w:rPr>
            <w:noProof/>
            <w:webHidden/>
          </w:rPr>
          <w:fldChar w:fldCharType="begin"/>
        </w:r>
        <w:r>
          <w:rPr>
            <w:noProof/>
            <w:webHidden/>
          </w:rPr>
          <w:instrText xml:space="preserve"> PAGEREF _Toc220317808 \h </w:instrText>
        </w:r>
        <w:r>
          <w:rPr>
            <w:noProof/>
            <w:webHidden/>
          </w:rPr>
          <w:fldChar w:fldCharType="separate"/>
        </w:r>
        <w:r w:rsidR="00C95FB1">
          <w:rPr>
            <w:noProof/>
            <w:webHidden/>
          </w:rPr>
          <w:t>38</w:t>
        </w:r>
        <w:r>
          <w:rPr>
            <w:noProof/>
            <w:webHidden/>
          </w:rPr>
          <w:fldChar w:fldCharType="end"/>
        </w:r>
      </w:hyperlink>
    </w:p>
    <w:p w:rsidR="00C26F74" w:rsidP="00C26F74">
      <w:pPr>
        <w:pStyle w:val="TOC2"/>
        <w:ind w:left="465"/>
        <w:rPr>
          <w:noProof/>
          <w:sz w:val="21"/>
          <w:szCs w:val="24"/>
        </w:rPr>
      </w:pPr>
      <w:hyperlink w:anchor="_Toc220317809" w:history="1">
        <w:r w:rsidRPr="00E25A39">
          <w:rPr>
            <w:rStyle w:val="Hyperlink"/>
            <w:noProof/>
          </w:rPr>
          <w:t>9.1</w:t>
        </w:r>
        <w:r w:rsidRPr="00E25A39">
          <w:rPr>
            <w:rStyle w:val="Hyperlink"/>
            <w:rFonts w:hint="eastAsia"/>
            <w:noProof/>
          </w:rPr>
          <w:t>投资估算</w:t>
        </w:r>
        <w:r>
          <w:rPr>
            <w:noProof/>
            <w:webHidden/>
          </w:rPr>
          <w:fldChar w:fldCharType="begin"/>
        </w:r>
        <w:r>
          <w:rPr>
            <w:noProof/>
            <w:webHidden/>
          </w:rPr>
          <w:instrText xml:space="preserve"> PAGEREF _Toc220317809 \h </w:instrText>
        </w:r>
        <w:r>
          <w:rPr>
            <w:noProof/>
            <w:webHidden/>
          </w:rPr>
          <w:fldChar w:fldCharType="separate"/>
        </w:r>
        <w:r w:rsidR="00C95FB1">
          <w:rPr>
            <w:noProof/>
            <w:webHidden/>
          </w:rPr>
          <w:t>38</w:t>
        </w:r>
        <w:r>
          <w:rPr>
            <w:noProof/>
            <w:webHidden/>
          </w:rPr>
          <w:fldChar w:fldCharType="end"/>
        </w:r>
      </w:hyperlink>
    </w:p>
    <w:p w:rsidR="00C26F74" w:rsidP="00C26F74">
      <w:pPr>
        <w:pStyle w:val="TOC2"/>
        <w:ind w:left="465"/>
        <w:rPr>
          <w:noProof/>
          <w:sz w:val="21"/>
          <w:szCs w:val="24"/>
        </w:rPr>
      </w:pPr>
      <w:hyperlink w:anchor="_Toc220317810" w:history="1">
        <w:r w:rsidRPr="00E25A39">
          <w:rPr>
            <w:rStyle w:val="Hyperlink"/>
            <w:noProof/>
          </w:rPr>
          <w:t>9.2</w:t>
        </w:r>
        <w:r w:rsidRPr="00E25A39">
          <w:rPr>
            <w:rStyle w:val="Hyperlink"/>
            <w:rFonts w:hint="eastAsia"/>
            <w:noProof/>
          </w:rPr>
          <w:t>资金筹措</w:t>
        </w:r>
        <w:r>
          <w:rPr>
            <w:noProof/>
            <w:webHidden/>
          </w:rPr>
          <w:fldChar w:fldCharType="begin"/>
        </w:r>
        <w:r>
          <w:rPr>
            <w:noProof/>
            <w:webHidden/>
          </w:rPr>
          <w:instrText xml:space="preserve"> PAGEREF _Toc220317810 \h </w:instrText>
        </w:r>
        <w:r>
          <w:rPr>
            <w:noProof/>
            <w:webHidden/>
          </w:rPr>
          <w:fldChar w:fldCharType="separate"/>
        </w:r>
        <w:r w:rsidR="00C95FB1">
          <w:rPr>
            <w:noProof/>
            <w:webHidden/>
          </w:rPr>
          <w:t>39</w:t>
        </w:r>
        <w:r>
          <w:rPr>
            <w:noProof/>
            <w:webHidden/>
          </w:rPr>
          <w:fldChar w:fldCharType="end"/>
        </w:r>
      </w:hyperlink>
    </w:p>
    <w:p w:rsidR="00C26F74">
      <w:pPr>
        <w:pStyle w:val="TOC1"/>
        <w:rPr>
          <w:rFonts w:eastAsia="宋体"/>
          <w:noProof/>
          <w:sz w:val="21"/>
          <w:szCs w:val="24"/>
        </w:rPr>
      </w:pPr>
      <w:hyperlink w:anchor="_Toc220317811" w:history="1">
        <w:r w:rsidRPr="00E25A39">
          <w:rPr>
            <w:rStyle w:val="Hyperlink"/>
            <w:rFonts w:hint="eastAsia"/>
            <w:noProof/>
          </w:rPr>
          <w:t>第十章工程招标</w:t>
        </w:r>
        <w:r>
          <w:rPr>
            <w:noProof/>
            <w:webHidden/>
          </w:rPr>
          <w:fldChar w:fldCharType="begin"/>
        </w:r>
        <w:r>
          <w:rPr>
            <w:noProof/>
            <w:webHidden/>
          </w:rPr>
          <w:instrText xml:space="preserve"> PAGEREF _Toc220317811 \h </w:instrText>
        </w:r>
        <w:r>
          <w:rPr>
            <w:noProof/>
            <w:webHidden/>
          </w:rPr>
          <w:fldChar w:fldCharType="separate"/>
        </w:r>
        <w:r w:rsidR="00C95FB1">
          <w:rPr>
            <w:noProof/>
            <w:webHidden/>
          </w:rPr>
          <w:t>40</w:t>
        </w:r>
        <w:r>
          <w:rPr>
            <w:noProof/>
            <w:webHidden/>
          </w:rPr>
          <w:fldChar w:fldCharType="end"/>
        </w:r>
      </w:hyperlink>
    </w:p>
    <w:p w:rsidR="00C26F74" w:rsidP="00C26F74">
      <w:pPr>
        <w:pStyle w:val="TOC2"/>
        <w:ind w:left="465"/>
        <w:rPr>
          <w:noProof/>
          <w:sz w:val="21"/>
          <w:szCs w:val="24"/>
        </w:rPr>
      </w:pPr>
      <w:hyperlink w:anchor="_Toc220317812" w:history="1">
        <w:r w:rsidRPr="00E25A39">
          <w:rPr>
            <w:rStyle w:val="Hyperlink"/>
            <w:noProof/>
          </w:rPr>
          <w:t>10.1</w:t>
        </w:r>
        <w:r w:rsidRPr="00E25A39">
          <w:rPr>
            <w:rStyle w:val="Hyperlink"/>
            <w:rFonts w:hint="eastAsia"/>
            <w:noProof/>
          </w:rPr>
          <w:t>总那么</w:t>
        </w:r>
        <w:r>
          <w:rPr>
            <w:noProof/>
            <w:webHidden/>
          </w:rPr>
          <w:fldChar w:fldCharType="begin"/>
        </w:r>
        <w:r>
          <w:rPr>
            <w:noProof/>
            <w:webHidden/>
          </w:rPr>
          <w:instrText xml:space="preserve"> PAGEREF _Toc220317812 \h </w:instrText>
        </w:r>
        <w:r>
          <w:rPr>
            <w:noProof/>
            <w:webHidden/>
          </w:rPr>
          <w:fldChar w:fldCharType="separate"/>
        </w:r>
        <w:r w:rsidR="00C95FB1">
          <w:rPr>
            <w:noProof/>
            <w:webHidden/>
          </w:rPr>
          <w:t>40</w:t>
        </w:r>
        <w:r>
          <w:rPr>
            <w:noProof/>
            <w:webHidden/>
          </w:rPr>
          <w:fldChar w:fldCharType="end"/>
        </w:r>
      </w:hyperlink>
    </w:p>
    <w:p w:rsidR="00C26F74" w:rsidP="00C26F74">
      <w:pPr>
        <w:pStyle w:val="TOC2"/>
        <w:ind w:left="465"/>
        <w:rPr>
          <w:noProof/>
          <w:sz w:val="21"/>
          <w:szCs w:val="24"/>
        </w:rPr>
      </w:pPr>
      <w:hyperlink w:anchor="_Toc220317813" w:history="1">
        <w:r w:rsidRPr="00E25A39">
          <w:rPr>
            <w:rStyle w:val="Hyperlink"/>
            <w:noProof/>
          </w:rPr>
          <w:t>10.2</w:t>
        </w:r>
        <w:r w:rsidRPr="00E25A39">
          <w:rPr>
            <w:rStyle w:val="Hyperlink"/>
            <w:rFonts w:hint="eastAsia"/>
            <w:noProof/>
          </w:rPr>
          <w:t>招标内容</w:t>
        </w:r>
        <w:r>
          <w:rPr>
            <w:noProof/>
            <w:webHidden/>
          </w:rPr>
          <w:fldChar w:fldCharType="begin"/>
        </w:r>
        <w:r>
          <w:rPr>
            <w:noProof/>
            <w:webHidden/>
          </w:rPr>
          <w:instrText xml:space="preserve"> PAGEREF _Toc220317813 \h </w:instrText>
        </w:r>
        <w:r>
          <w:rPr>
            <w:noProof/>
            <w:webHidden/>
          </w:rPr>
          <w:fldChar w:fldCharType="separate"/>
        </w:r>
        <w:r w:rsidR="00C95FB1">
          <w:rPr>
            <w:noProof/>
            <w:webHidden/>
          </w:rPr>
          <w:t>41</w:t>
        </w:r>
        <w:r>
          <w:rPr>
            <w:noProof/>
            <w:webHidden/>
          </w:rPr>
          <w:fldChar w:fldCharType="end"/>
        </w:r>
      </w:hyperlink>
    </w:p>
    <w:p w:rsidR="00C26F74">
      <w:pPr>
        <w:pStyle w:val="TOC1"/>
        <w:rPr>
          <w:rFonts w:eastAsia="宋体"/>
          <w:noProof/>
          <w:sz w:val="21"/>
          <w:szCs w:val="24"/>
        </w:rPr>
      </w:pPr>
      <w:hyperlink w:anchor="_Toc220317814" w:history="1">
        <w:r w:rsidRPr="00E25A39">
          <w:rPr>
            <w:rStyle w:val="Hyperlink"/>
            <w:rFonts w:hint="eastAsia"/>
            <w:noProof/>
          </w:rPr>
          <w:t>第十一章国民经济分析</w:t>
        </w:r>
        <w:r>
          <w:rPr>
            <w:noProof/>
            <w:webHidden/>
          </w:rPr>
          <w:fldChar w:fldCharType="begin"/>
        </w:r>
        <w:r>
          <w:rPr>
            <w:noProof/>
            <w:webHidden/>
          </w:rPr>
          <w:instrText xml:space="preserve"> PAGEREF _Toc220317814 \h </w:instrText>
        </w:r>
        <w:r>
          <w:rPr>
            <w:noProof/>
            <w:webHidden/>
          </w:rPr>
          <w:fldChar w:fldCharType="separate"/>
        </w:r>
        <w:r w:rsidR="00C95FB1">
          <w:rPr>
            <w:noProof/>
            <w:webHidden/>
          </w:rPr>
          <w:t>42</w:t>
        </w:r>
        <w:r>
          <w:rPr>
            <w:noProof/>
            <w:webHidden/>
          </w:rPr>
          <w:fldChar w:fldCharType="end"/>
        </w:r>
      </w:hyperlink>
    </w:p>
    <w:p w:rsidR="00C26F74" w:rsidP="00C26F74">
      <w:pPr>
        <w:pStyle w:val="TOC2"/>
        <w:ind w:left="465"/>
        <w:rPr>
          <w:noProof/>
          <w:sz w:val="21"/>
          <w:szCs w:val="24"/>
        </w:rPr>
      </w:pPr>
      <w:hyperlink w:anchor="_Toc220317815" w:history="1">
        <w:r w:rsidRPr="00E25A39">
          <w:rPr>
            <w:rStyle w:val="Hyperlink"/>
            <w:noProof/>
          </w:rPr>
          <w:t>11.1</w:t>
        </w:r>
        <w:r w:rsidRPr="00E25A39">
          <w:rPr>
            <w:rStyle w:val="Hyperlink"/>
            <w:rFonts w:hint="eastAsia"/>
            <w:noProof/>
          </w:rPr>
          <w:t>国民经济评价计算参数</w:t>
        </w:r>
        <w:r>
          <w:rPr>
            <w:noProof/>
            <w:webHidden/>
          </w:rPr>
          <w:fldChar w:fldCharType="begin"/>
        </w:r>
        <w:r>
          <w:rPr>
            <w:noProof/>
            <w:webHidden/>
          </w:rPr>
          <w:instrText xml:space="preserve"> PAGEREF _Toc220317815 \h </w:instrText>
        </w:r>
        <w:r>
          <w:rPr>
            <w:noProof/>
            <w:webHidden/>
          </w:rPr>
          <w:fldChar w:fldCharType="separate"/>
        </w:r>
        <w:r w:rsidR="00C95FB1">
          <w:rPr>
            <w:noProof/>
            <w:webHidden/>
          </w:rPr>
          <w:t>42</w:t>
        </w:r>
        <w:r>
          <w:rPr>
            <w:noProof/>
            <w:webHidden/>
          </w:rPr>
          <w:fldChar w:fldCharType="end"/>
        </w:r>
      </w:hyperlink>
    </w:p>
    <w:p w:rsidR="00C26F74" w:rsidP="00C26F74">
      <w:pPr>
        <w:pStyle w:val="TOC2"/>
        <w:ind w:left="465"/>
        <w:rPr>
          <w:noProof/>
          <w:sz w:val="21"/>
          <w:szCs w:val="24"/>
        </w:rPr>
      </w:pPr>
      <w:hyperlink w:anchor="_Toc220317816" w:history="1">
        <w:r w:rsidRPr="00E25A39">
          <w:rPr>
            <w:rStyle w:val="Hyperlink"/>
            <w:noProof/>
          </w:rPr>
          <w:t>11.2</w:t>
        </w:r>
        <w:r w:rsidRPr="00E25A39">
          <w:rPr>
            <w:rStyle w:val="Hyperlink"/>
            <w:rFonts w:hint="eastAsia"/>
            <w:noProof/>
          </w:rPr>
          <w:t>国民经济评价费用和效益计算</w:t>
        </w:r>
        <w:r>
          <w:rPr>
            <w:noProof/>
            <w:webHidden/>
          </w:rPr>
          <w:fldChar w:fldCharType="begin"/>
        </w:r>
        <w:r>
          <w:rPr>
            <w:noProof/>
            <w:webHidden/>
          </w:rPr>
          <w:instrText xml:space="preserve"> PAGEREF _Toc220317816 \h </w:instrText>
        </w:r>
        <w:r>
          <w:rPr>
            <w:noProof/>
            <w:webHidden/>
          </w:rPr>
          <w:fldChar w:fldCharType="separate"/>
        </w:r>
        <w:r w:rsidR="00C95FB1">
          <w:rPr>
            <w:noProof/>
            <w:webHidden/>
          </w:rPr>
          <w:t>42</w:t>
        </w:r>
        <w:r>
          <w:rPr>
            <w:noProof/>
            <w:webHidden/>
          </w:rPr>
          <w:fldChar w:fldCharType="end"/>
        </w:r>
      </w:hyperlink>
    </w:p>
    <w:p w:rsidR="00C26F74" w:rsidP="00C26F74">
      <w:pPr>
        <w:pStyle w:val="TOC2"/>
        <w:ind w:left="465"/>
        <w:rPr>
          <w:noProof/>
          <w:sz w:val="21"/>
          <w:szCs w:val="24"/>
        </w:rPr>
      </w:pPr>
      <w:hyperlink w:anchor="_Toc220317817" w:history="1">
        <w:r w:rsidRPr="00E25A39">
          <w:rPr>
            <w:rStyle w:val="Hyperlink"/>
            <w:noProof/>
          </w:rPr>
          <w:t>11.3</w:t>
        </w:r>
        <w:r w:rsidRPr="00E25A39">
          <w:rPr>
            <w:rStyle w:val="Hyperlink"/>
            <w:rFonts w:hint="eastAsia"/>
            <w:noProof/>
          </w:rPr>
          <w:t>国民经济评价指标</w:t>
        </w:r>
        <w:r>
          <w:rPr>
            <w:noProof/>
            <w:webHidden/>
          </w:rPr>
          <w:fldChar w:fldCharType="begin"/>
        </w:r>
        <w:r>
          <w:rPr>
            <w:noProof/>
            <w:webHidden/>
          </w:rPr>
          <w:instrText xml:space="preserve"> PAGEREF _Toc220317817 \h </w:instrText>
        </w:r>
        <w:r>
          <w:rPr>
            <w:noProof/>
            <w:webHidden/>
          </w:rPr>
          <w:fldChar w:fldCharType="separate"/>
        </w:r>
        <w:r w:rsidR="00C95FB1">
          <w:rPr>
            <w:noProof/>
            <w:webHidden/>
          </w:rPr>
          <w:t>43</w:t>
        </w:r>
        <w:r>
          <w:rPr>
            <w:noProof/>
            <w:webHidden/>
          </w:rPr>
          <w:fldChar w:fldCharType="end"/>
        </w:r>
      </w:hyperlink>
    </w:p>
    <w:p w:rsidR="00C26F74" w:rsidP="00C26F74">
      <w:pPr>
        <w:pStyle w:val="TOC2"/>
        <w:ind w:left="465"/>
        <w:rPr>
          <w:noProof/>
          <w:sz w:val="21"/>
          <w:szCs w:val="24"/>
        </w:rPr>
        <w:sectPr w:rsidSect="00E324F3">
          <w:pgSz w:w="11906" w:h="16838" w:code="9"/>
          <w:pgMar w:top="1418" w:right="1418" w:bottom="1418" w:left="1701" w:header="851" w:footer="992" w:gutter="0"/>
          <w:pgNumType w:start="1"/>
          <w:cols w:space="425"/>
          <w:titlePg/>
          <w:docGrid w:type="linesAndChars" w:linePitch="333" w:charSpace="5629"/>
        </w:sectPr>
      </w:pPr>
      <w:hyperlink w:anchor="_Toc220317818" w:history="1">
        <w:r w:rsidRPr="00E25A39">
          <w:rPr>
            <w:rStyle w:val="Hyperlink"/>
            <w:noProof/>
          </w:rPr>
          <w:t>11.4</w:t>
        </w:r>
        <w:r w:rsidRPr="00E25A39">
          <w:rPr>
            <w:rStyle w:val="Hyperlink"/>
            <w:rFonts w:hint="eastAsia"/>
            <w:noProof/>
          </w:rPr>
          <w:t>社会效益分析</w:t>
        </w:r>
        <w:r>
          <w:rPr>
            <w:noProof/>
            <w:webHidden/>
          </w:rPr>
          <w:fldChar w:fldCharType="begin"/>
        </w:r>
        <w:r>
          <w:rPr>
            <w:noProof/>
            <w:webHidden/>
          </w:rPr>
          <w:instrText xml:space="preserve"> PAGEREF _Toc220317818 \h </w:instrText>
        </w:r>
        <w:r>
          <w:rPr>
            <w:noProof/>
            <w:webHidden/>
          </w:rPr>
          <w:fldChar w:fldCharType="separate"/>
        </w:r>
        <w:r w:rsidR="00C95FB1">
          <w:rPr>
            <w:noProof/>
            <w:webHidden/>
          </w:rPr>
          <w:t>44</w:t>
        </w:r>
        <w:r>
          <w:rPr>
            <w:noProof/>
            <w:webHidden/>
          </w:rPr>
          <w:fldChar w:fldCharType="end"/>
        </w:r>
      </w:hyperlink>
    </w:p>
    <w:p w:rsidR="00C26F74">
      <w:pPr>
        <w:pStyle w:val="TOC1"/>
        <w:rPr>
          <w:rFonts w:eastAsia="宋体"/>
          <w:noProof/>
          <w:sz w:val="21"/>
          <w:szCs w:val="24"/>
        </w:rPr>
      </w:pPr>
      <w:hyperlink w:anchor="_Toc220317819" w:history="1">
        <w:r w:rsidRPr="00E25A39">
          <w:rPr>
            <w:rStyle w:val="Hyperlink"/>
            <w:rFonts w:hint="eastAsia"/>
            <w:noProof/>
          </w:rPr>
          <w:t>第十二章结论与建议</w:t>
        </w:r>
        <w:r>
          <w:rPr>
            <w:noProof/>
            <w:webHidden/>
          </w:rPr>
          <w:fldChar w:fldCharType="begin"/>
        </w:r>
        <w:r>
          <w:rPr>
            <w:noProof/>
            <w:webHidden/>
          </w:rPr>
          <w:instrText xml:space="preserve"> PAGEREF _Toc220317819 \h </w:instrText>
        </w:r>
        <w:r>
          <w:rPr>
            <w:noProof/>
            <w:webHidden/>
          </w:rPr>
          <w:fldChar w:fldCharType="separate"/>
        </w:r>
        <w:r w:rsidR="00C95FB1">
          <w:rPr>
            <w:noProof/>
            <w:webHidden/>
          </w:rPr>
          <w:t>47</w:t>
        </w:r>
        <w:r>
          <w:rPr>
            <w:noProof/>
            <w:webHidden/>
          </w:rPr>
          <w:fldChar w:fldCharType="end"/>
        </w:r>
      </w:hyperlink>
    </w:p>
    <w:p w:rsidR="00C26F74" w:rsidP="00C26F74">
      <w:pPr>
        <w:pStyle w:val="TOC2"/>
        <w:ind w:left="465"/>
        <w:rPr>
          <w:noProof/>
          <w:sz w:val="21"/>
          <w:szCs w:val="24"/>
        </w:rPr>
      </w:pPr>
      <w:hyperlink w:anchor="_Toc220317820" w:history="1">
        <w:r w:rsidRPr="00E25A39">
          <w:rPr>
            <w:rStyle w:val="Hyperlink"/>
            <w:noProof/>
          </w:rPr>
          <w:t>12.1</w:t>
        </w:r>
        <w:r w:rsidRPr="00E25A39">
          <w:rPr>
            <w:rStyle w:val="Hyperlink"/>
            <w:rFonts w:hint="eastAsia"/>
            <w:noProof/>
          </w:rPr>
          <w:t>结论</w:t>
        </w:r>
        <w:r>
          <w:rPr>
            <w:noProof/>
            <w:webHidden/>
          </w:rPr>
          <w:fldChar w:fldCharType="begin"/>
        </w:r>
        <w:r>
          <w:rPr>
            <w:noProof/>
            <w:webHidden/>
          </w:rPr>
          <w:instrText xml:space="preserve"> PAGEREF _Toc220317820 \h </w:instrText>
        </w:r>
        <w:r>
          <w:rPr>
            <w:noProof/>
            <w:webHidden/>
          </w:rPr>
          <w:fldChar w:fldCharType="separate"/>
        </w:r>
        <w:r w:rsidR="00C95FB1">
          <w:rPr>
            <w:noProof/>
            <w:webHidden/>
          </w:rPr>
          <w:t>47</w:t>
        </w:r>
        <w:r>
          <w:rPr>
            <w:noProof/>
            <w:webHidden/>
          </w:rPr>
          <w:fldChar w:fldCharType="end"/>
        </w:r>
      </w:hyperlink>
    </w:p>
    <w:p w:rsidR="00C26F74" w:rsidP="00C26F74">
      <w:pPr>
        <w:pStyle w:val="TOC2"/>
        <w:ind w:left="465"/>
        <w:rPr>
          <w:noProof/>
          <w:sz w:val="21"/>
          <w:szCs w:val="24"/>
        </w:rPr>
      </w:pPr>
      <w:hyperlink w:anchor="_Toc220317821" w:history="1">
        <w:r w:rsidRPr="00E25A39">
          <w:rPr>
            <w:rStyle w:val="Hyperlink"/>
            <w:noProof/>
          </w:rPr>
          <w:t>12.2</w:t>
        </w:r>
        <w:r w:rsidRPr="00E25A39">
          <w:rPr>
            <w:rStyle w:val="Hyperlink"/>
            <w:rFonts w:hint="eastAsia"/>
            <w:noProof/>
          </w:rPr>
          <w:t>保障措施</w:t>
        </w:r>
        <w:r>
          <w:rPr>
            <w:noProof/>
            <w:webHidden/>
          </w:rPr>
          <w:fldChar w:fldCharType="begin"/>
        </w:r>
        <w:r>
          <w:rPr>
            <w:noProof/>
            <w:webHidden/>
          </w:rPr>
          <w:instrText xml:space="preserve"> PAGEREF _Toc220317821 \h </w:instrText>
        </w:r>
        <w:r>
          <w:rPr>
            <w:noProof/>
            <w:webHidden/>
          </w:rPr>
          <w:fldChar w:fldCharType="separate"/>
        </w:r>
        <w:r w:rsidR="00C95FB1">
          <w:rPr>
            <w:noProof/>
            <w:webHidden/>
          </w:rPr>
          <w:t>48</w:t>
        </w:r>
        <w:r>
          <w:rPr>
            <w:noProof/>
            <w:webHidden/>
          </w:rPr>
          <w:fldChar w:fldCharType="end"/>
        </w:r>
      </w:hyperlink>
    </w:p>
    <w:p w:rsidR="00C26F74" w:rsidP="00C26F74">
      <w:pPr>
        <w:pStyle w:val="TOC2"/>
        <w:ind w:left="465"/>
        <w:rPr>
          <w:noProof/>
          <w:sz w:val="21"/>
          <w:szCs w:val="24"/>
        </w:rPr>
      </w:pPr>
      <w:hyperlink w:anchor="_Toc220317822" w:history="1">
        <w:r w:rsidRPr="00E25A39">
          <w:rPr>
            <w:rStyle w:val="Hyperlink"/>
            <w:noProof/>
          </w:rPr>
          <w:t>12.3</w:t>
        </w:r>
        <w:r w:rsidRPr="00E25A39">
          <w:rPr>
            <w:rStyle w:val="Hyperlink"/>
            <w:rFonts w:hint="eastAsia"/>
            <w:noProof/>
          </w:rPr>
          <w:t>建议</w:t>
        </w:r>
        <w:r>
          <w:rPr>
            <w:noProof/>
            <w:webHidden/>
          </w:rPr>
          <w:fldChar w:fldCharType="begin"/>
        </w:r>
        <w:r>
          <w:rPr>
            <w:noProof/>
            <w:webHidden/>
          </w:rPr>
          <w:instrText xml:space="preserve"> PAGEREF _Toc220317822 \h </w:instrText>
        </w:r>
        <w:r>
          <w:rPr>
            <w:noProof/>
            <w:webHidden/>
          </w:rPr>
          <w:fldChar w:fldCharType="separate"/>
        </w:r>
        <w:r w:rsidR="00C95FB1">
          <w:rPr>
            <w:noProof/>
            <w:webHidden/>
          </w:rPr>
          <w:t>48</w:t>
        </w:r>
        <w:r>
          <w:rPr>
            <w:noProof/>
            <w:webHidden/>
          </w:rPr>
          <w:fldChar w:fldCharType="end"/>
        </w:r>
      </w:hyperlink>
    </w:p>
    <w:p w:rsidR="00E324F3" w:rsidRPr="00D97FBE" w:rsidP="00536C76">
      <w:pPr>
        <w:spacing w:line="480" w:lineRule="exact"/>
        <w:rPr>
          <w:sz w:val="28"/>
          <w:szCs w:val="28"/>
        </w:rPr>
        <w:sectPr w:rsidSect="00E324F3">
          <w:pgSz w:w="11906" w:h="16838" w:code="9"/>
          <w:pgMar w:top="1418" w:right="1418" w:bottom="1418" w:left="1701" w:header="851" w:footer="992" w:gutter="0"/>
          <w:pgNumType w:start="1"/>
          <w:cols w:space="425"/>
          <w:titlePg/>
          <w:docGrid w:type="linesAndChars" w:linePitch="333" w:charSpace="5629"/>
        </w:sectPr>
      </w:pPr>
      <w:r w:rsidRPr="00D97FBE" w:rsidR="001B21B4">
        <w:rPr>
          <w:rFonts w:eastAsia="楷体_GB2312"/>
          <w:sz w:val="28"/>
          <w:szCs w:val="28"/>
        </w:rPr>
        <w:fldChar w:fldCharType="end"/>
      </w:r>
    </w:p>
    <w:p w:rsidR="003958C9" w:rsidRPr="00D97FBE" w:rsidP="00DA5676">
      <w:pPr>
        <w:pStyle w:val="Heading1"/>
        <w:spacing w:before="480" w:after="480" w:line="360" w:lineRule="auto"/>
        <w:jc w:val="center"/>
        <w:rPr>
          <w:rFonts w:eastAsia="黑体"/>
          <w:sz w:val="36"/>
        </w:rPr>
      </w:pPr>
      <w:bookmarkStart w:id="0" w:name="_Toc45421346"/>
      <w:bookmarkStart w:id="1" w:name="_Toc50461652"/>
      <w:bookmarkStart w:id="2" w:name="_Toc220317772"/>
      <w:r w:rsidRPr="00D97FBE">
        <w:rPr>
          <w:rFonts w:eastAsia="黑体"/>
          <w:b w:val="0"/>
          <w:sz w:val="36"/>
        </w:rPr>
        <w:t>第一章  总论</w:t>
      </w:r>
      <w:bookmarkEnd w:id="0"/>
      <w:bookmarkEnd w:id="1"/>
      <w:bookmarkEnd w:id="2"/>
    </w:p>
    <w:p w:rsidR="003958C9" w:rsidRPr="00D97FBE" w:rsidP="0035600D">
      <w:pPr>
        <w:pStyle w:val="Heading2"/>
        <w:spacing w:before="240" w:after="240" w:line="240" w:lineRule="auto"/>
        <w:rPr>
          <w:rFonts w:ascii="Times New Roman" w:hAnsi="Times New Roman"/>
        </w:rPr>
      </w:pPr>
      <w:bookmarkStart w:id="3" w:name="_Toc45421347"/>
      <w:bookmarkStart w:id="4" w:name="_Toc50461653"/>
      <w:bookmarkStart w:id="5" w:name="_Toc220317773"/>
      <w:r w:rsidRPr="00D97FBE">
        <w:rPr>
          <w:rFonts w:ascii="Times New Roman" w:hAnsi="Times New Roman"/>
          <w:b w:val="0"/>
        </w:rPr>
        <w:t>1.1概论</w:t>
      </w:r>
      <w:bookmarkEnd w:id="3"/>
      <w:bookmarkEnd w:id="4"/>
      <w:bookmarkEnd w:id="5"/>
    </w:p>
    <w:p w:rsidR="003958C9" w:rsidRPr="00D97FBE" w:rsidP="001C44EF">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工程名称</w:t>
      </w:r>
    </w:p>
    <w:p w:rsidR="003958C9" w:rsidRPr="00D97FBE" w:rsidP="00A37E0F">
      <w:pPr>
        <w:ind w:firstLine="560" w:firstLineChars="200"/>
        <w:rPr>
          <w:rFonts w:hint="eastAsia"/>
          <w:sz w:val="28"/>
          <w:szCs w:val="28"/>
        </w:rPr>
      </w:pPr>
      <w:r w:rsidRPr="00D97FBE" w:rsidR="00D52390">
        <w:rPr>
          <w:sz w:val="28"/>
          <w:szCs w:val="28"/>
        </w:rPr>
        <w:t>安徽省明光市</w:t>
      </w:r>
      <w:r w:rsidR="00C95FB1">
        <w:rPr>
          <w:rFonts w:hint="eastAsia"/>
          <w:sz w:val="28"/>
          <w:szCs w:val="28"/>
        </w:rPr>
        <w:t>特殊教育学校工程</w:t>
      </w:r>
    </w:p>
    <w:p w:rsidR="007E3D54" w:rsidRPr="00D97FBE" w:rsidP="001C44EF">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Pr>
            <w:b w:val="0"/>
            <w:sz w:val="28"/>
            <w:szCs w:val="28"/>
          </w:rPr>
          <w:t>1.1.</w:t>
        </w:r>
        <w:r w:rsidRPr="00D97FBE" w:rsidR="00CF6530">
          <w:rPr>
            <w:b w:val="0"/>
            <w:sz w:val="28"/>
            <w:szCs w:val="28"/>
          </w:rPr>
          <w:t>2</w:t>
        </w:r>
      </w:smartTag>
      <w:r w:rsidRPr="00D97FBE">
        <w:rPr>
          <w:b w:val="0"/>
          <w:sz w:val="28"/>
          <w:szCs w:val="28"/>
        </w:rPr>
        <w:t>建设性质</w:t>
      </w:r>
    </w:p>
    <w:p w:rsidR="007E3D54" w:rsidRPr="00D97FBE" w:rsidP="001E6507">
      <w:pPr>
        <w:ind w:firstLine="560" w:firstLineChars="200"/>
        <w:rPr>
          <w:sz w:val="28"/>
          <w:szCs w:val="28"/>
        </w:rPr>
      </w:pPr>
      <w:r w:rsidRPr="00D97FBE" w:rsidR="00D52390">
        <w:rPr>
          <w:sz w:val="28"/>
          <w:szCs w:val="28"/>
        </w:rPr>
        <w:t>新建</w:t>
      </w:r>
    </w:p>
    <w:p w:rsidR="001E6507" w:rsidRPr="00D97FBE" w:rsidP="001E6507">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Pr>
            <w:b w:val="0"/>
            <w:sz w:val="28"/>
            <w:szCs w:val="28"/>
          </w:rPr>
          <w:t>1.1.</w:t>
        </w:r>
        <w:r w:rsidRPr="00D97FBE" w:rsidR="00CF6530">
          <w:rPr>
            <w:b w:val="0"/>
            <w:sz w:val="28"/>
            <w:szCs w:val="28"/>
          </w:rPr>
          <w:t>3</w:t>
        </w:r>
      </w:smartTag>
      <w:r w:rsidRPr="00D97FBE">
        <w:rPr>
          <w:b w:val="0"/>
          <w:sz w:val="28"/>
          <w:szCs w:val="28"/>
        </w:rPr>
        <w:t>主管部门</w:t>
      </w:r>
    </w:p>
    <w:p w:rsidR="001E6507" w:rsidRPr="00D97FBE" w:rsidP="001E6507">
      <w:pPr>
        <w:ind w:firstLine="560" w:firstLineChars="200"/>
        <w:rPr>
          <w:sz w:val="28"/>
          <w:szCs w:val="28"/>
        </w:rPr>
      </w:pPr>
      <w:r w:rsidRPr="00D97FBE" w:rsidR="00D52390">
        <w:rPr>
          <w:sz w:val="28"/>
          <w:szCs w:val="28"/>
        </w:rPr>
        <w:t>安徽省明光市教育局</w:t>
      </w:r>
    </w:p>
    <w:p w:rsidR="003958C9" w:rsidRPr="00D97FBE" w:rsidP="001C44EF">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Pr>
            <w:b w:val="0"/>
            <w:sz w:val="28"/>
            <w:szCs w:val="28"/>
          </w:rPr>
          <w:t>1.1.</w:t>
        </w:r>
        <w:r w:rsidRPr="00D97FBE" w:rsidR="00CF6530">
          <w:rPr>
            <w:b w:val="0"/>
            <w:sz w:val="28"/>
            <w:szCs w:val="28"/>
          </w:rPr>
          <w:t>4</w:t>
        </w:r>
      </w:smartTag>
      <w:r w:rsidRPr="00D97FBE">
        <w:rPr>
          <w:b w:val="0"/>
          <w:sz w:val="28"/>
          <w:szCs w:val="28"/>
        </w:rPr>
        <w:t>建设单位</w:t>
      </w:r>
    </w:p>
    <w:p w:rsidR="003958C9" w:rsidRPr="00D97FBE" w:rsidP="00A37E0F">
      <w:pPr>
        <w:ind w:firstLine="560" w:firstLineChars="200"/>
        <w:rPr>
          <w:sz w:val="28"/>
          <w:szCs w:val="28"/>
        </w:rPr>
      </w:pPr>
      <w:r w:rsidRPr="00D97FBE" w:rsidR="00281B73">
        <w:rPr>
          <w:sz w:val="28"/>
          <w:szCs w:val="28"/>
        </w:rPr>
        <w:t>安徽省明光市教育局</w:t>
      </w:r>
    </w:p>
    <w:p w:rsidR="001C44EF" w:rsidRPr="00D97FBE" w:rsidP="001C44EF">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Pr>
            <w:b w:val="0"/>
            <w:sz w:val="28"/>
            <w:szCs w:val="28"/>
          </w:rPr>
          <w:t>1.1.</w:t>
        </w:r>
        <w:r w:rsidRPr="00D97FBE" w:rsidR="00CF6530">
          <w:rPr>
            <w:b w:val="0"/>
            <w:sz w:val="28"/>
            <w:szCs w:val="28"/>
          </w:rPr>
          <w:t>5</w:t>
        </w:r>
      </w:smartTag>
      <w:r w:rsidRPr="00D97FBE" w:rsidR="00B3532B">
        <w:rPr>
          <w:b w:val="0"/>
          <w:sz w:val="28"/>
          <w:szCs w:val="28"/>
        </w:rPr>
        <w:t>工程负责人</w:t>
      </w:r>
    </w:p>
    <w:p w:rsidR="001C44EF" w:rsidRPr="00D97FBE" w:rsidP="00A37E0F">
      <w:pPr>
        <w:ind w:firstLine="560" w:firstLineChars="200"/>
        <w:rPr>
          <w:sz w:val="28"/>
          <w:szCs w:val="28"/>
        </w:rPr>
      </w:pPr>
      <w:r w:rsidRPr="00D97FBE" w:rsidR="00D52390">
        <w:rPr>
          <w:sz w:val="28"/>
          <w:szCs w:val="28"/>
        </w:rPr>
        <w:t>王 吉</w:t>
      </w:r>
    </w:p>
    <w:p w:rsidR="00CF6530" w:rsidRPr="00D97FBE" w:rsidP="00CF6530">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建设地点</w:t>
      </w:r>
    </w:p>
    <w:p w:rsidR="00CF6530" w:rsidRPr="00D97FBE" w:rsidP="00CF6530">
      <w:pPr>
        <w:ind w:firstLine="560" w:firstLineChars="200"/>
        <w:rPr>
          <w:rFonts w:hint="eastAsia"/>
          <w:sz w:val="28"/>
          <w:szCs w:val="28"/>
        </w:rPr>
      </w:pPr>
      <w:r w:rsidRPr="00D97FBE" w:rsidR="00F71B90">
        <w:rPr>
          <w:sz w:val="28"/>
          <w:szCs w:val="28"/>
        </w:rPr>
        <w:t>安徽省明光市</w:t>
      </w:r>
      <w:r w:rsidR="00C95FB1">
        <w:rPr>
          <w:rFonts w:hint="eastAsia"/>
          <w:sz w:val="28"/>
          <w:szCs w:val="28"/>
        </w:rPr>
        <w:t>城东新区</w:t>
      </w:r>
    </w:p>
    <w:p w:rsidR="003958C9" w:rsidRPr="00D97FBE" w:rsidP="001C44EF">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Pr>
            <w:b w:val="0"/>
            <w:sz w:val="28"/>
            <w:szCs w:val="28"/>
          </w:rPr>
          <w:t>1.1.</w:t>
        </w:r>
        <w:r w:rsidRPr="00D97FBE" w:rsidR="00B3532B">
          <w:rPr>
            <w:b w:val="0"/>
            <w:sz w:val="28"/>
            <w:szCs w:val="28"/>
          </w:rPr>
          <w:t>7</w:t>
        </w:r>
      </w:smartTag>
      <w:r w:rsidRPr="00D97FBE">
        <w:rPr>
          <w:b w:val="0"/>
          <w:sz w:val="28"/>
          <w:szCs w:val="28"/>
        </w:rPr>
        <w:t>可研报告编制单位</w:t>
      </w:r>
    </w:p>
    <w:p w:rsidR="003958C9" w:rsidRPr="00D97FBE" w:rsidP="00A37E0F">
      <w:pPr>
        <w:ind w:firstLine="560" w:firstLineChars="200"/>
        <w:rPr>
          <w:rFonts w:hint="eastAsia"/>
          <w:sz w:val="28"/>
          <w:szCs w:val="28"/>
        </w:rPr>
        <w:sectPr w:rsidSect="00A37E0F">
          <w:pgSz w:w="11906" w:h="16838" w:code="9"/>
          <w:pgMar w:top="1418" w:right="1418" w:bottom="1418" w:left="1701" w:header="851" w:footer="992" w:gutter="0"/>
          <w:pgNumType w:start="1"/>
          <w:cols w:space="425"/>
          <w:docGrid w:type="linesAndChars" w:linePitch="311" w:charSpace="4349"/>
        </w:sectPr>
      </w:pPr>
      <w:r w:rsidRPr="00D97FBE" w:rsidR="00CD0593">
        <w:rPr>
          <w:sz w:val="28"/>
          <w:szCs w:val="28"/>
        </w:rPr>
        <w:t>安徽</w:t>
      </w:r>
      <w:r w:rsidR="00C95FB1">
        <w:rPr>
          <w:rFonts w:hint="eastAsia"/>
          <w:sz w:val="28"/>
          <w:szCs w:val="28"/>
        </w:rPr>
        <w:t>明光市教育局</w:t>
      </w:r>
    </w:p>
    <w:p w:rsidR="00D0240F" w:rsidRPr="00D97FBE" w:rsidP="00D0240F">
      <w:pPr>
        <w:pStyle w:val="Heading2"/>
        <w:spacing w:before="240" w:after="240" w:line="240" w:lineRule="auto"/>
        <w:rPr>
          <w:rFonts w:ascii="Times New Roman" w:hAnsi="Times New Roman"/>
        </w:rPr>
      </w:pPr>
      <w:bookmarkStart w:id="6" w:name="_Toc220317774"/>
      <w:r w:rsidRPr="00D97FBE">
        <w:rPr>
          <w:rFonts w:ascii="Times New Roman" w:hAnsi="Times New Roman"/>
          <w:b w:val="0"/>
        </w:rPr>
        <w:t>1.2工程提出的理由</w:t>
      </w:r>
      <w:bookmarkEnd w:id="6"/>
    </w:p>
    <w:p w:rsidR="00AC545C" w:rsidRPr="00D97FBE" w:rsidP="00AC545C">
      <w:pPr>
        <w:ind w:firstLine="560" w:firstLineChars="200"/>
        <w:rPr>
          <w:rFonts w:hint="eastAsia"/>
          <w:sz w:val="28"/>
          <w:szCs w:val="28"/>
        </w:rPr>
      </w:pPr>
      <w:r w:rsidRPr="00D97FBE" w:rsidR="00D52390">
        <w:rPr>
          <w:sz w:val="28"/>
          <w:szCs w:val="28"/>
        </w:rPr>
        <w:t>安徽省明光市</w:t>
      </w:r>
      <w:r w:rsidR="00F457DD">
        <w:rPr>
          <w:rFonts w:hint="eastAsia"/>
          <w:sz w:val="28"/>
          <w:szCs w:val="28"/>
        </w:rPr>
        <w:t>特殊教育学校位于明光市城区东部</w:t>
      </w:r>
      <w:r w:rsidRPr="00D97FBE">
        <w:rPr>
          <w:sz w:val="28"/>
          <w:szCs w:val="28"/>
        </w:rPr>
        <w:t>，</w:t>
      </w:r>
      <w:r w:rsidR="00F457DD">
        <w:rPr>
          <w:sz w:val="28"/>
          <w:szCs w:val="28"/>
        </w:rPr>
        <w:t>校区</w:t>
      </w:r>
      <w:r w:rsidRPr="00D97FBE" w:rsidR="00D52390">
        <w:rPr>
          <w:sz w:val="28"/>
          <w:szCs w:val="28"/>
        </w:rPr>
        <w:t>辐射人口</w:t>
      </w:r>
      <w:r w:rsidR="00F457DD">
        <w:rPr>
          <w:rFonts w:hint="eastAsia"/>
          <w:sz w:val="28"/>
          <w:szCs w:val="28"/>
        </w:rPr>
        <w:t>650000</w:t>
      </w:r>
      <w:r w:rsidRPr="00D97FBE" w:rsidR="00D52390">
        <w:rPr>
          <w:sz w:val="28"/>
          <w:szCs w:val="28"/>
        </w:rPr>
        <w:t>人</w:t>
      </w:r>
      <w:r w:rsidR="00F457DD">
        <w:rPr>
          <w:rFonts w:hint="eastAsia"/>
          <w:sz w:val="28"/>
          <w:szCs w:val="28"/>
        </w:rPr>
        <w:t>。</w:t>
      </w:r>
    </w:p>
    <w:p w:rsidR="00D0240F" w:rsidRPr="00D97FBE" w:rsidP="00A37E0F">
      <w:pPr>
        <w:ind w:firstLine="560" w:firstLineChars="200"/>
        <w:rPr>
          <w:sz w:val="28"/>
          <w:szCs w:val="28"/>
        </w:rPr>
      </w:pPr>
      <w:r w:rsidRPr="00D97FBE" w:rsidR="00530097">
        <w:rPr>
          <w:sz w:val="28"/>
          <w:szCs w:val="28"/>
        </w:rPr>
        <w:t>为此，</w:t>
      </w:r>
      <w:r w:rsidRPr="00F457DD" w:rsidR="00F457DD">
        <w:rPr>
          <w:rFonts w:hint="eastAsia"/>
          <w:sz w:val="28"/>
          <w:szCs w:val="28"/>
        </w:rPr>
        <w:t>根据国家开展改革委社会司、教育部规划司《关于编报中西部地区特殊教育学校建设</w:t>
      </w:r>
      <w:r w:rsidRPr="00F457DD" w:rsidR="00F457DD">
        <w:rPr>
          <w:sz w:val="28"/>
          <w:szCs w:val="28"/>
        </w:rPr>
        <w:t>2023</w:t>
      </w:r>
      <w:r w:rsidRPr="00F457DD" w:rsidR="00F457DD">
        <w:rPr>
          <w:rFonts w:hint="eastAsia"/>
          <w:sz w:val="28"/>
          <w:szCs w:val="28"/>
        </w:rPr>
        <w:t>年中央预算内投资方案建议方案的通知》要求</w:t>
      </w:r>
      <w:r w:rsidR="00F457DD">
        <w:rPr>
          <w:rFonts w:hint="eastAsia"/>
          <w:sz w:val="28"/>
          <w:szCs w:val="28"/>
        </w:rPr>
        <w:t>，</w:t>
      </w:r>
      <w:r w:rsidRPr="00D97FBE" w:rsidR="00530097">
        <w:rPr>
          <w:sz w:val="28"/>
          <w:szCs w:val="28"/>
        </w:rPr>
        <w:t>按照</w:t>
      </w:r>
      <w:r w:rsidRPr="00D97FBE" w:rsidR="00FA68FA">
        <w:rPr>
          <w:sz w:val="28"/>
          <w:szCs w:val="28"/>
        </w:rPr>
        <w:t>《</w:t>
      </w:r>
      <w:r w:rsidRPr="00D97FBE" w:rsidR="00F457DD">
        <w:rPr>
          <w:sz w:val="28"/>
          <w:szCs w:val="28"/>
        </w:rPr>
        <w:t>《</w:t>
      </w:r>
      <w:r w:rsidR="00F457DD">
        <w:rPr>
          <w:rFonts w:hint="eastAsia"/>
          <w:sz w:val="28"/>
          <w:szCs w:val="28"/>
        </w:rPr>
        <w:t>特殊教育</w:t>
      </w:r>
      <w:r w:rsidRPr="00D97FBE" w:rsidR="00F457DD">
        <w:rPr>
          <w:sz w:val="28"/>
          <w:szCs w:val="28"/>
        </w:rPr>
        <w:t>学校建设标准》〔</w:t>
      </w:r>
      <w:r w:rsidR="00F457DD">
        <w:rPr>
          <w:rFonts w:hint="eastAsia"/>
          <w:sz w:val="28"/>
          <w:szCs w:val="28"/>
        </w:rPr>
        <w:t>征求意见稿</w:t>
      </w:r>
      <w:r w:rsidRPr="00D97FBE" w:rsidR="00F457DD">
        <w:rPr>
          <w:sz w:val="28"/>
          <w:szCs w:val="28"/>
        </w:rPr>
        <w:t>〕</w:t>
      </w:r>
      <w:r w:rsidRPr="00D97FBE" w:rsidR="00FA68FA">
        <w:rPr>
          <w:sz w:val="28"/>
          <w:szCs w:val="28"/>
        </w:rPr>
        <w:t>，</w:t>
      </w:r>
      <w:r w:rsidRPr="00D97FBE" w:rsidR="00827C13">
        <w:rPr>
          <w:sz w:val="28"/>
          <w:szCs w:val="28"/>
        </w:rPr>
        <w:t>实施本工程。</w:t>
      </w:r>
    </w:p>
    <w:p w:rsidR="00CD17F7" w:rsidRPr="00D97FBE" w:rsidP="00CD17F7">
      <w:pPr>
        <w:pStyle w:val="Heading2"/>
        <w:spacing w:before="240" w:after="240" w:line="240" w:lineRule="auto"/>
        <w:rPr>
          <w:rFonts w:ascii="Times New Roman" w:hAnsi="Times New Roman"/>
        </w:rPr>
      </w:pPr>
      <w:bookmarkStart w:id="7" w:name="_Toc45421349"/>
      <w:bookmarkStart w:id="8" w:name="_Toc50461655"/>
      <w:bookmarkStart w:id="9" w:name="_Toc220317775"/>
      <w:r w:rsidRPr="00D97FBE">
        <w:rPr>
          <w:rFonts w:ascii="Times New Roman" w:hAnsi="Times New Roman"/>
          <w:b w:val="0"/>
        </w:rPr>
        <w:t>1.</w:t>
      </w:r>
      <w:r w:rsidRPr="00D97FBE" w:rsidR="002D5E20">
        <w:rPr>
          <w:rFonts w:ascii="Times New Roman" w:hAnsi="Times New Roman"/>
          <w:b w:val="0"/>
        </w:rPr>
        <w:t>3工程编制</w:t>
      </w:r>
      <w:r w:rsidRPr="00D97FBE">
        <w:rPr>
          <w:rFonts w:ascii="Times New Roman" w:hAnsi="Times New Roman"/>
          <w:b w:val="0"/>
        </w:rPr>
        <w:t>依据</w:t>
      </w:r>
      <w:bookmarkEnd w:id="7"/>
      <w:bookmarkEnd w:id="8"/>
      <w:r w:rsidRPr="00D97FBE" w:rsidR="002D5E20">
        <w:rPr>
          <w:rFonts w:ascii="Times New Roman" w:hAnsi="Times New Roman"/>
          <w:b w:val="0"/>
        </w:rPr>
        <w:t>及研究范围</w:t>
      </w:r>
      <w:bookmarkEnd w:id="9"/>
    </w:p>
    <w:p w:rsidR="002D5E20" w:rsidRPr="00D97FBE" w:rsidP="002D5E20">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工程编制依据</w:t>
      </w:r>
    </w:p>
    <w:p w:rsidR="009E32FB" w:rsidRPr="00D97FBE" w:rsidP="00CD17F7">
      <w:pPr>
        <w:ind w:firstLine="560" w:firstLineChars="200"/>
        <w:rPr>
          <w:sz w:val="28"/>
          <w:szCs w:val="28"/>
        </w:rPr>
      </w:pPr>
      <w:r w:rsidRPr="00D97FBE" w:rsidR="00CD17F7">
        <w:rPr>
          <w:sz w:val="28"/>
          <w:szCs w:val="28"/>
        </w:rPr>
        <w:t>1、</w:t>
      </w:r>
      <w:r w:rsidRPr="00DB1989" w:rsidR="00DB1989">
        <w:rPr>
          <w:rFonts w:hint="eastAsia"/>
          <w:sz w:val="28"/>
          <w:szCs w:val="28"/>
        </w:rPr>
        <w:t>根据国家开展改革委社会司、教育部规划司《关于编报中西部地区特殊教育学校建设</w:t>
      </w:r>
      <w:r w:rsidRPr="00DB1989" w:rsidR="00DB1989">
        <w:rPr>
          <w:sz w:val="28"/>
          <w:szCs w:val="28"/>
        </w:rPr>
        <w:t>2023</w:t>
      </w:r>
      <w:r w:rsidRPr="00DB1989" w:rsidR="00DB1989">
        <w:rPr>
          <w:rFonts w:hint="eastAsia"/>
          <w:sz w:val="28"/>
          <w:szCs w:val="28"/>
        </w:rPr>
        <w:t>年中央预算内投资方案建议方案的通知》</w:t>
      </w:r>
      <w:r w:rsidRPr="00D97FBE" w:rsidR="002D5E20">
        <w:rPr>
          <w:sz w:val="28"/>
          <w:szCs w:val="28"/>
        </w:rPr>
        <w:t>；</w:t>
      </w:r>
    </w:p>
    <w:p w:rsidR="00123B03" w:rsidRPr="00D97FBE" w:rsidP="00CD17F7">
      <w:pPr>
        <w:ind w:firstLine="560" w:firstLineChars="200"/>
        <w:rPr>
          <w:sz w:val="28"/>
          <w:szCs w:val="28"/>
        </w:rPr>
      </w:pPr>
      <w:r w:rsidRPr="00D97FBE" w:rsidR="009E32FB">
        <w:rPr>
          <w:sz w:val="28"/>
          <w:szCs w:val="28"/>
        </w:rPr>
        <w:t>2、</w:t>
      </w:r>
      <w:r w:rsidRPr="00D97FBE">
        <w:rPr>
          <w:sz w:val="28"/>
          <w:szCs w:val="28"/>
        </w:rPr>
        <w:t>中国教育事业十</w:t>
      </w:r>
      <w:r w:rsidR="00AB2750">
        <w:rPr>
          <w:rFonts w:hint="eastAsia"/>
          <w:sz w:val="28"/>
          <w:szCs w:val="28"/>
        </w:rPr>
        <w:t>二</w:t>
      </w:r>
      <w:r w:rsidRPr="00D97FBE">
        <w:rPr>
          <w:sz w:val="28"/>
          <w:szCs w:val="28"/>
        </w:rPr>
        <w:t>五规划；</w:t>
      </w:r>
    </w:p>
    <w:p w:rsidR="000206FA" w:rsidRPr="00D97FBE" w:rsidP="00CD17F7">
      <w:pPr>
        <w:ind w:firstLine="560" w:firstLineChars="200"/>
        <w:rPr>
          <w:sz w:val="28"/>
          <w:szCs w:val="28"/>
        </w:rPr>
      </w:pPr>
      <w:r w:rsidRPr="00D97FBE" w:rsidR="00123B03">
        <w:rPr>
          <w:sz w:val="28"/>
          <w:szCs w:val="28"/>
        </w:rPr>
        <w:t>3、</w:t>
      </w:r>
      <w:r w:rsidRPr="00D97FBE" w:rsidR="00F71B90">
        <w:rPr>
          <w:sz w:val="28"/>
          <w:szCs w:val="28"/>
        </w:rPr>
        <w:t>明光市</w:t>
      </w:r>
      <w:r w:rsidRPr="00D97FBE" w:rsidR="00F837BA">
        <w:rPr>
          <w:sz w:val="28"/>
          <w:szCs w:val="28"/>
        </w:rPr>
        <w:t>国民经济和社会开展“十</w:t>
      </w:r>
      <w:r w:rsidR="00AB2750">
        <w:rPr>
          <w:rFonts w:hint="eastAsia"/>
          <w:sz w:val="28"/>
          <w:szCs w:val="28"/>
        </w:rPr>
        <w:t>二</w:t>
      </w:r>
      <w:r w:rsidRPr="00D97FBE" w:rsidR="00F837BA">
        <w:rPr>
          <w:sz w:val="28"/>
          <w:szCs w:val="28"/>
        </w:rPr>
        <w:t>五〞规划；</w:t>
      </w:r>
    </w:p>
    <w:p w:rsidR="00F837BA" w:rsidRPr="00D97FBE" w:rsidP="00F837BA">
      <w:pPr>
        <w:ind w:firstLine="560" w:firstLineChars="200"/>
        <w:rPr>
          <w:sz w:val="28"/>
          <w:szCs w:val="28"/>
        </w:rPr>
      </w:pPr>
      <w:r w:rsidRPr="00D97FBE" w:rsidR="00123B03">
        <w:rPr>
          <w:sz w:val="28"/>
          <w:szCs w:val="28"/>
        </w:rPr>
        <w:t>4</w:t>
      </w:r>
      <w:r w:rsidRPr="00D97FBE">
        <w:rPr>
          <w:sz w:val="28"/>
          <w:szCs w:val="28"/>
        </w:rPr>
        <w:t>、</w:t>
      </w:r>
      <w:r w:rsidRPr="00D97FBE" w:rsidR="00F71B90">
        <w:rPr>
          <w:sz w:val="28"/>
          <w:szCs w:val="28"/>
        </w:rPr>
        <w:t>明光市</w:t>
      </w:r>
      <w:r w:rsidRPr="00D97FBE">
        <w:rPr>
          <w:sz w:val="28"/>
          <w:szCs w:val="28"/>
        </w:rPr>
        <w:t>教育事业“十</w:t>
      </w:r>
      <w:r w:rsidR="00AB2750">
        <w:rPr>
          <w:rFonts w:hint="eastAsia"/>
          <w:sz w:val="28"/>
          <w:szCs w:val="28"/>
        </w:rPr>
        <w:t>二</w:t>
      </w:r>
      <w:r w:rsidRPr="00D97FBE">
        <w:rPr>
          <w:sz w:val="28"/>
          <w:szCs w:val="28"/>
        </w:rPr>
        <w:t>五〞开展规划；</w:t>
      </w:r>
    </w:p>
    <w:p w:rsidR="00F837BA" w:rsidRPr="00D97FBE" w:rsidP="007025F2">
      <w:pPr>
        <w:ind w:firstLine="560" w:firstLineChars="200"/>
        <w:rPr>
          <w:sz w:val="28"/>
          <w:szCs w:val="28"/>
        </w:rPr>
      </w:pPr>
      <w:r w:rsidR="00AB2750">
        <w:rPr>
          <w:rFonts w:hint="eastAsia"/>
          <w:sz w:val="28"/>
          <w:szCs w:val="28"/>
        </w:rPr>
        <w:t>5</w:t>
      </w:r>
      <w:r w:rsidRPr="00D97FBE" w:rsidR="00493991">
        <w:rPr>
          <w:sz w:val="28"/>
          <w:szCs w:val="28"/>
        </w:rPr>
        <w:t>、《</w:t>
      </w:r>
      <w:r w:rsidR="00AB2750">
        <w:rPr>
          <w:rFonts w:hint="eastAsia"/>
          <w:sz w:val="28"/>
          <w:szCs w:val="28"/>
        </w:rPr>
        <w:t>特殊教育</w:t>
      </w:r>
      <w:r w:rsidRPr="00D97FBE" w:rsidR="00493991">
        <w:rPr>
          <w:sz w:val="28"/>
          <w:szCs w:val="28"/>
        </w:rPr>
        <w:t>学校建设标准》〔</w:t>
      </w:r>
      <w:r w:rsidR="00AB2750">
        <w:rPr>
          <w:rFonts w:hint="eastAsia"/>
          <w:sz w:val="28"/>
          <w:szCs w:val="28"/>
        </w:rPr>
        <w:t>征求意见稿</w:t>
      </w:r>
      <w:r w:rsidRPr="00D97FBE" w:rsidR="00493991">
        <w:rPr>
          <w:sz w:val="28"/>
          <w:szCs w:val="28"/>
        </w:rPr>
        <w:t>〕</w:t>
      </w:r>
      <w:r w:rsidRPr="00D97FBE">
        <w:rPr>
          <w:sz w:val="28"/>
          <w:szCs w:val="28"/>
        </w:rPr>
        <w:t>；</w:t>
      </w:r>
    </w:p>
    <w:p w:rsidR="00491843" w:rsidRPr="00D97FBE" w:rsidP="002D5E20">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sidR="00F14CFF">
          <w:rPr>
            <w:b w:val="0"/>
            <w:sz w:val="28"/>
            <w:szCs w:val="28"/>
          </w:rPr>
          <w:t>1.</w:t>
        </w:r>
        <w:r w:rsidRPr="00D97FBE" w:rsidR="002D5E20">
          <w:rPr>
            <w:b w:val="0"/>
            <w:sz w:val="28"/>
            <w:szCs w:val="28"/>
          </w:rPr>
          <w:t>3.2</w:t>
        </w:r>
      </w:smartTag>
      <w:r w:rsidRPr="00D97FBE" w:rsidR="00F14CFF">
        <w:rPr>
          <w:b w:val="0"/>
          <w:sz w:val="28"/>
          <w:szCs w:val="28"/>
        </w:rPr>
        <w:t>编制指导思想和原那么</w:t>
      </w:r>
    </w:p>
    <w:p w:rsidR="00491843" w:rsidRPr="00D97FBE" w:rsidP="00CD17F7">
      <w:pPr>
        <w:ind w:firstLine="560" w:firstLineChars="200"/>
        <w:rPr>
          <w:sz w:val="28"/>
          <w:szCs w:val="28"/>
        </w:rPr>
      </w:pPr>
      <w:r w:rsidRPr="00D97FBE" w:rsidR="001C05B0">
        <w:rPr>
          <w:sz w:val="28"/>
          <w:szCs w:val="28"/>
        </w:rPr>
        <w:t>1、遵照和贯彻国家有关部门的法规、标准和标准；</w:t>
      </w:r>
    </w:p>
    <w:p w:rsidR="001C05B0" w:rsidRPr="00D97FBE" w:rsidP="00CD17F7">
      <w:pPr>
        <w:ind w:firstLine="560" w:firstLineChars="200"/>
        <w:rPr>
          <w:sz w:val="28"/>
          <w:szCs w:val="28"/>
        </w:rPr>
      </w:pPr>
      <w:r w:rsidRPr="00D97FBE">
        <w:rPr>
          <w:sz w:val="28"/>
          <w:szCs w:val="28"/>
        </w:rPr>
        <w:t>2、</w:t>
      </w:r>
      <w:r w:rsidRPr="00D97FBE" w:rsidR="00C5349B">
        <w:rPr>
          <w:sz w:val="28"/>
          <w:szCs w:val="28"/>
        </w:rPr>
        <w:t>坚持科学规划、精心设计、标准施工、统一管理的原那么</w:t>
      </w:r>
      <w:r w:rsidRPr="00D97FBE">
        <w:rPr>
          <w:sz w:val="28"/>
          <w:szCs w:val="28"/>
        </w:rPr>
        <w:t>；</w:t>
      </w:r>
    </w:p>
    <w:p w:rsidR="0033661C" w:rsidRPr="00D97FBE" w:rsidP="00CD17F7">
      <w:pPr>
        <w:ind w:firstLine="560" w:firstLineChars="200"/>
        <w:rPr>
          <w:sz w:val="28"/>
          <w:szCs w:val="28"/>
        </w:rPr>
        <w:sectPr w:rsidSect="00A37E0F">
          <w:type w:val="nextPage"/>
          <w:pgSz w:w="11906" w:h="16838" w:code="9"/>
          <w:pgMar w:top="1418" w:right="1418" w:bottom="1418" w:left="1701" w:header="851" w:footer="992" w:gutter="0"/>
          <w:pgNumType w:start="2"/>
          <w:cols w:space="425"/>
          <w:titlePg w:val="0"/>
          <w:docGrid w:type="linesAndChars" w:linePitch="311" w:charSpace="4349"/>
        </w:sectPr>
      </w:pPr>
      <w:r w:rsidRPr="00D97FBE" w:rsidR="001C05B0">
        <w:rPr>
          <w:sz w:val="28"/>
          <w:szCs w:val="28"/>
        </w:rPr>
        <w:t>3、</w:t>
      </w:r>
      <w:r w:rsidRPr="00D97FBE">
        <w:rPr>
          <w:sz w:val="28"/>
          <w:szCs w:val="28"/>
        </w:rPr>
        <w:t>符合</w:t>
      </w:r>
      <w:r w:rsidRPr="00D97FBE" w:rsidR="002D5E20">
        <w:rPr>
          <w:sz w:val="28"/>
          <w:szCs w:val="28"/>
        </w:rPr>
        <w:t>学校</w:t>
      </w:r>
      <w:r w:rsidRPr="00D97FBE">
        <w:rPr>
          <w:sz w:val="28"/>
          <w:szCs w:val="28"/>
        </w:rPr>
        <w:t>建设总体规划要求，满足校区功能结构布局；</w:t>
      </w:r>
    </w:p>
    <w:p w:rsidR="0032398D" w:rsidRPr="00D97FBE" w:rsidP="00CD17F7">
      <w:pPr>
        <w:ind w:firstLine="560" w:firstLineChars="200"/>
        <w:rPr>
          <w:sz w:val="28"/>
          <w:szCs w:val="28"/>
        </w:rPr>
      </w:pPr>
      <w:r w:rsidRPr="00D97FBE" w:rsidR="0033661C">
        <w:rPr>
          <w:sz w:val="28"/>
          <w:szCs w:val="28"/>
        </w:rPr>
        <w:t>4、</w:t>
      </w:r>
      <w:r w:rsidRPr="00D97FBE">
        <w:rPr>
          <w:sz w:val="28"/>
          <w:szCs w:val="28"/>
        </w:rPr>
        <w:t>按照</w:t>
      </w:r>
      <w:r w:rsidRPr="00D97FBE" w:rsidR="00F457DD">
        <w:rPr>
          <w:sz w:val="28"/>
          <w:szCs w:val="28"/>
        </w:rPr>
        <w:t>《</w:t>
      </w:r>
      <w:r w:rsidR="00F457DD">
        <w:rPr>
          <w:rFonts w:hint="eastAsia"/>
          <w:sz w:val="28"/>
          <w:szCs w:val="28"/>
        </w:rPr>
        <w:t>特殊教育</w:t>
      </w:r>
      <w:r w:rsidRPr="00D97FBE" w:rsidR="00F457DD">
        <w:rPr>
          <w:sz w:val="28"/>
          <w:szCs w:val="28"/>
        </w:rPr>
        <w:t>学校建设标准》〔</w:t>
      </w:r>
      <w:r w:rsidR="00F457DD">
        <w:rPr>
          <w:rFonts w:hint="eastAsia"/>
          <w:sz w:val="28"/>
          <w:szCs w:val="28"/>
        </w:rPr>
        <w:t>征求意见稿</w:t>
      </w:r>
      <w:r w:rsidRPr="00D97FBE" w:rsidR="00F457DD">
        <w:rPr>
          <w:sz w:val="28"/>
          <w:szCs w:val="28"/>
        </w:rPr>
        <w:t>〕</w:t>
      </w:r>
      <w:r w:rsidR="00F457DD">
        <w:rPr>
          <w:sz w:val="28"/>
          <w:szCs w:val="28"/>
        </w:rPr>
        <w:t>的要求</w:t>
      </w:r>
      <w:r w:rsidRPr="00D97FBE">
        <w:rPr>
          <w:sz w:val="28"/>
          <w:szCs w:val="28"/>
        </w:rPr>
        <w:t>；</w:t>
      </w:r>
    </w:p>
    <w:p w:rsidR="0033661C" w:rsidRPr="00D97FBE" w:rsidP="00CD17F7">
      <w:pPr>
        <w:ind w:firstLine="560" w:firstLineChars="200"/>
        <w:rPr>
          <w:sz w:val="28"/>
          <w:szCs w:val="28"/>
        </w:rPr>
      </w:pPr>
      <w:r w:rsidRPr="00D97FBE" w:rsidR="0032398D">
        <w:rPr>
          <w:sz w:val="28"/>
          <w:szCs w:val="28"/>
        </w:rPr>
        <w:t>5、</w:t>
      </w:r>
      <w:r w:rsidRPr="00D97FBE" w:rsidR="00562102">
        <w:rPr>
          <w:sz w:val="28"/>
          <w:szCs w:val="28"/>
        </w:rPr>
        <w:t>合理确定工程系统方案，</w:t>
      </w:r>
      <w:r w:rsidRPr="00D97FBE">
        <w:rPr>
          <w:sz w:val="28"/>
          <w:szCs w:val="28"/>
        </w:rPr>
        <w:t>注重工程建设的科技含量，利用新技术、新材料、新产品，节约用地，节省材料，节约投资，降低能耗，注重“再生能源〞的使用，推广应用环保节能材料；</w:t>
      </w:r>
    </w:p>
    <w:p w:rsidR="0033661C" w:rsidRPr="00D97FBE" w:rsidP="00CD17F7">
      <w:pPr>
        <w:ind w:firstLine="560" w:firstLineChars="200"/>
        <w:rPr>
          <w:sz w:val="28"/>
          <w:szCs w:val="28"/>
        </w:rPr>
      </w:pPr>
      <w:r w:rsidRPr="00D97FBE">
        <w:rPr>
          <w:sz w:val="28"/>
          <w:szCs w:val="28"/>
        </w:rPr>
        <w:t>6、充分考虑使用功能，坚持“平安第一〞的原那么，保证</w:t>
      </w:r>
      <w:r w:rsidRPr="00D97FBE" w:rsidR="0032398D">
        <w:rPr>
          <w:sz w:val="28"/>
          <w:szCs w:val="28"/>
        </w:rPr>
        <w:t>建筑物的</w:t>
      </w:r>
      <w:r w:rsidRPr="00D97FBE">
        <w:rPr>
          <w:sz w:val="28"/>
          <w:szCs w:val="28"/>
        </w:rPr>
        <w:t>采光通风、互不干扰；并最大程度地保证学生的疏散平安、防火平安与结构平安，严格执行国家的有关规定。做到环境保护、平安卫生、消防等与主体工程同步规划、同步实施、同步开展</w:t>
      </w:r>
      <w:r w:rsidRPr="00D97FBE" w:rsidR="00562102">
        <w:rPr>
          <w:sz w:val="28"/>
          <w:szCs w:val="28"/>
        </w:rPr>
        <w:t>；</w:t>
      </w:r>
    </w:p>
    <w:p w:rsidR="00562102" w:rsidRPr="00D97FBE" w:rsidP="00CD17F7">
      <w:pPr>
        <w:ind w:firstLine="560" w:firstLineChars="200"/>
        <w:rPr>
          <w:sz w:val="28"/>
          <w:szCs w:val="28"/>
        </w:rPr>
      </w:pPr>
      <w:r w:rsidRPr="00D97FBE">
        <w:rPr>
          <w:sz w:val="28"/>
          <w:szCs w:val="28"/>
        </w:rPr>
        <w:t>7、遵守国家的环境保护法规和地方的环保有关规定，对“三废〞进行处理并到达规定排放标准</w:t>
      </w:r>
      <w:r w:rsidRPr="00D97FBE" w:rsidR="00F94727">
        <w:rPr>
          <w:sz w:val="28"/>
          <w:szCs w:val="28"/>
        </w:rPr>
        <w:t>。</w:t>
      </w:r>
    </w:p>
    <w:p w:rsidR="00562102" w:rsidRPr="00D97FBE" w:rsidP="00254F69">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sidR="004C3087">
          <w:rPr>
            <w:b w:val="0"/>
            <w:sz w:val="28"/>
            <w:szCs w:val="28"/>
          </w:rPr>
          <w:t>1.</w:t>
        </w:r>
        <w:r w:rsidRPr="00D97FBE" w:rsidR="00254F69">
          <w:rPr>
            <w:b w:val="0"/>
            <w:sz w:val="28"/>
            <w:szCs w:val="28"/>
          </w:rPr>
          <w:t>3.3</w:t>
        </w:r>
      </w:smartTag>
      <w:r w:rsidRPr="00D97FBE" w:rsidR="00254F69">
        <w:rPr>
          <w:b w:val="0"/>
          <w:sz w:val="28"/>
          <w:szCs w:val="28"/>
        </w:rPr>
        <w:t>工程</w:t>
      </w:r>
      <w:r w:rsidRPr="00D97FBE" w:rsidR="004C3087">
        <w:rPr>
          <w:b w:val="0"/>
          <w:sz w:val="28"/>
          <w:szCs w:val="28"/>
        </w:rPr>
        <w:t>研究范围</w:t>
      </w:r>
    </w:p>
    <w:p w:rsidR="00996F06" w:rsidRPr="00D97FBE" w:rsidP="00996F06">
      <w:pPr>
        <w:ind w:firstLine="560" w:firstLineChars="200"/>
        <w:rPr>
          <w:sz w:val="28"/>
          <w:szCs w:val="28"/>
        </w:rPr>
      </w:pPr>
      <w:r w:rsidRPr="00D97FBE" w:rsidR="00F94727">
        <w:rPr>
          <w:sz w:val="28"/>
          <w:szCs w:val="28"/>
        </w:rPr>
        <w:t>在对内外部环境进行分析和研究的根底上，</w:t>
      </w:r>
      <w:r w:rsidRPr="00D97FBE" w:rsidR="002E7A33">
        <w:rPr>
          <w:sz w:val="28"/>
          <w:szCs w:val="28"/>
        </w:rPr>
        <w:t>论证工程建设的必要性和可行性，提出建设方案，制定工程实施方案，估算工程投资，进行社会经济效益分析，并提出工程建设的有关结论性意见，以供有关部门进行决策。</w:t>
      </w:r>
      <w:r w:rsidRPr="00D97FBE">
        <w:rPr>
          <w:sz w:val="28"/>
          <w:szCs w:val="28"/>
        </w:rPr>
        <w:t>研究范围主要包括：</w:t>
      </w:r>
    </w:p>
    <w:p w:rsidR="00996F06" w:rsidRPr="00D97FBE" w:rsidP="00996F06">
      <w:pPr>
        <w:ind w:firstLine="560" w:firstLineChars="200"/>
        <w:rPr>
          <w:sz w:val="28"/>
          <w:szCs w:val="28"/>
        </w:rPr>
      </w:pPr>
      <w:r w:rsidRPr="00D97FBE">
        <w:rPr>
          <w:sz w:val="28"/>
          <w:szCs w:val="28"/>
        </w:rPr>
        <w:t>1、工程提出的背景及建设的必要性；</w:t>
      </w:r>
    </w:p>
    <w:p w:rsidR="00996F06" w:rsidRPr="00D97FBE" w:rsidP="00996F06">
      <w:pPr>
        <w:ind w:firstLine="560" w:firstLineChars="200"/>
        <w:rPr>
          <w:sz w:val="28"/>
          <w:szCs w:val="28"/>
        </w:rPr>
      </w:pPr>
      <w:r w:rsidRPr="00D97FBE">
        <w:rPr>
          <w:sz w:val="28"/>
          <w:szCs w:val="28"/>
        </w:rPr>
        <w:t>2、</w:t>
      </w:r>
      <w:r w:rsidRPr="00D97FBE" w:rsidR="0032398D">
        <w:rPr>
          <w:sz w:val="28"/>
          <w:szCs w:val="28"/>
        </w:rPr>
        <w:t xml:space="preserve">工程建设条件； </w:t>
      </w:r>
    </w:p>
    <w:p w:rsidR="00996F06" w:rsidRPr="00D97FBE" w:rsidP="00996F06">
      <w:pPr>
        <w:ind w:firstLine="560" w:firstLineChars="200"/>
        <w:rPr>
          <w:sz w:val="28"/>
          <w:szCs w:val="28"/>
        </w:rPr>
      </w:pPr>
      <w:r w:rsidRPr="00D97FBE" w:rsidR="0032398D">
        <w:rPr>
          <w:sz w:val="28"/>
          <w:szCs w:val="28"/>
        </w:rPr>
        <w:t>3</w:t>
      </w:r>
      <w:r w:rsidRPr="00D97FBE">
        <w:rPr>
          <w:sz w:val="28"/>
          <w:szCs w:val="28"/>
        </w:rPr>
        <w:t>、</w:t>
      </w:r>
      <w:r w:rsidRPr="00D97FBE" w:rsidR="0032398D">
        <w:rPr>
          <w:sz w:val="28"/>
          <w:szCs w:val="28"/>
        </w:rPr>
        <w:t>工程建设规模与内容；</w:t>
      </w:r>
    </w:p>
    <w:p w:rsidR="00996F06" w:rsidRPr="00D97FBE" w:rsidP="00996F06">
      <w:pPr>
        <w:ind w:firstLine="560" w:firstLineChars="200"/>
        <w:rPr>
          <w:sz w:val="28"/>
          <w:szCs w:val="28"/>
        </w:rPr>
      </w:pPr>
      <w:r w:rsidRPr="00D97FBE" w:rsidR="0032398D">
        <w:rPr>
          <w:sz w:val="28"/>
          <w:szCs w:val="28"/>
        </w:rPr>
        <w:t>4</w:t>
      </w:r>
      <w:r w:rsidRPr="00D97FBE">
        <w:rPr>
          <w:sz w:val="28"/>
          <w:szCs w:val="28"/>
        </w:rPr>
        <w:t>、工程实施方案；</w:t>
      </w:r>
    </w:p>
    <w:p w:rsidR="00996F06" w:rsidRPr="00D97FBE" w:rsidP="00996F06">
      <w:pPr>
        <w:ind w:firstLine="560" w:firstLineChars="200"/>
        <w:rPr>
          <w:sz w:val="28"/>
          <w:szCs w:val="28"/>
        </w:rPr>
      </w:pPr>
      <w:r w:rsidRPr="00D97FBE" w:rsidR="0032398D">
        <w:rPr>
          <w:sz w:val="28"/>
          <w:szCs w:val="28"/>
        </w:rPr>
        <w:t>5</w:t>
      </w:r>
      <w:r w:rsidRPr="00D97FBE">
        <w:rPr>
          <w:sz w:val="28"/>
          <w:szCs w:val="28"/>
        </w:rPr>
        <w:t>、环境保护、平安卫生和节能等方面的措施；</w:t>
      </w:r>
    </w:p>
    <w:p w:rsidR="00996F06" w:rsidRPr="00D97FBE" w:rsidP="00996F06">
      <w:pPr>
        <w:ind w:firstLine="560" w:firstLineChars="200"/>
        <w:rPr>
          <w:sz w:val="28"/>
          <w:szCs w:val="28"/>
        </w:rPr>
      </w:pPr>
      <w:r w:rsidRPr="00D97FBE" w:rsidR="0032398D">
        <w:rPr>
          <w:sz w:val="28"/>
          <w:szCs w:val="28"/>
        </w:rPr>
        <w:t>6</w:t>
      </w:r>
      <w:r w:rsidRPr="00D97FBE">
        <w:rPr>
          <w:sz w:val="28"/>
          <w:szCs w:val="28"/>
        </w:rPr>
        <w:t>、工程实施方案；</w:t>
      </w:r>
    </w:p>
    <w:p w:rsidR="00996F06" w:rsidRPr="00D97FBE" w:rsidP="00996F06">
      <w:pPr>
        <w:ind w:firstLine="560" w:firstLineChars="200"/>
        <w:rPr>
          <w:sz w:val="28"/>
          <w:szCs w:val="28"/>
        </w:rPr>
        <w:sectPr w:rsidSect="00A37E0F">
          <w:type w:val="nextPage"/>
          <w:pgSz w:w="11906" w:h="16838" w:code="9"/>
          <w:pgMar w:top="1418" w:right="1418" w:bottom="1418" w:left="1701" w:header="851" w:footer="992" w:gutter="0"/>
          <w:pgNumType w:start="3"/>
          <w:cols w:space="425"/>
          <w:titlePg w:val="0"/>
          <w:docGrid w:type="linesAndChars" w:linePitch="311" w:charSpace="4349"/>
        </w:sectPr>
      </w:pPr>
      <w:r w:rsidRPr="00D97FBE" w:rsidR="0032398D">
        <w:rPr>
          <w:sz w:val="28"/>
          <w:szCs w:val="28"/>
        </w:rPr>
        <w:t>7</w:t>
      </w:r>
      <w:r w:rsidRPr="00D97FBE">
        <w:rPr>
          <w:sz w:val="28"/>
          <w:szCs w:val="28"/>
        </w:rPr>
        <w:t>、组织机构与劳动定员；</w:t>
      </w:r>
    </w:p>
    <w:p w:rsidR="00996F06" w:rsidRPr="00D97FBE" w:rsidP="00996F06">
      <w:pPr>
        <w:ind w:firstLine="560" w:firstLineChars="200"/>
        <w:rPr>
          <w:sz w:val="28"/>
          <w:szCs w:val="28"/>
        </w:rPr>
      </w:pPr>
      <w:r w:rsidRPr="00D97FBE" w:rsidR="0032398D">
        <w:rPr>
          <w:sz w:val="28"/>
          <w:szCs w:val="28"/>
        </w:rPr>
        <w:t>8</w:t>
      </w:r>
      <w:r w:rsidRPr="00D97FBE">
        <w:rPr>
          <w:sz w:val="28"/>
          <w:szCs w:val="28"/>
        </w:rPr>
        <w:t>、投资估算与资金筹措；</w:t>
      </w:r>
    </w:p>
    <w:p w:rsidR="00996F06" w:rsidRPr="00D97FBE" w:rsidP="00996F06">
      <w:pPr>
        <w:ind w:firstLine="560" w:firstLineChars="200"/>
        <w:rPr>
          <w:sz w:val="28"/>
          <w:szCs w:val="28"/>
        </w:rPr>
      </w:pPr>
      <w:r w:rsidRPr="00D97FBE" w:rsidR="0032398D">
        <w:rPr>
          <w:sz w:val="28"/>
          <w:szCs w:val="28"/>
        </w:rPr>
        <w:t>9</w:t>
      </w:r>
      <w:r w:rsidRPr="00D97FBE">
        <w:rPr>
          <w:sz w:val="28"/>
          <w:szCs w:val="28"/>
        </w:rPr>
        <w:t>、效益分析；</w:t>
      </w:r>
    </w:p>
    <w:p w:rsidR="00996F06" w:rsidRPr="00D97FBE" w:rsidP="00996F06">
      <w:pPr>
        <w:ind w:firstLine="560" w:firstLineChars="200"/>
        <w:rPr>
          <w:sz w:val="28"/>
          <w:szCs w:val="28"/>
        </w:rPr>
      </w:pPr>
      <w:r w:rsidRPr="00D97FBE" w:rsidR="0032398D">
        <w:rPr>
          <w:sz w:val="28"/>
          <w:szCs w:val="28"/>
        </w:rPr>
        <w:t>10</w:t>
      </w:r>
      <w:r w:rsidRPr="00D97FBE">
        <w:rPr>
          <w:sz w:val="28"/>
          <w:szCs w:val="28"/>
        </w:rPr>
        <w:t>、可行性研究结论与建议。</w:t>
      </w:r>
    </w:p>
    <w:p w:rsidR="00824AFF" w:rsidRPr="00D97FBE" w:rsidP="00824AFF">
      <w:pPr>
        <w:pStyle w:val="Heading2"/>
        <w:spacing w:before="240" w:after="240" w:line="240" w:lineRule="auto"/>
        <w:rPr>
          <w:rFonts w:ascii="Times New Roman" w:hAnsi="Times New Roman"/>
        </w:rPr>
      </w:pPr>
      <w:bookmarkStart w:id="10" w:name="_Toc220317776"/>
      <w:r w:rsidRPr="00D97FBE">
        <w:rPr>
          <w:rFonts w:ascii="Times New Roman" w:hAnsi="Times New Roman"/>
          <w:b w:val="0"/>
        </w:rPr>
        <w:t>1.4工程建设规模</w:t>
      </w:r>
      <w:bookmarkEnd w:id="10"/>
    </w:p>
    <w:p w:rsidR="00B04F3E" w:rsidRPr="00D97FBE" w:rsidP="00996F06">
      <w:pPr>
        <w:ind w:firstLine="560" w:firstLineChars="200"/>
        <w:rPr>
          <w:sz w:val="28"/>
          <w:szCs w:val="28"/>
        </w:rPr>
      </w:pPr>
      <w:r w:rsidRPr="00D97FBE" w:rsidR="00F27360">
        <w:rPr>
          <w:sz w:val="28"/>
          <w:szCs w:val="28"/>
        </w:rPr>
        <w:t>规划</w:t>
      </w:r>
      <w:r w:rsidRPr="00D97FBE" w:rsidR="00F43E9F">
        <w:rPr>
          <w:sz w:val="28"/>
          <w:szCs w:val="28"/>
        </w:rPr>
        <w:t>工程规划占地面积约</w:t>
      </w:r>
      <w:r w:rsidRPr="00F457DD" w:rsidR="003A32DB">
        <w:rPr>
          <w:rFonts w:hint="eastAsia"/>
          <w:sz w:val="28"/>
          <w:szCs w:val="28"/>
        </w:rPr>
        <w:t>70</w:t>
      </w:r>
      <w:r w:rsidRPr="00F457DD" w:rsidR="00227F85">
        <w:rPr>
          <w:rFonts w:hint="eastAsia"/>
          <w:sz w:val="28"/>
          <w:szCs w:val="28"/>
        </w:rPr>
        <w:t>0</w:t>
      </w:r>
      <w:r w:rsidRPr="00F457DD" w:rsidR="00F43E9F">
        <w:rPr>
          <w:sz w:val="28"/>
          <w:szCs w:val="28"/>
        </w:rPr>
        <w:t>0</w:t>
      </w:r>
      <w:r w:rsidRPr="00D97FBE" w:rsidR="00F43E9F">
        <w:rPr>
          <w:sz w:val="28"/>
          <w:szCs w:val="28"/>
        </w:rPr>
        <w:t>平方米，总建筑</w:t>
      </w:r>
      <w:r w:rsidRPr="00D97FBE" w:rsidR="00EC755A">
        <w:rPr>
          <w:sz w:val="28"/>
          <w:szCs w:val="28"/>
        </w:rPr>
        <w:t>面积</w:t>
      </w:r>
      <w:r w:rsidR="00227F85">
        <w:rPr>
          <w:rFonts w:hint="eastAsia"/>
          <w:sz w:val="28"/>
          <w:szCs w:val="28"/>
        </w:rPr>
        <w:t>40</w:t>
      </w:r>
      <w:r w:rsidRPr="00D97FBE" w:rsidR="00D137BC">
        <w:rPr>
          <w:sz w:val="28"/>
          <w:szCs w:val="28"/>
        </w:rPr>
        <w:t>00</w:t>
      </w:r>
      <w:r w:rsidRPr="00D97FBE" w:rsidR="00EF3EBB">
        <w:rPr>
          <w:sz w:val="28"/>
          <w:szCs w:val="28"/>
        </w:rPr>
        <w:t>平方米</w:t>
      </w:r>
      <w:r w:rsidRPr="00D97FBE" w:rsidR="00EC755A">
        <w:rPr>
          <w:sz w:val="28"/>
          <w:szCs w:val="28"/>
        </w:rPr>
        <w:t>，</w:t>
      </w:r>
      <w:r w:rsidRPr="00227F85" w:rsidR="00227F85">
        <w:rPr>
          <w:rFonts w:hint="eastAsia"/>
          <w:sz w:val="28"/>
          <w:szCs w:val="28"/>
        </w:rPr>
        <w:t>新建教学楼一幢，建筑面积2000平方米，康复楼一幢，建筑面积800平方米，宿舍楼一幢，建筑面积800平方米，生活用房400平方米</w:t>
      </w:r>
      <w:r w:rsidR="00227F85">
        <w:rPr>
          <w:rFonts w:hint="eastAsia"/>
          <w:sz w:val="28"/>
          <w:szCs w:val="28"/>
        </w:rPr>
        <w:t>。</w:t>
      </w:r>
    </w:p>
    <w:p w:rsidR="00824AFF" w:rsidRPr="00D97FBE" w:rsidP="00824AFF">
      <w:pPr>
        <w:pStyle w:val="Heading2"/>
        <w:spacing w:before="240" w:after="240" w:line="240" w:lineRule="auto"/>
        <w:rPr>
          <w:rFonts w:ascii="Times New Roman" w:hAnsi="Times New Roman"/>
        </w:rPr>
      </w:pPr>
      <w:bookmarkStart w:id="11" w:name="_Toc220317777"/>
      <w:r w:rsidRPr="00D97FBE">
        <w:rPr>
          <w:rFonts w:ascii="Times New Roman" w:hAnsi="Times New Roman"/>
          <w:b w:val="0"/>
        </w:rPr>
        <w:t>1.5投资估算及资金筹措</w:t>
      </w:r>
      <w:bookmarkEnd w:id="11"/>
    </w:p>
    <w:p w:rsidR="00A96630" w:rsidRPr="00D97FBE" w:rsidP="00A96630">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投资估算</w:t>
      </w:r>
    </w:p>
    <w:p w:rsidR="00A96630" w:rsidRPr="00D97FBE" w:rsidP="00A96630">
      <w:pPr>
        <w:ind w:firstLine="560" w:firstLineChars="200"/>
        <w:rPr>
          <w:sz w:val="28"/>
          <w:szCs w:val="28"/>
        </w:rPr>
      </w:pPr>
      <w:r w:rsidRPr="00D97FBE">
        <w:rPr>
          <w:sz w:val="28"/>
          <w:szCs w:val="28"/>
        </w:rPr>
        <w:t>本工程</w:t>
      </w:r>
      <w:r w:rsidRPr="00D97FBE" w:rsidR="000548A4">
        <w:rPr>
          <w:sz w:val="28"/>
          <w:szCs w:val="28"/>
        </w:rPr>
        <w:t>建设</w:t>
      </w:r>
      <w:r w:rsidRPr="00D97FBE">
        <w:rPr>
          <w:sz w:val="28"/>
          <w:szCs w:val="28"/>
        </w:rPr>
        <w:t>总投资为</w:t>
      </w:r>
      <w:r w:rsidR="00227F85">
        <w:rPr>
          <w:rFonts w:hint="eastAsia"/>
          <w:sz w:val="28"/>
          <w:szCs w:val="28"/>
        </w:rPr>
        <w:t>460</w:t>
      </w:r>
      <w:r w:rsidRPr="00D97FBE">
        <w:rPr>
          <w:sz w:val="28"/>
          <w:szCs w:val="28"/>
        </w:rPr>
        <w:t>万元。</w:t>
      </w:r>
    </w:p>
    <w:p w:rsidR="00CC178C" w:rsidRPr="00D97FBE" w:rsidP="00CC178C">
      <w:pPr>
        <w:jc w:val="center"/>
        <w:rPr>
          <w:sz w:val="28"/>
          <w:szCs w:val="28"/>
        </w:rPr>
      </w:pPr>
      <w:r w:rsidRPr="00D97FBE">
        <w:rPr>
          <w:sz w:val="28"/>
          <w:szCs w:val="28"/>
        </w:rPr>
        <w:t>表1-1技术指标一览表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
        <w:gridCol w:w="2966"/>
        <w:gridCol w:w="1268"/>
        <w:gridCol w:w="1137"/>
        <w:gridCol w:w="1721"/>
      </w:tblGrid>
      <w:tr w:rsidTr="00210C5A">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48"/>
          <w:jc w:val="center"/>
        </w:trPr>
        <w:tc>
          <w:tcPr>
            <w:tcW w:w="983" w:type="dxa"/>
            <w:vAlign w:val="center"/>
          </w:tcPr>
          <w:p w:rsidR="00CC178C" w:rsidRPr="00D97FBE" w:rsidP="00210C5A">
            <w:pPr>
              <w:jc w:val="center"/>
              <w:rPr>
                <w:sz w:val="24"/>
              </w:rPr>
            </w:pPr>
            <w:r w:rsidRPr="00D97FBE">
              <w:rPr>
                <w:sz w:val="24"/>
              </w:rPr>
              <w:t>序号</w:t>
            </w:r>
          </w:p>
        </w:tc>
        <w:tc>
          <w:tcPr>
            <w:tcW w:w="2966" w:type="dxa"/>
            <w:vAlign w:val="center"/>
          </w:tcPr>
          <w:p w:rsidR="00CC178C" w:rsidRPr="00D97FBE" w:rsidP="00210C5A">
            <w:pPr>
              <w:jc w:val="center"/>
              <w:rPr>
                <w:sz w:val="24"/>
              </w:rPr>
            </w:pPr>
            <w:r w:rsidRPr="00D97FBE">
              <w:rPr>
                <w:sz w:val="24"/>
              </w:rPr>
              <w:t>科目</w:t>
            </w:r>
          </w:p>
        </w:tc>
        <w:tc>
          <w:tcPr>
            <w:tcW w:w="1268" w:type="dxa"/>
            <w:vAlign w:val="center"/>
          </w:tcPr>
          <w:p w:rsidR="00CC178C" w:rsidRPr="00D97FBE" w:rsidP="00210C5A">
            <w:pPr>
              <w:jc w:val="center"/>
              <w:rPr>
                <w:sz w:val="24"/>
              </w:rPr>
            </w:pPr>
            <w:r w:rsidRPr="00D97FBE">
              <w:rPr>
                <w:sz w:val="24"/>
              </w:rPr>
              <w:t>单位</w:t>
            </w:r>
          </w:p>
        </w:tc>
        <w:tc>
          <w:tcPr>
            <w:tcW w:w="1137" w:type="dxa"/>
            <w:vAlign w:val="center"/>
          </w:tcPr>
          <w:p w:rsidR="00CC178C" w:rsidRPr="00D97FBE" w:rsidP="00210C5A">
            <w:pPr>
              <w:jc w:val="center"/>
              <w:rPr>
                <w:sz w:val="24"/>
              </w:rPr>
            </w:pPr>
            <w:r w:rsidRPr="00D97FBE">
              <w:rPr>
                <w:sz w:val="24"/>
              </w:rPr>
              <w:t>指标</w:t>
            </w:r>
          </w:p>
        </w:tc>
        <w:tc>
          <w:tcPr>
            <w:tcW w:w="1721" w:type="dxa"/>
            <w:vAlign w:val="center"/>
          </w:tcPr>
          <w:p w:rsidR="00CC178C" w:rsidRPr="00D97FBE" w:rsidP="00210C5A">
            <w:pPr>
              <w:jc w:val="center"/>
              <w:rPr>
                <w:sz w:val="24"/>
              </w:rPr>
            </w:pPr>
            <w:r w:rsidRPr="00D97FBE">
              <w:rPr>
                <w:sz w:val="24"/>
              </w:rPr>
              <w:t>备注</w:t>
            </w:r>
          </w:p>
        </w:tc>
      </w:tr>
      <w:tr w:rsidTr="00210C5A">
        <w:tblPrEx>
          <w:tblW w:w="0" w:type="auto"/>
          <w:jc w:val="center"/>
          <w:tblLook w:val="01E0"/>
        </w:tblPrEx>
        <w:trPr>
          <w:trHeight w:val="627"/>
          <w:jc w:val="center"/>
        </w:trPr>
        <w:tc>
          <w:tcPr>
            <w:tcW w:w="983" w:type="dxa"/>
            <w:vAlign w:val="center"/>
          </w:tcPr>
          <w:p w:rsidR="00CC178C" w:rsidRPr="00D97FBE" w:rsidP="00210C5A">
            <w:pPr>
              <w:jc w:val="center"/>
              <w:rPr>
                <w:sz w:val="24"/>
              </w:rPr>
            </w:pPr>
            <w:r w:rsidRPr="00D97FBE">
              <w:rPr>
                <w:sz w:val="24"/>
              </w:rPr>
              <w:t>1</w:t>
            </w:r>
          </w:p>
        </w:tc>
        <w:tc>
          <w:tcPr>
            <w:tcW w:w="2966" w:type="dxa"/>
            <w:vAlign w:val="center"/>
          </w:tcPr>
          <w:p w:rsidR="00CC178C" w:rsidRPr="00D97FBE" w:rsidP="00210C5A">
            <w:pPr>
              <w:jc w:val="center"/>
              <w:rPr>
                <w:sz w:val="24"/>
              </w:rPr>
            </w:pPr>
            <w:r w:rsidRPr="00D97FBE">
              <w:rPr>
                <w:sz w:val="24"/>
              </w:rPr>
              <w:t>建设规模</w:t>
            </w:r>
          </w:p>
        </w:tc>
        <w:tc>
          <w:tcPr>
            <w:tcW w:w="1268" w:type="dxa"/>
            <w:vAlign w:val="center"/>
          </w:tcPr>
          <w:p w:rsidR="00CC178C" w:rsidRPr="00D97FBE" w:rsidP="00210C5A">
            <w:pPr>
              <w:jc w:val="center"/>
              <w:rPr>
                <w:sz w:val="24"/>
              </w:rPr>
            </w:pPr>
          </w:p>
        </w:tc>
        <w:tc>
          <w:tcPr>
            <w:tcW w:w="1137" w:type="dxa"/>
            <w:vAlign w:val="center"/>
          </w:tcPr>
          <w:p w:rsidR="00CC178C" w:rsidRPr="00D97FBE" w:rsidP="00210C5A">
            <w:pPr>
              <w:jc w:val="center"/>
              <w:rPr>
                <w:sz w:val="24"/>
              </w:rPr>
            </w:pPr>
          </w:p>
        </w:tc>
        <w:tc>
          <w:tcPr>
            <w:tcW w:w="1721" w:type="dxa"/>
            <w:vAlign w:val="center"/>
          </w:tcPr>
          <w:p w:rsidR="00CC178C" w:rsidRPr="00D97FBE" w:rsidP="00210C5A">
            <w:pPr>
              <w:jc w:val="center"/>
              <w:rPr>
                <w:sz w:val="24"/>
              </w:rPr>
            </w:pPr>
          </w:p>
        </w:tc>
      </w:tr>
      <w:tr w:rsidTr="00210C5A">
        <w:tblPrEx>
          <w:tblW w:w="0" w:type="auto"/>
          <w:jc w:val="center"/>
          <w:tblLook w:val="01E0"/>
        </w:tblPrEx>
        <w:trPr>
          <w:trHeight w:val="648"/>
          <w:jc w:val="center"/>
        </w:trPr>
        <w:tc>
          <w:tcPr>
            <w:tcW w:w="983" w:type="dxa"/>
            <w:vAlign w:val="center"/>
          </w:tcPr>
          <w:p w:rsidR="00CC178C" w:rsidRPr="00D97FBE" w:rsidP="00210C5A">
            <w:pPr>
              <w:jc w:val="center"/>
              <w:rPr>
                <w:sz w:val="24"/>
              </w:rPr>
            </w:pPr>
            <w:r w:rsidRPr="00D97FBE">
              <w:rPr>
                <w:sz w:val="24"/>
              </w:rPr>
              <w:t>1.1</w:t>
            </w:r>
          </w:p>
        </w:tc>
        <w:tc>
          <w:tcPr>
            <w:tcW w:w="2966" w:type="dxa"/>
            <w:vAlign w:val="center"/>
          </w:tcPr>
          <w:p w:rsidR="00CC178C" w:rsidRPr="00D97FBE" w:rsidP="00210C5A">
            <w:pPr>
              <w:jc w:val="center"/>
              <w:rPr>
                <w:sz w:val="24"/>
              </w:rPr>
            </w:pPr>
            <w:r w:rsidRPr="00D97FBE">
              <w:rPr>
                <w:sz w:val="24"/>
              </w:rPr>
              <w:t>占地面积</w:t>
            </w:r>
          </w:p>
        </w:tc>
        <w:tc>
          <w:tcPr>
            <w:tcW w:w="1268" w:type="dxa"/>
            <w:vAlign w:val="center"/>
          </w:tcPr>
          <w:p w:rsidR="00CC178C" w:rsidRPr="00D97FBE" w:rsidP="00210C5A">
            <w:pPr>
              <w:jc w:val="center"/>
              <w:rPr>
                <w:sz w:val="24"/>
              </w:rPr>
            </w:pPr>
            <w:r w:rsidRPr="00D97FBE">
              <w:rPr>
                <w:sz w:val="24"/>
              </w:rPr>
              <w:t>平方米</w:t>
            </w:r>
          </w:p>
        </w:tc>
        <w:tc>
          <w:tcPr>
            <w:tcW w:w="1137" w:type="dxa"/>
            <w:vAlign w:val="center"/>
          </w:tcPr>
          <w:p w:rsidR="00CC178C" w:rsidRPr="00D97FBE" w:rsidP="00210C5A">
            <w:pPr>
              <w:jc w:val="center"/>
              <w:rPr>
                <w:sz w:val="24"/>
              </w:rPr>
            </w:pPr>
            <w:r w:rsidR="00AB2750">
              <w:rPr>
                <w:rFonts w:hint="eastAsia"/>
                <w:sz w:val="24"/>
              </w:rPr>
              <w:t>700</w:t>
            </w:r>
            <w:r w:rsidRPr="00D97FBE">
              <w:rPr>
                <w:sz w:val="24"/>
              </w:rPr>
              <w:t>0</w:t>
            </w:r>
          </w:p>
        </w:tc>
        <w:tc>
          <w:tcPr>
            <w:tcW w:w="1721" w:type="dxa"/>
            <w:vAlign w:val="center"/>
          </w:tcPr>
          <w:p w:rsidR="00CC178C" w:rsidRPr="00D97FBE" w:rsidP="00210C5A">
            <w:pPr>
              <w:jc w:val="center"/>
              <w:rPr>
                <w:sz w:val="24"/>
              </w:rPr>
            </w:pPr>
          </w:p>
        </w:tc>
      </w:tr>
      <w:tr w:rsidTr="00210C5A">
        <w:tblPrEx>
          <w:tblW w:w="0" w:type="auto"/>
          <w:jc w:val="center"/>
          <w:tblLook w:val="01E0"/>
        </w:tblPrEx>
        <w:trPr>
          <w:trHeight w:val="648"/>
          <w:jc w:val="center"/>
        </w:trPr>
        <w:tc>
          <w:tcPr>
            <w:tcW w:w="983" w:type="dxa"/>
            <w:vAlign w:val="center"/>
          </w:tcPr>
          <w:p w:rsidR="00CC178C" w:rsidRPr="00D97FBE" w:rsidP="00210C5A">
            <w:pPr>
              <w:jc w:val="center"/>
              <w:rPr>
                <w:sz w:val="24"/>
              </w:rPr>
            </w:pPr>
            <w:r w:rsidRPr="00D97FBE">
              <w:rPr>
                <w:sz w:val="24"/>
              </w:rPr>
              <w:t>1.2</w:t>
            </w:r>
          </w:p>
        </w:tc>
        <w:tc>
          <w:tcPr>
            <w:tcW w:w="2966" w:type="dxa"/>
            <w:vAlign w:val="center"/>
          </w:tcPr>
          <w:p w:rsidR="00CC178C" w:rsidRPr="00D97FBE" w:rsidP="00210C5A">
            <w:pPr>
              <w:jc w:val="center"/>
              <w:rPr>
                <w:sz w:val="24"/>
              </w:rPr>
            </w:pPr>
            <w:r w:rsidRPr="00D97FBE">
              <w:rPr>
                <w:sz w:val="24"/>
              </w:rPr>
              <w:t>总建筑面积</w:t>
            </w:r>
          </w:p>
        </w:tc>
        <w:tc>
          <w:tcPr>
            <w:tcW w:w="1268" w:type="dxa"/>
            <w:vAlign w:val="center"/>
          </w:tcPr>
          <w:p w:rsidR="00CC178C" w:rsidRPr="00D97FBE" w:rsidP="00210C5A">
            <w:pPr>
              <w:jc w:val="center"/>
              <w:rPr>
                <w:sz w:val="24"/>
              </w:rPr>
            </w:pPr>
            <w:r w:rsidRPr="00D97FBE">
              <w:rPr>
                <w:sz w:val="24"/>
              </w:rPr>
              <w:t>平方米</w:t>
            </w:r>
          </w:p>
        </w:tc>
        <w:tc>
          <w:tcPr>
            <w:tcW w:w="1137" w:type="dxa"/>
            <w:vAlign w:val="center"/>
          </w:tcPr>
          <w:p w:rsidR="00CC178C" w:rsidRPr="00D97FBE" w:rsidP="00210C5A">
            <w:pPr>
              <w:jc w:val="center"/>
              <w:rPr>
                <w:sz w:val="24"/>
              </w:rPr>
            </w:pPr>
            <w:r w:rsidR="00C95FB1">
              <w:rPr>
                <w:rFonts w:hint="eastAsia"/>
                <w:sz w:val="24"/>
              </w:rPr>
              <w:t>40</w:t>
            </w:r>
            <w:r w:rsidRPr="00D97FBE">
              <w:rPr>
                <w:sz w:val="24"/>
              </w:rPr>
              <w:t>00</w:t>
            </w:r>
          </w:p>
        </w:tc>
        <w:tc>
          <w:tcPr>
            <w:tcW w:w="1721" w:type="dxa"/>
            <w:vAlign w:val="center"/>
          </w:tcPr>
          <w:p w:rsidR="00CC178C" w:rsidRPr="00D97FBE" w:rsidP="00210C5A">
            <w:pPr>
              <w:jc w:val="center"/>
              <w:rPr>
                <w:sz w:val="24"/>
              </w:rPr>
            </w:pPr>
          </w:p>
        </w:tc>
      </w:tr>
      <w:tr w:rsidTr="00210C5A">
        <w:tblPrEx>
          <w:tblW w:w="0" w:type="auto"/>
          <w:jc w:val="center"/>
          <w:tblLook w:val="01E0"/>
        </w:tblPrEx>
        <w:trPr>
          <w:trHeight w:val="627"/>
          <w:jc w:val="center"/>
        </w:trPr>
        <w:tc>
          <w:tcPr>
            <w:tcW w:w="983" w:type="dxa"/>
            <w:vAlign w:val="center"/>
          </w:tcPr>
          <w:p w:rsidR="00CC178C" w:rsidRPr="00D97FBE" w:rsidP="00210C5A">
            <w:pPr>
              <w:jc w:val="center"/>
              <w:rPr>
                <w:sz w:val="24"/>
              </w:rPr>
            </w:pPr>
            <w:r w:rsidRPr="00D97FBE">
              <w:rPr>
                <w:sz w:val="24"/>
              </w:rPr>
              <w:t>2</w:t>
            </w:r>
          </w:p>
        </w:tc>
        <w:tc>
          <w:tcPr>
            <w:tcW w:w="2966" w:type="dxa"/>
            <w:vAlign w:val="center"/>
          </w:tcPr>
          <w:p w:rsidR="00CC178C" w:rsidRPr="00D97FBE" w:rsidP="00210C5A">
            <w:pPr>
              <w:jc w:val="center"/>
              <w:rPr>
                <w:sz w:val="24"/>
              </w:rPr>
            </w:pPr>
            <w:r w:rsidRPr="00D97FBE">
              <w:rPr>
                <w:sz w:val="24"/>
              </w:rPr>
              <w:t>工程规模总投资</w:t>
            </w:r>
          </w:p>
        </w:tc>
        <w:tc>
          <w:tcPr>
            <w:tcW w:w="1268" w:type="dxa"/>
            <w:vAlign w:val="center"/>
          </w:tcPr>
          <w:p w:rsidR="00CC178C" w:rsidRPr="00D97FBE" w:rsidP="00210C5A">
            <w:pPr>
              <w:jc w:val="center"/>
              <w:rPr>
                <w:sz w:val="24"/>
              </w:rPr>
            </w:pPr>
            <w:r w:rsidRPr="00D97FBE">
              <w:rPr>
                <w:sz w:val="24"/>
              </w:rPr>
              <w:t>万元</w:t>
            </w:r>
          </w:p>
        </w:tc>
        <w:tc>
          <w:tcPr>
            <w:tcW w:w="1137" w:type="dxa"/>
            <w:vAlign w:val="center"/>
          </w:tcPr>
          <w:p w:rsidR="00CC178C" w:rsidRPr="00D97FBE" w:rsidP="00210C5A">
            <w:pPr>
              <w:jc w:val="center"/>
              <w:rPr>
                <w:rFonts w:hint="eastAsia"/>
                <w:sz w:val="24"/>
              </w:rPr>
            </w:pPr>
            <w:r w:rsidR="00C95FB1">
              <w:rPr>
                <w:rFonts w:hint="eastAsia"/>
                <w:sz w:val="24"/>
              </w:rPr>
              <w:t>460</w:t>
            </w:r>
          </w:p>
        </w:tc>
        <w:tc>
          <w:tcPr>
            <w:tcW w:w="1721" w:type="dxa"/>
            <w:vAlign w:val="center"/>
          </w:tcPr>
          <w:p w:rsidR="00CC178C" w:rsidRPr="00D97FBE" w:rsidP="00210C5A">
            <w:pPr>
              <w:jc w:val="center"/>
              <w:rPr>
                <w:sz w:val="24"/>
              </w:rPr>
            </w:pPr>
          </w:p>
        </w:tc>
      </w:tr>
      <w:tr w:rsidTr="00210C5A">
        <w:tblPrEx>
          <w:tblW w:w="0" w:type="auto"/>
          <w:jc w:val="center"/>
          <w:tblLook w:val="01E0"/>
        </w:tblPrEx>
        <w:trPr>
          <w:trHeight w:val="648"/>
          <w:jc w:val="center"/>
        </w:trPr>
        <w:tc>
          <w:tcPr>
            <w:tcW w:w="983" w:type="dxa"/>
            <w:vAlign w:val="center"/>
          </w:tcPr>
          <w:p w:rsidR="00CC178C" w:rsidRPr="00D97FBE" w:rsidP="00210C5A">
            <w:pPr>
              <w:jc w:val="center"/>
              <w:rPr>
                <w:sz w:val="24"/>
              </w:rPr>
            </w:pPr>
            <w:r w:rsidRPr="00D97FBE">
              <w:rPr>
                <w:sz w:val="24"/>
              </w:rPr>
              <w:t>2.1</w:t>
            </w:r>
          </w:p>
        </w:tc>
        <w:tc>
          <w:tcPr>
            <w:tcW w:w="2966" w:type="dxa"/>
            <w:vAlign w:val="center"/>
          </w:tcPr>
          <w:p w:rsidR="00CC178C" w:rsidRPr="00D97FBE" w:rsidP="00210C5A">
            <w:pPr>
              <w:jc w:val="center"/>
              <w:rPr>
                <w:sz w:val="24"/>
              </w:rPr>
            </w:pPr>
            <w:r w:rsidR="00C95FB1">
              <w:rPr>
                <w:rFonts w:hint="eastAsia"/>
                <w:sz w:val="24"/>
              </w:rPr>
              <w:t>教学</w:t>
            </w:r>
            <w:r w:rsidRPr="00D97FBE">
              <w:rPr>
                <w:sz w:val="24"/>
              </w:rPr>
              <w:t>楼</w:t>
            </w:r>
          </w:p>
        </w:tc>
        <w:tc>
          <w:tcPr>
            <w:tcW w:w="1268" w:type="dxa"/>
            <w:vAlign w:val="center"/>
          </w:tcPr>
          <w:p w:rsidR="00CC178C" w:rsidRPr="00D97FBE" w:rsidP="00210C5A">
            <w:pPr>
              <w:jc w:val="center"/>
              <w:rPr>
                <w:sz w:val="24"/>
              </w:rPr>
            </w:pPr>
            <w:r w:rsidRPr="00D97FBE">
              <w:rPr>
                <w:sz w:val="24"/>
              </w:rPr>
              <w:t>万元</w:t>
            </w:r>
          </w:p>
        </w:tc>
        <w:tc>
          <w:tcPr>
            <w:tcW w:w="1137" w:type="dxa"/>
            <w:vAlign w:val="center"/>
          </w:tcPr>
          <w:p w:rsidR="00CC178C" w:rsidRPr="00D97FBE" w:rsidP="00210C5A">
            <w:pPr>
              <w:jc w:val="center"/>
              <w:rPr>
                <w:sz w:val="24"/>
              </w:rPr>
            </w:pPr>
            <w:r w:rsidR="00C95FB1">
              <w:rPr>
                <w:rFonts w:hint="eastAsia"/>
                <w:sz w:val="24"/>
              </w:rPr>
              <w:t>190</w:t>
            </w:r>
          </w:p>
        </w:tc>
        <w:tc>
          <w:tcPr>
            <w:tcW w:w="1721" w:type="dxa"/>
            <w:vAlign w:val="center"/>
          </w:tcPr>
          <w:p w:rsidR="00CC178C" w:rsidRPr="00D97FBE" w:rsidP="00210C5A">
            <w:pPr>
              <w:jc w:val="center"/>
              <w:rPr>
                <w:sz w:val="24"/>
              </w:rPr>
            </w:pPr>
          </w:p>
        </w:tc>
      </w:tr>
      <w:tr w:rsidTr="00210C5A">
        <w:tblPrEx>
          <w:tblW w:w="0" w:type="auto"/>
          <w:jc w:val="center"/>
          <w:tblLook w:val="01E0"/>
        </w:tblPrEx>
        <w:trPr>
          <w:trHeight w:val="627"/>
          <w:jc w:val="center"/>
        </w:trPr>
        <w:tc>
          <w:tcPr>
            <w:tcW w:w="983" w:type="dxa"/>
            <w:vAlign w:val="center"/>
          </w:tcPr>
          <w:p w:rsidR="00C95FB1" w:rsidRPr="00D97FBE" w:rsidP="00210C5A">
            <w:pPr>
              <w:jc w:val="center"/>
              <w:rPr>
                <w:sz w:val="24"/>
              </w:rPr>
            </w:pPr>
            <w:r w:rsidRPr="00D97FBE">
              <w:rPr>
                <w:sz w:val="24"/>
              </w:rPr>
              <w:t>2.2</w:t>
            </w:r>
          </w:p>
        </w:tc>
        <w:tc>
          <w:tcPr>
            <w:tcW w:w="2966" w:type="dxa"/>
            <w:vAlign w:val="center"/>
          </w:tcPr>
          <w:p w:rsidR="00C95FB1" w:rsidRPr="00D97FBE" w:rsidP="000D6DEF">
            <w:pPr>
              <w:jc w:val="center"/>
              <w:rPr>
                <w:sz w:val="24"/>
              </w:rPr>
            </w:pPr>
            <w:r w:rsidRPr="00D97FBE">
              <w:rPr>
                <w:sz w:val="24"/>
              </w:rPr>
              <w:t>宿舍楼</w:t>
            </w:r>
          </w:p>
        </w:tc>
        <w:tc>
          <w:tcPr>
            <w:tcW w:w="1268" w:type="dxa"/>
            <w:vAlign w:val="center"/>
          </w:tcPr>
          <w:p w:rsidR="00C95FB1" w:rsidRPr="00D97FBE" w:rsidP="000D6DEF">
            <w:pPr>
              <w:jc w:val="center"/>
              <w:rPr>
                <w:sz w:val="24"/>
              </w:rPr>
            </w:pPr>
            <w:r w:rsidRPr="00D97FBE">
              <w:rPr>
                <w:sz w:val="24"/>
              </w:rPr>
              <w:t>万元</w:t>
            </w:r>
          </w:p>
        </w:tc>
        <w:tc>
          <w:tcPr>
            <w:tcW w:w="1137" w:type="dxa"/>
            <w:vAlign w:val="center"/>
          </w:tcPr>
          <w:p w:rsidR="00C95FB1" w:rsidRPr="00D97FBE" w:rsidP="000D6DEF">
            <w:pPr>
              <w:jc w:val="center"/>
              <w:rPr>
                <w:sz w:val="24"/>
              </w:rPr>
            </w:pPr>
            <w:r>
              <w:rPr>
                <w:rFonts w:hint="eastAsia"/>
                <w:sz w:val="24"/>
              </w:rPr>
              <w:t>75</w:t>
            </w:r>
          </w:p>
        </w:tc>
        <w:tc>
          <w:tcPr>
            <w:tcW w:w="1721" w:type="dxa"/>
            <w:vAlign w:val="center"/>
          </w:tcPr>
          <w:p w:rsidR="00C95FB1" w:rsidRPr="00D97FBE" w:rsidP="00210C5A">
            <w:pPr>
              <w:jc w:val="center"/>
              <w:rPr>
                <w:sz w:val="24"/>
              </w:rPr>
            </w:pPr>
          </w:p>
        </w:tc>
      </w:tr>
      <w:tr w:rsidTr="00210C5A">
        <w:tblPrEx>
          <w:tblW w:w="0" w:type="auto"/>
          <w:jc w:val="center"/>
          <w:tblLook w:val="01E0"/>
        </w:tblPrEx>
        <w:trPr>
          <w:trHeight w:val="669"/>
          <w:jc w:val="center"/>
        </w:trPr>
        <w:tc>
          <w:tcPr>
            <w:tcW w:w="983" w:type="dxa"/>
            <w:vAlign w:val="center"/>
          </w:tcPr>
          <w:p w:rsidR="00C95FB1" w:rsidRPr="00D97FBE" w:rsidP="00210C5A">
            <w:pPr>
              <w:jc w:val="center"/>
              <w:rPr>
                <w:rFonts w:hint="eastAsia"/>
                <w:sz w:val="24"/>
              </w:rPr>
            </w:pPr>
            <w:r>
              <w:rPr>
                <w:rFonts w:hint="eastAsia"/>
                <w:sz w:val="24"/>
              </w:rPr>
              <w:t>2.3</w:t>
            </w:r>
          </w:p>
        </w:tc>
        <w:tc>
          <w:tcPr>
            <w:tcW w:w="2966" w:type="dxa"/>
            <w:vAlign w:val="center"/>
          </w:tcPr>
          <w:p w:rsidR="00C95FB1" w:rsidRPr="00D97FBE" w:rsidP="000D6DEF">
            <w:pPr>
              <w:jc w:val="center"/>
              <w:rPr>
                <w:rFonts w:hint="eastAsia"/>
                <w:sz w:val="24"/>
              </w:rPr>
            </w:pPr>
            <w:r>
              <w:rPr>
                <w:rFonts w:hint="eastAsia"/>
                <w:sz w:val="24"/>
              </w:rPr>
              <w:t>康复楼</w:t>
            </w:r>
          </w:p>
        </w:tc>
        <w:tc>
          <w:tcPr>
            <w:tcW w:w="1268" w:type="dxa"/>
            <w:vAlign w:val="center"/>
          </w:tcPr>
          <w:p w:rsidR="00C95FB1" w:rsidRPr="00D97FBE" w:rsidP="000D6DEF">
            <w:pPr>
              <w:jc w:val="center"/>
              <w:rPr>
                <w:sz w:val="24"/>
              </w:rPr>
            </w:pPr>
            <w:r w:rsidRPr="00D97FBE">
              <w:rPr>
                <w:sz w:val="24"/>
              </w:rPr>
              <w:t>万元</w:t>
            </w:r>
          </w:p>
        </w:tc>
        <w:tc>
          <w:tcPr>
            <w:tcW w:w="1137" w:type="dxa"/>
            <w:vAlign w:val="center"/>
          </w:tcPr>
          <w:p w:rsidR="00C95FB1" w:rsidRPr="00D97FBE" w:rsidP="000D6DEF">
            <w:pPr>
              <w:jc w:val="center"/>
              <w:rPr>
                <w:rFonts w:hint="eastAsia"/>
                <w:sz w:val="24"/>
              </w:rPr>
            </w:pPr>
            <w:r>
              <w:rPr>
                <w:rFonts w:hint="eastAsia"/>
                <w:sz w:val="24"/>
              </w:rPr>
              <w:t>75</w:t>
            </w:r>
          </w:p>
        </w:tc>
        <w:tc>
          <w:tcPr>
            <w:tcW w:w="1721" w:type="dxa"/>
            <w:vAlign w:val="center"/>
          </w:tcPr>
          <w:p w:rsidR="00C95FB1" w:rsidRPr="00D97FBE" w:rsidP="00210C5A">
            <w:pPr>
              <w:jc w:val="center"/>
              <w:rPr>
                <w:sz w:val="24"/>
              </w:rPr>
            </w:pPr>
          </w:p>
        </w:tc>
      </w:tr>
    </w:tbl>
    <w:p>
      <w:pPr>
        <w:sectPr w:rsidSect="00A37E0F">
          <w:type w:val="nextPage"/>
          <w:pgSz w:w="11906" w:h="16838" w:code="9"/>
          <w:pgMar w:top="1418" w:right="1418" w:bottom="1418" w:left="1701" w:header="851" w:footer="992" w:gutter="0"/>
          <w:pgNumType w:start="4"/>
          <w:cols w:space="425"/>
          <w:titlePg w:val="0"/>
          <w:docGrid w:type="linesAndChars" w:linePitch="311" w:charSpace="4349"/>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
        <w:gridCol w:w="2966"/>
        <w:gridCol w:w="1268"/>
        <w:gridCol w:w="1137"/>
        <w:gridCol w:w="1721"/>
      </w:tblGrid>
      <w:tr w:rsidTr="00210C5A">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69"/>
          <w:jc w:val="center"/>
        </w:trPr>
        <w:tc>
          <w:tcPr>
            <w:tcW w:w="983" w:type="dxa"/>
            <w:vAlign w:val="center"/>
          </w:tcPr>
          <w:p w:rsidR="00C95FB1" w:rsidRPr="00D97FBE" w:rsidP="000D6DEF">
            <w:pPr>
              <w:jc w:val="center"/>
              <w:rPr>
                <w:rFonts w:hint="eastAsia"/>
                <w:sz w:val="24"/>
              </w:rPr>
            </w:pPr>
            <w:r w:rsidRPr="00D97FBE">
              <w:rPr>
                <w:sz w:val="24"/>
              </w:rPr>
              <w:t>2.</w:t>
            </w:r>
            <w:r>
              <w:rPr>
                <w:rFonts w:hint="eastAsia"/>
                <w:sz w:val="24"/>
              </w:rPr>
              <w:t>4</w:t>
            </w:r>
          </w:p>
        </w:tc>
        <w:tc>
          <w:tcPr>
            <w:tcW w:w="2966" w:type="dxa"/>
            <w:vAlign w:val="center"/>
          </w:tcPr>
          <w:p w:rsidR="00C95FB1" w:rsidRPr="00D97FBE" w:rsidP="000D6DEF">
            <w:pPr>
              <w:jc w:val="center"/>
              <w:rPr>
                <w:rFonts w:hint="eastAsia"/>
                <w:sz w:val="24"/>
              </w:rPr>
            </w:pPr>
            <w:r>
              <w:rPr>
                <w:rFonts w:hint="eastAsia"/>
                <w:sz w:val="24"/>
              </w:rPr>
              <w:t>生活用房</w:t>
            </w:r>
          </w:p>
        </w:tc>
        <w:tc>
          <w:tcPr>
            <w:tcW w:w="1268" w:type="dxa"/>
            <w:vAlign w:val="center"/>
          </w:tcPr>
          <w:p w:rsidR="00C95FB1" w:rsidRPr="00D97FBE" w:rsidP="000D6DEF">
            <w:pPr>
              <w:jc w:val="center"/>
              <w:rPr>
                <w:sz w:val="24"/>
              </w:rPr>
            </w:pPr>
            <w:r w:rsidRPr="00D97FBE">
              <w:rPr>
                <w:sz w:val="24"/>
              </w:rPr>
              <w:t>万元</w:t>
            </w:r>
          </w:p>
        </w:tc>
        <w:tc>
          <w:tcPr>
            <w:tcW w:w="1137" w:type="dxa"/>
            <w:vAlign w:val="center"/>
          </w:tcPr>
          <w:p w:rsidR="00C95FB1" w:rsidRPr="00D97FBE" w:rsidP="000D6DEF">
            <w:pPr>
              <w:jc w:val="center"/>
              <w:rPr>
                <w:sz w:val="24"/>
              </w:rPr>
            </w:pPr>
            <w:r>
              <w:rPr>
                <w:rFonts w:hint="eastAsia"/>
                <w:sz w:val="24"/>
              </w:rPr>
              <w:t>4</w:t>
            </w:r>
            <w:r w:rsidRPr="00D97FBE">
              <w:rPr>
                <w:sz w:val="24"/>
              </w:rPr>
              <w:t>0</w:t>
            </w:r>
          </w:p>
        </w:tc>
        <w:tc>
          <w:tcPr>
            <w:tcW w:w="1721" w:type="dxa"/>
            <w:vAlign w:val="center"/>
          </w:tcPr>
          <w:p w:rsidR="00C95FB1" w:rsidRPr="00D97FBE" w:rsidP="000D6DEF">
            <w:pPr>
              <w:jc w:val="center"/>
              <w:rPr>
                <w:sz w:val="24"/>
              </w:rPr>
            </w:pPr>
          </w:p>
        </w:tc>
      </w:tr>
      <w:tr w:rsidTr="00210C5A">
        <w:tblPrEx>
          <w:tblW w:w="0" w:type="auto"/>
          <w:jc w:val="center"/>
          <w:tblLook w:val="01E0"/>
        </w:tblPrEx>
        <w:trPr>
          <w:trHeight w:val="669"/>
          <w:jc w:val="center"/>
        </w:trPr>
        <w:tc>
          <w:tcPr>
            <w:tcW w:w="983" w:type="dxa"/>
            <w:vAlign w:val="center"/>
          </w:tcPr>
          <w:p w:rsidR="00C95FB1" w:rsidRPr="00D97FBE" w:rsidP="000D6DEF">
            <w:pPr>
              <w:jc w:val="center"/>
              <w:rPr>
                <w:rFonts w:hint="eastAsia"/>
                <w:sz w:val="24"/>
              </w:rPr>
            </w:pPr>
            <w:r>
              <w:rPr>
                <w:rFonts w:hint="eastAsia"/>
                <w:sz w:val="24"/>
              </w:rPr>
              <w:t>2.5</w:t>
            </w:r>
          </w:p>
        </w:tc>
        <w:tc>
          <w:tcPr>
            <w:tcW w:w="2966" w:type="dxa"/>
            <w:vAlign w:val="center"/>
          </w:tcPr>
          <w:p w:rsidR="00C95FB1" w:rsidP="000D6DEF">
            <w:pPr>
              <w:jc w:val="center"/>
              <w:rPr>
                <w:rFonts w:hint="eastAsia"/>
                <w:sz w:val="24"/>
              </w:rPr>
            </w:pPr>
            <w:r>
              <w:rPr>
                <w:rFonts w:hint="eastAsia"/>
                <w:sz w:val="24"/>
              </w:rPr>
              <w:t>配套设施</w:t>
            </w:r>
          </w:p>
        </w:tc>
        <w:tc>
          <w:tcPr>
            <w:tcW w:w="1268" w:type="dxa"/>
            <w:vAlign w:val="center"/>
          </w:tcPr>
          <w:p w:rsidR="00C95FB1" w:rsidRPr="00D97FBE" w:rsidP="000D6DEF">
            <w:pPr>
              <w:jc w:val="center"/>
              <w:rPr>
                <w:sz w:val="24"/>
              </w:rPr>
            </w:pPr>
            <w:r w:rsidRPr="00D97FBE">
              <w:rPr>
                <w:sz w:val="24"/>
              </w:rPr>
              <w:t>万元</w:t>
            </w:r>
          </w:p>
        </w:tc>
        <w:tc>
          <w:tcPr>
            <w:tcW w:w="1137" w:type="dxa"/>
            <w:vAlign w:val="center"/>
          </w:tcPr>
          <w:p w:rsidR="00C95FB1" w:rsidP="000D6DEF">
            <w:pPr>
              <w:jc w:val="center"/>
              <w:rPr>
                <w:rFonts w:hint="eastAsia"/>
                <w:sz w:val="24"/>
              </w:rPr>
            </w:pPr>
            <w:r>
              <w:rPr>
                <w:rFonts w:hint="eastAsia"/>
                <w:sz w:val="24"/>
              </w:rPr>
              <w:t>80</w:t>
            </w:r>
          </w:p>
        </w:tc>
        <w:tc>
          <w:tcPr>
            <w:tcW w:w="1721" w:type="dxa"/>
            <w:vAlign w:val="center"/>
          </w:tcPr>
          <w:p w:rsidR="00C95FB1" w:rsidRPr="00D97FBE" w:rsidP="000D6DEF">
            <w:pPr>
              <w:jc w:val="center"/>
              <w:rPr>
                <w:sz w:val="24"/>
              </w:rPr>
            </w:pPr>
          </w:p>
        </w:tc>
      </w:tr>
    </w:tbl>
    <w:p w:rsidR="00824AFF" w:rsidRPr="00D97FBE" w:rsidP="00A96630">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sidR="00A96630">
        <w:rPr>
          <w:b w:val="0"/>
          <w:sz w:val="28"/>
          <w:szCs w:val="28"/>
        </w:rPr>
        <w:t>资金筹措</w:t>
      </w:r>
    </w:p>
    <w:p w:rsidR="00A96630" w:rsidRPr="00D97FBE" w:rsidP="00996F06">
      <w:pPr>
        <w:ind w:firstLine="560" w:firstLineChars="200"/>
        <w:rPr>
          <w:sz w:val="28"/>
          <w:szCs w:val="28"/>
        </w:rPr>
      </w:pPr>
      <w:r w:rsidR="00C95FB1">
        <w:rPr>
          <w:sz w:val="28"/>
          <w:szCs w:val="28"/>
        </w:rPr>
        <w:t>工程</w:t>
      </w:r>
      <w:r w:rsidR="00C95FB1">
        <w:rPr>
          <w:rFonts w:hint="eastAsia"/>
          <w:sz w:val="28"/>
          <w:szCs w:val="28"/>
        </w:rPr>
        <w:t>共</w:t>
      </w:r>
      <w:r w:rsidRPr="00D97FBE" w:rsidR="003722B8">
        <w:rPr>
          <w:sz w:val="28"/>
          <w:szCs w:val="28"/>
        </w:rPr>
        <w:t>需资金</w:t>
      </w:r>
      <w:r w:rsidR="00C95FB1">
        <w:rPr>
          <w:rFonts w:hint="eastAsia"/>
          <w:sz w:val="28"/>
          <w:szCs w:val="28"/>
        </w:rPr>
        <w:t>460万元，土建约需资金380万元为中央预算内资金，购置设备需资金80万元由市财政承当</w:t>
      </w:r>
      <w:r w:rsidRPr="00D97FBE" w:rsidR="003722B8">
        <w:rPr>
          <w:sz w:val="28"/>
          <w:szCs w:val="28"/>
        </w:rPr>
        <w:t>。</w:t>
      </w:r>
    </w:p>
    <w:p w:rsidR="00562102" w:rsidRPr="00D97FBE" w:rsidP="005717ED">
      <w:pPr>
        <w:pStyle w:val="Heading2"/>
        <w:spacing w:before="120" w:after="120" w:line="240" w:lineRule="auto"/>
        <w:rPr>
          <w:rFonts w:ascii="Times New Roman" w:hAnsi="Times New Roman"/>
        </w:rPr>
      </w:pPr>
      <w:bookmarkStart w:id="12" w:name="_Toc220317778"/>
      <w:r w:rsidRPr="00D97FBE" w:rsidR="00BD7570">
        <w:rPr>
          <w:rFonts w:ascii="Times New Roman" w:hAnsi="Times New Roman"/>
          <w:b w:val="0"/>
        </w:rPr>
        <w:t>1.</w:t>
      </w:r>
      <w:r w:rsidRPr="00D97FBE" w:rsidR="00824AFF">
        <w:rPr>
          <w:rFonts w:ascii="Times New Roman" w:hAnsi="Times New Roman"/>
          <w:b w:val="0"/>
        </w:rPr>
        <w:t>6</w:t>
      </w:r>
      <w:r w:rsidRPr="00D97FBE" w:rsidR="00BD7570">
        <w:rPr>
          <w:rFonts w:ascii="Times New Roman" w:hAnsi="Times New Roman"/>
          <w:b w:val="0"/>
        </w:rPr>
        <w:t>研究结论</w:t>
      </w:r>
      <w:bookmarkEnd w:id="12"/>
    </w:p>
    <w:p w:rsidR="00AC66D2" w:rsidRPr="00D97FBE" w:rsidP="00AC66D2">
      <w:pPr>
        <w:ind w:firstLine="560" w:firstLineChars="200"/>
        <w:rPr>
          <w:sz w:val="28"/>
          <w:szCs w:val="28"/>
        </w:rPr>
      </w:pPr>
      <w:r w:rsidRPr="00D97FBE">
        <w:rPr>
          <w:sz w:val="28"/>
          <w:szCs w:val="28"/>
        </w:rPr>
        <w:t>我国正处于社会主义现代化建设和经济社会开展的关键时期，随着社会改革的不断深入，比以往任何时候都需要强有力的人力资源支撑，因此对教育开展提出了新的更高的要求。</w:t>
      </w:r>
    </w:p>
    <w:p w:rsidR="00F457DD" w:rsidP="00F457DD">
      <w:pPr>
        <w:ind w:firstLine="560" w:firstLineChars="200"/>
        <w:rPr>
          <w:rFonts w:hint="eastAsia"/>
          <w:sz w:val="28"/>
          <w:szCs w:val="28"/>
        </w:rPr>
      </w:pPr>
      <w:r w:rsidRPr="00F457DD">
        <w:rPr>
          <w:rFonts w:hint="eastAsia"/>
          <w:sz w:val="28"/>
          <w:szCs w:val="28"/>
        </w:rPr>
        <w:t>特殊教育是使用一般的或经过特别设计的课程、教材、教法和教学组织形式及教学设备，对有特殊需要的儿童进行旨在到达一般和特殊培养目标的教育。它的目的和任务是最大限度地满足社会的要求和特殊儿童的教育需要，开展他们的潜能，使他们增长知识、获得技能、完善人格，增强社会适应能力，成为对社会有用的人才。</w:t>
      </w:r>
    </w:p>
    <w:p w:rsidR="00AB44E9" w:rsidRPr="00D97FBE" w:rsidP="00F457DD">
      <w:pPr>
        <w:rPr>
          <w:sz w:val="28"/>
          <w:szCs w:val="28"/>
        </w:rPr>
        <w:sectPr w:rsidSect="00A37E0F">
          <w:type w:val="nextPage"/>
          <w:pgSz w:w="11906" w:h="16838" w:code="9"/>
          <w:pgMar w:top="1418" w:right="1418" w:bottom="1418" w:left="1701" w:header="851" w:footer="992" w:gutter="0"/>
          <w:pgNumType w:start="5"/>
          <w:cols w:space="425"/>
          <w:titlePg w:val="0"/>
          <w:docGrid w:type="linesAndChars" w:linePitch="311" w:charSpace="4349"/>
        </w:sectPr>
      </w:pPr>
      <w:r w:rsidRPr="00D97FBE" w:rsidR="001749F5">
        <w:rPr>
          <w:sz w:val="28"/>
          <w:szCs w:val="28"/>
        </w:rPr>
        <w:t>通过本工程的建设，将极大改善</w:t>
      </w:r>
      <w:r w:rsidRPr="00F457DD" w:rsidR="00F457DD">
        <w:rPr>
          <w:rFonts w:hint="eastAsia"/>
          <w:sz w:val="28"/>
          <w:szCs w:val="28"/>
        </w:rPr>
        <w:t>特殊教育</w:t>
      </w:r>
      <w:r w:rsidRPr="00D97FBE" w:rsidR="001749F5">
        <w:rPr>
          <w:sz w:val="28"/>
          <w:szCs w:val="28"/>
        </w:rPr>
        <w:t>办学条件，推进</w:t>
      </w:r>
      <w:r w:rsidRPr="00F457DD" w:rsidR="00F457DD">
        <w:rPr>
          <w:rFonts w:hint="eastAsia"/>
          <w:sz w:val="28"/>
          <w:szCs w:val="28"/>
        </w:rPr>
        <w:t>全市</w:t>
      </w:r>
      <w:r w:rsidR="00F457DD">
        <w:rPr>
          <w:rFonts w:hint="eastAsia"/>
          <w:sz w:val="28"/>
          <w:szCs w:val="28"/>
        </w:rPr>
        <w:t>特殊</w:t>
      </w:r>
      <w:r w:rsidRPr="00F457DD" w:rsidR="001749F5">
        <w:rPr>
          <w:sz w:val="28"/>
          <w:szCs w:val="28"/>
        </w:rPr>
        <w:t>教育的开展</w:t>
      </w:r>
      <w:r w:rsidRPr="00D97FBE" w:rsidR="001749F5">
        <w:rPr>
          <w:sz w:val="28"/>
          <w:szCs w:val="28"/>
        </w:rPr>
        <w:t>，共享改革与开展的成果奠定了根底，对于统筹</w:t>
      </w:r>
      <w:r w:rsidR="00F457DD">
        <w:rPr>
          <w:rFonts w:hint="eastAsia"/>
          <w:sz w:val="28"/>
          <w:szCs w:val="28"/>
        </w:rPr>
        <w:t>全市</w:t>
      </w:r>
      <w:r w:rsidRPr="00D97FBE" w:rsidR="001749F5">
        <w:rPr>
          <w:sz w:val="28"/>
          <w:szCs w:val="28"/>
        </w:rPr>
        <w:t>教育的规模、结构、质量和效益协调开展，统筹</w:t>
      </w:r>
      <w:r w:rsidR="00F457DD">
        <w:rPr>
          <w:rFonts w:hint="eastAsia"/>
          <w:sz w:val="28"/>
          <w:szCs w:val="28"/>
        </w:rPr>
        <w:t>全市</w:t>
      </w:r>
    </w:p>
    <w:p w:rsidR="00AB44E9" w:rsidRPr="00D97FBE" w:rsidP="00F457DD">
      <w:pPr>
        <w:rPr>
          <w:sz w:val="28"/>
          <w:szCs w:val="28"/>
        </w:rPr>
        <w:sectPr w:rsidSect="00A37E0F">
          <w:type w:val="nextPage"/>
          <w:pgSz w:w="11906" w:h="16838" w:code="9"/>
          <w:pgMar w:top="1418" w:right="1418" w:bottom="1418" w:left="1701" w:header="851" w:footer="992" w:gutter="0"/>
          <w:pgNumType w:start="6"/>
          <w:cols w:space="425"/>
          <w:titlePg w:val="0"/>
          <w:docGrid w:type="linesAndChars" w:linePitch="311" w:charSpace="4349"/>
        </w:sectPr>
      </w:pPr>
      <w:r w:rsidRPr="00D97FBE" w:rsidR="001749F5">
        <w:rPr>
          <w:sz w:val="28"/>
          <w:szCs w:val="28"/>
        </w:rPr>
        <w:t>教育协调开展、统筹教育的开展、改革与稳定都具有十分重要意义，同时充分表达教育为人民效劳的宗旨，满足了新时期人民群众对教育日益增长的需求，推进教育的公平、公正性。为学校提高教育教学质量，优化教师队伍，深化内部体制改革，加速学校健康、有序、可持续性开展创造了良好的条件。所以，本工程的建成，将会产生巨大的社会效益。</w:t>
      </w:r>
    </w:p>
    <w:p w:rsidR="003958C9" w:rsidRPr="00D97FBE" w:rsidP="00FC44FF">
      <w:pPr>
        <w:pStyle w:val="Heading1"/>
        <w:spacing w:before="480" w:after="480" w:line="360" w:lineRule="auto"/>
        <w:jc w:val="center"/>
        <w:rPr>
          <w:rFonts w:eastAsia="黑体"/>
          <w:sz w:val="36"/>
        </w:rPr>
      </w:pPr>
      <w:bookmarkStart w:id="13" w:name="_Toc50461657"/>
      <w:bookmarkStart w:id="14" w:name="_Toc220317779"/>
      <w:r w:rsidRPr="00D97FBE">
        <w:rPr>
          <w:rFonts w:eastAsia="黑体"/>
          <w:b w:val="0"/>
          <w:sz w:val="36"/>
        </w:rPr>
        <w:t>第二章  工程建设背景</w:t>
      </w:r>
      <w:r w:rsidRPr="00D97FBE" w:rsidR="00E80F30">
        <w:rPr>
          <w:rFonts w:eastAsia="黑体"/>
          <w:b w:val="0"/>
          <w:sz w:val="36"/>
        </w:rPr>
        <w:t>和</w:t>
      </w:r>
      <w:r w:rsidRPr="00D97FBE">
        <w:rPr>
          <w:rFonts w:eastAsia="黑体"/>
          <w:b w:val="0"/>
          <w:sz w:val="36"/>
        </w:rPr>
        <w:t>必要性</w:t>
      </w:r>
      <w:bookmarkEnd w:id="13"/>
      <w:bookmarkEnd w:id="14"/>
    </w:p>
    <w:p w:rsidR="003958C9" w:rsidRPr="00D97FBE" w:rsidP="00082A55">
      <w:pPr>
        <w:pStyle w:val="Heading2"/>
        <w:spacing w:before="120" w:after="120" w:line="240" w:lineRule="auto"/>
        <w:rPr>
          <w:rFonts w:ascii="Times New Roman" w:hAnsi="Times New Roman"/>
        </w:rPr>
      </w:pPr>
      <w:bookmarkStart w:id="15" w:name="_Toc50461658"/>
      <w:bookmarkStart w:id="16" w:name="_Toc220317780"/>
      <w:r w:rsidRPr="00D97FBE" w:rsidR="00FC44FF">
        <w:rPr>
          <w:rFonts w:ascii="Times New Roman" w:hAnsi="Times New Roman"/>
          <w:b w:val="0"/>
        </w:rPr>
        <w:t>2.1</w:t>
      </w:r>
      <w:r w:rsidRPr="00D97FBE">
        <w:rPr>
          <w:rFonts w:ascii="Times New Roman" w:hAnsi="Times New Roman"/>
          <w:b w:val="0"/>
        </w:rPr>
        <w:t>工程建设背景</w:t>
      </w:r>
      <w:bookmarkEnd w:id="15"/>
      <w:bookmarkEnd w:id="16"/>
    </w:p>
    <w:p w:rsidR="002C15E1" w:rsidP="009651FB">
      <w:pPr>
        <w:ind w:firstLine="560" w:firstLineChars="200"/>
        <w:rPr>
          <w:rFonts w:hint="eastAsia"/>
          <w:sz w:val="28"/>
          <w:szCs w:val="28"/>
        </w:rPr>
      </w:pPr>
      <w:r w:rsidRPr="00D97FBE" w:rsidR="009651FB">
        <w:rPr>
          <w:sz w:val="28"/>
          <w:szCs w:val="28"/>
        </w:rPr>
        <w:t>《国</w:t>
      </w:r>
      <w:r w:rsidR="00F62A96">
        <w:rPr>
          <w:rFonts w:hint="eastAsia"/>
          <w:sz w:val="28"/>
          <w:szCs w:val="28"/>
        </w:rPr>
        <w:t>家</w:t>
      </w:r>
      <w:r w:rsidRPr="00D97FBE" w:rsidR="009651FB">
        <w:rPr>
          <w:sz w:val="28"/>
          <w:szCs w:val="28"/>
        </w:rPr>
        <w:t>教育</w:t>
      </w:r>
      <w:r w:rsidR="00F62A96">
        <w:rPr>
          <w:rFonts w:hint="eastAsia"/>
          <w:sz w:val="28"/>
          <w:szCs w:val="28"/>
        </w:rPr>
        <w:t>改革和开展</w:t>
      </w:r>
      <w:r w:rsidRPr="00D97FBE" w:rsidR="009651FB">
        <w:rPr>
          <w:sz w:val="28"/>
          <w:szCs w:val="28"/>
        </w:rPr>
        <w:t>规划</w:t>
      </w:r>
      <w:r w:rsidR="00F62A96">
        <w:rPr>
          <w:rFonts w:hint="eastAsia"/>
          <w:sz w:val="28"/>
          <w:szCs w:val="28"/>
        </w:rPr>
        <w:t>纲要</w:t>
      </w:r>
      <w:r w:rsidRPr="00D97FBE" w:rsidR="009651FB">
        <w:rPr>
          <w:sz w:val="28"/>
          <w:szCs w:val="28"/>
        </w:rPr>
        <w:t>》中明确指出：</w:t>
      </w:r>
      <w:r w:rsidR="00375434">
        <w:rPr>
          <w:rFonts w:hint="eastAsia"/>
          <w:sz w:val="28"/>
          <w:szCs w:val="28"/>
        </w:rPr>
        <w:t>特殊教育是促进残疾人全面开展、帮组残疾人更好的融入社会地根本途径。各级政府要加快开展特殊教育，把特殊教育事业纳入当地经济社会开展规划，列入议事日程。全社会要关心支持特殊教育。到2023年，根本实现市〔地〕和30万人口以上、残疾儿童少年较多的县〔市〕都有一所特殊教育学校。</w:t>
      </w:r>
    </w:p>
    <w:p w:rsidR="00F62A96" w:rsidRPr="00F62A96" w:rsidP="00F62A96">
      <w:pPr>
        <w:ind w:firstLine="560" w:firstLineChars="200"/>
        <w:rPr>
          <w:rFonts w:hint="eastAsia"/>
          <w:sz w:val="28"/>
          <w:szCs w:val="28"/>
        </w:rPr>
      </w:pPr>
      <w:r w:rsidRPr="00F62A96">
        <w:rPr>
          <w:rFonts w:hint="eastAsia"/>
          <w:sz w:val="28"/>
          <w:szCs w:val="28"/>
        </w:rPr>
        <w:t>近年来，在中央和地方政府以及社会各界的关心与支持下，特殊教育事业取得长足开展，办学条件得到较大改善，特殊教育学校数量不断增加，入学人数稳中有升，办学体系进一步完善，教育质量进一步提高，残疾儿童少年受教育权利进一步得到保障。</w:t>
      </w:r>
    </w:p>
    <w:p w:rsidR="00F62A96" w:rsidRPr="00F62A96" w:rsidP="00F62A96">
      <w:pPr>
        <w:ind w:firstLine="560" w:firstLineChars="200"/>
        <w:rPr>
          <w:rFonts w:hint="eastAsia"/>
          <w:sz w:val="28"/>
          <w:szCs w:val="28"/>
        </w:rPr>
      </w:pPr>
      <w:r w:rsidRPr="00F62A96">
        <w:rPr>
          <w:rFonts w:hint="eastAsia"/>
          <w:sz w:val="28"/>
          <w:szCs w:val="28"/>
        </w:rPr>
        <w:t>从1989年起，国家设立特殊教育学校建设投资专项，用于补助地方特殊教育学校校舍建设，改扩建校舍总面积近40万平方米。</w:t>
      </w:r>
      <w:r w:rsidRPr="00F62A96">
        <w:rPr>
          <w:rFonts w:hint="eastAsia"/>
          <w:sz w:val="28"/>
          <w:szCs w:val="28"/>
        </w:rPr>
        <w:t>“</w:t>
      </w:r>
      <w:r w:rsidRPr="00F62A96">
        <w:rPr>
          <w:rFonts w:hint="eastAsia"/>
          <w:sz w:val="28"/>
          <w:szCs w:val="28"/>
        </w:rPr>
        <w:t>十五〞期间，中国残疾人联合会和教育部相继开展了</w:t>
      </w:r>
      <w:r w:rsidRPr="00F62A96">
        <w:rPr>
          <w:rFonts w:hint="eastAsia"/>
          <w:sz w:val="28"/>
          <w:szCs w:val="28"/>
        </w:rPr>
        <w:t>“</w:t>
      </w:r>
      <w:r w:rsidRPr="00F62A96">
        <w:rPr>
          <w:rFonts w:hint="eastAsia"/>
          <w:sz w:val="28"/>
          <w:szCs w:val="28"/>
        </w:rPr>
        <w:t>中西部盲童入学工程〞、</w:t>
      </w:r>
      <w:r w:rsidRPr="00F62A96">
        <w:rPr>
          <w:rFonts w:hint="eastAsia"/>
          <w:sz w:val="28"/>
          <w:szCs w:val="28"/>
        </w:rPr>
        <w:t>“</w:t>
      </w:r>
      <w:r w:rsidRPr="00F62A96">
        <w:rPr>
          <w:rFonts w:hint="eastAsia"/>
          <w:sz w:val="28"/>
          <w:szCs w:val="28"/>
        </w:rPr>
        <w:t>扶残助学工程〞、</w:t>
      </w:r>
      <w:r w:rsidRPr="00F62A96">
        <w:rPr>
          <w:rFonts w:hint="eastAsia"/>
          <w:sz w:val="28"/>
          <w:szCs w:val="28"/>
        </w:rPr>
        <w:t>“</w:t>
      </w:r>
      <w:r w:rsidRPr="00F62A96">
        <w:rPr>
          <w:rFonts w:hint="eastAsia"/>
          <w:sz w:val="28"/>
          <w:szCs w:val="28"/>
        </w:rPr>
        <w:t>彩票公益金助学工程〞等，累计投入近1.2亿元，共资助贫困残疾学生近5万余人次。同时，地方各级政府普遍加大了特殊教育的经费投入，社会各界也开展了多种形式的扶残助学活动，形成支持特殊教育开展的合力。</w:t>
      </w:r>
    </w:p>
    <w:p w:rsidR="00F62A96" w:rsidRPr="00F62A96" w:rsidP="00F62A96">
      <w:pPr>
        <w:ind w:firstLine="560" w:firstLineChars="200"/>
        <w:rPr>
          <w:rFonts w:hint="eastAsia"/>
          <w:sz w:val="28"/>
          <w:szCs w:val="28"/>
        </w:rPr>
        <w:sectPr w:rsidSect="00D02329">
          <w:pgSz w:w="11906" w:h="16838" w:code="9"/>
          <w:pgMar w:top="1418" w:right="1418" w:bottom="1418" w:left="1701" w:header="851" w:footer="992" w:gutter="0"/>
          <w:pgNumType w:start="7"/>
          <w:cols w:space="425"/>
          <w:docGrid w:type="linesAndChars" w:linePitch="311" w:charSpace="4349"/>
        </w:sectPr>
      </w:pPr>
    </w:p>
    <w:p w:rsidR="00F62A96" w:rsidRPr="00F62A96" w:rsidP="00F62A96">
      <w:pPr>
        <w:ind w:firstLine="560" w:firstLineChars="200"/>
        <w:rPr>
          <w:rFonts w:hint="eastAsia"/>
          <w:sz w:val="28"/>
          <w:szCs w:val="28"/>
        </w:rPr>
      </w:pPr>
      <w:r w:rsidRPr="00F62A96">
        <w:rPr>
          <w:rFonts w:hint="eastAsia"/>
          <w:sz w:val="28"/>
          <w:szCs w:val="28"/>
        </w:rPr>
        <w:t>截至2006年，全国特殊教育学校(盲、聋哑、弱智三类校)数量为1605所，在校生总数36万人(其中特殊教育学校在校生14万人，随班就读学生22万人,详见附1)，分别比1990年增加了859所和29万人。</w:t>
      </w:r>
      <w:r w:rsidRPr="00F62A96">
        <w:rPr>
          <w:rFonts w:hint="eastAsia"/>
          <w:sz w:val="28"/>
          <w:szCs w:val="28"/>
        </w:rPr>
        <w:t xml:space="preserve"> </w:t>
      </w:r>
    </w:p>
    <w:p w:rsidR="00F62A96" w:rsidRPr="00F62A96" w:rsidP="00F62A96">
      <w:pPr>
        <w:ind w:firstLine="560" w:firstLineChars="200"/>
        <w:rPr>
          <w:rFonts w:hint="eastAsia"/>
          <w:sz w:val="28"/>
          <w:szCs w:val="28"/>
        </w:rPr>
      </w:pPr>
      <w:r w:rsidRPr="00F62A96">
        <w:rPr>
          <w:rFonts w:hint="eastAsia"/>
          <w:sz w:val="28"/>
          <w:szCs w:val="28"/>
        </w:rPr>
        <w:t>二、特殊教育事业开展尚存在较大困难</w:t>
      </w:r>
    </w:p>
    <w:p w:rsidR="00F62A96" w:rsidRPr="00F62A96" w:rsidP="00F62A96">
      <w:pPr>
        <w:ind w:firstLine="560" w:firstLineChars="200"/>
        <w:rPr>
          <w:rFonts w:hint="eastAsia"/>
          <w:sz w:val="28"/>
          <w:szCs w:val="28"/>
        </w:rPr>
      </w:pPr>
      <w:r w:rsidRPr="00F62A96">
        <w:rPr>
          <w:rFonts w:hint="eastAsia"/>
          <w:sz w:val="28"/>
          <w:szCs w:val="28"/>
        </w:rPr>
        <w:t>由于我国特殊教育根底薄弱，总体开展水平还不高，特别是特殊教育办学条件差、质量低，远不能满足广阔残疾儿童少年接受教育的需求。</w:t>
      </w:r>
    </w:p>
    <w:p w:rsidR="00F62A96" w:rsidRPr="00F62A96" w:rsidP="00F62A96">
      <w:pPr>
        <w:ind w:firstLine="560" w:firstLineChars="200"/>
        <w:rPr>
          <w:rFonts w:hint="eastAsia"/>
          <w:sz w:val="28"/>
          <w:szCs w:val="28"/>
        </w:rPr>
      </w:pPr>
      <w:r w:rsidRPr="00F62A96">
        <w:rPr>
          <w:rFonts w:hint="eastAsia"/>
          <w:sz w:val="28"/>
          <w:szCs w:val="28"/>
        </w:rPr>
        <w:t>1.特殊教育学校建设滞后于特殊教育开展需求</w:t>
      </w:r>
    </w:p>
    <w:p w:rsidR="00F62A96" w:rsidRPr="00F62A96" w:rsidP="00F62A96">
      <w:pPr>
        <w:ind w:firstLine="560" w:firstLineChars="200"/>
        <w:rPr>
          <w:rFonts w:hint="eastAsia"/>
          <w:sz w:val="28"/>
          <w:szCs w:val="28"/>
        </w:rPr>
      </w:pPr>
      <w:r w:rsidRPr="00F62A96">
        <w:rPr>
          <w:rFonts w:hint="eastAsia"/>
          <w:sz w:val="28"/>
          <w:szCs w:val="28"/>
        </w:rPr>
        <w:t>特殊教育学校覆盖范围有限，总量尚显缺乏，区域差距较大。2006年全国特殊教育学校1605所(其中中西部1012所)，特殊教育学校在校学生14万人(其中中西部8万人)。除北京、上海、天津3个直辖市和西藏外，全国现有326个地级市(州、盟)，尚有74个未建立特殊教育学校，占地级市总数的22.7%，其中中西部65个，占未建特殊教育学校地级市总数的88%。全国现有县(市、旗)1934个(不含市辖区)，人口在30万以上的1246个，尚有493个未建立特殊教育学校，占县总数的39.56%。其中中西部405个，占30万人口以上未建特殊教育学校县总数的82%(详见附2)。</w:t>
      </w:r>
    </w:p>
    <w:p w:rsidR="00F62A96" w:rsidRPr="00F62A96" w:rsidP="00F62A96">
      <w:pPr>
        <w:ind w:firstLine="560" w:firstLineChars="200"/>
        <w:rPr>
          <w:rFonts w:hint="eastAsia"/>
          <w:sz w:val="28"/>
          <w:szCs w:val="28"/>
        </w:rPr>
      </w:pPr>
      <w:r w:rsidRPr="00F62A96">
        <w:rPr>
          <w:rFonts w:hint="eastAsia"/>
          <w:sz w:val="28"/>
          <w:szCs w:val="28"/>
        </w:rPr>
        <w:t>2.特殊教育学校办学条件亟待改善和提高</w:t>
      </w:r>
    </w:p>
    <w:p w:rsidR="00F62A96" w:rsidRPr="00F62A96" w:rsidP="00F62A96">
      <w:pPr>
        <w:ind w:firstLine="560" w:firstLineChars="200"/>
        <w:rPr>
          <w:rFonts w:hint="eastAsia"/>
          <w:sz w:val="28"/>
          <w:szCs w:val="28"/>
        </w:rPr>
        <w:sectPr w:rsidSect="00D02329">
          <w:type w:val="nextPage"/>
          <w:pgSz w:w="11906" w:h="16838" w:code="9"/>
          <w:pgMar w:top="1418" w:right="1418" w:bottom="1418" w:left="1701" w:header="851" w:footer="992" w:gutter="0"/>
          <w:pgNumType w:start="8"/>
          <w:cols w:space="425"/>
          <w:titlePg w:val="0"/>
          <w:docGrid w:type="linesAndChars" w:linePitch="311" w:charSpace="4349"/>
        </w:sectPr>
      </w:pPr>
    </w:p>
    <w:p w:rsidR="00F62A96" w:rsidRPr="00F62A96" w:rsidP="00F62A96">
      <w:pPr>
        <w:ind w:firstLine="560" w:firstLineChars="200"/>
        <w:rPr>
          <w:rFonts w:hint="eastAsia"/>
          <w:sz w:val="28"/>
          <w:szCs w:val="28"/>
        </w:rPr>
      </w:pPr>
      <w:r w:rsidRPr="00F62A96">
        <w:rPr>
          <w:rFonts w:hint="eastAsia"/>
          <w:sz w:val="28"/>
          <w:szCs w:val="28"/>
        </w:rPr>
        <w:t>全国特别是中西部地区，由于历史和经济条件制约，现有特殊教育学校存在较多问题。一是目前60%以上的特殊教育学校设在县镇或农村，校舍建设标准较低，孝旧、陋、破以及教学生活设施不完善等问题较为突出，存在较多平安隐患；二是现有特殊教育学校多数是由原普通中小学校改造的，不仅校舍使用年限较长，而且在使用功能及设施上不能满足残疾儿童少年心理、生理及行为特征的特殊要求，与国家发布实施的特殊教育学校建设标准和建筑设计标准要求有较大差距；三是特殊教育学校办学本钱较高，局部专用教学仪器设备价格昂贵，必备的教学康复训练设施配置困难，现代信息技术教育设施设备严重缺乏，在一定程度上影响了学生正常的教育教学、生活以及康复训练活动。根据中西部局部省份特殊教育学校实地调研情况和教育事业统计数据分析测算，70%左右的学校需要进行校舍建设和配置必备教学、康复训练设施，其中中西部约680所左右。</w:t>
      </w:r>
    </w:p>
    <w:p w:rsidR="00F62A96" w:rsidRPr="00F62A96" w:rsidP="00F62A96">
      <w:pPr>
        <w:ind w:firstLine="560" w:firstLineChars="200"/>
        <w:rPr>
          <w:rFonts w:hint="eastAsia"/>
          <w:sz w:val="28"/>
          <w:szCs w:val="28"/>
        </w:rPr>
      </w:pPr>
      <w:r w:rsidRPr="00F62A96">
        <w:rPr>
          <w:rFonts w:hint="eastAsia"/>
          <w:sz w:val="28"/>
          <w:szCs w:val="28"/>
        </w:rPr>
        <w:t>3. 国家相关政策促使特殊教育需求不断增长</w:t>
      </w:r>
    </w:p>
    <w:p w:rsidR="00F62A96" w:rsidRPr="00F62A96" w:rsidP="00F62A96">
      <w:pPr>
        <w:ind w:firstLine="560" w:firstLineChars="200"/>
        <w:rPr>
          <w:rFonts w:hint="eastAsia"/>
          <w:sz w:val="28"/>
          <w:szCs w:val="28"/>
        </w:rPr>
      </w:pPr>
      <w:r w:rsidRPr="00F62A96">
        <w:rPr>
          <w:rFonts w:hint="eastAsia"/>
          <w:sz w:val="28"/>
          <w:szCs w:val="28"/>
        </w:rPr>
        <w:t>近年来，在坚持以人为本，构建社会主义和谐社会进程中，国家、有关部门及社会各界对残疾人教育事业的关注与关心程度在逐步提升，残疾儿童少年家庭传统观念也在进一步转变，特别是农村义务教育经费保障机制改革的实施，免除了农村义务教育阶段学生学杂费，并对贫困家庭学生免费提供教科书和补助寄宿生生活费，对残疾儿童少年入学起到极大的推动作用，预计近年内入学人数将呈上升趋势，现有办学条件将日趋紧张，为他们创造接受教育所需条件已成为当务之急。</w:t>
      </w:r>
    </w:p>
    <w:p w:rsidR="003958C9" w:rsidRPr="00D97FBE" w:rsidP="00082A55">
      <w:pPr>
        <w:pStyle w:val="Heading2"/>
        <w:spacing w:before="120" w:after="120" w:line="240" w:lineRule="auto"/>
        <w:rPr>
          <w:rFonts w:ascii="Times New Roman" w:hAnsi="Times New Roman"/>
        </w:rPr>
      </w:pPr>
      <w:bookmarkStart w:id="17" w:name="_Toc50461659"/>
      <w:bookmarkStart w:id="18" w:name="_Toc220317781"/>
      <w:r w:rsidRPr="00D97FBE" w:rsidR="00BC7AE4">
        <w:rPr>
          <w:rFonts w:ascii="Times New Roman" w:hAnsi="Times New Roman"/>
          <w:b w:val="0"/>
        </w:rPr>
        <w:t>2.2</w:t>
      </w:r>
      <w:r w:rsidRPr="00D97FBE">
        <w:rPr>
          <w:rFonts w:ascii="Times New Roman" w:hAnsi="Times New Roman"/>
          <w:b w:val="0"/>
        </w:rPr>
        <w:t>工程建设</w:t>
      </w:r>
      <w:r w:rsidRPr="00D97FBE" w:rsidR="00E80F30">
        <w:rPr>
          <w:rFonts w:ascii="Times New Roman" w:hAnsi="Times New Roman"/>
          <w:b w:val="0"/>
        </w:rPr>
        <w:t>的</w:t>
      </w:r>
      <w:r w:rsidRPr="00D97FBE">
        <w:rPr>
          <w:rFonts w:ascii="Times New Roman" w:hAnsi="Times New Roman"/>
          <w:b w:val="0"/>
        </w:rPr>
        <w:t>必要性</w:t>
      </w:r>
      <w:bookmarkEnd w:id="18"/>
    </w:p>
    <w:p w:rsidR="00375434" w:rsidRPr="00375434" w:rsidP="00375434">
      <w:pPr>
        <w:ind w:firstLine="560" w:firstLineChars="200"/>
        <w:rPr>
          <w:rFonts w:hint="eastAsia"/>
          <w:sz w:val="28"/>
          <w:szCs w:val="28"/>
        </w:rPr>
        <w:sectPr w:rsidSect="00D02329">
          <w:type w:val="nextPage"/>
          <w:pgSz w:w="11906" w:h="16838" w:code="9"/>
          <w:pgMar w:top="1418" w:right="1418" w:bottom="1418" w:left="1701" w:header="851" w:footer="992" w:gutter="0"/>
          <w:pgNumType w:start="9"/>
          <w:cols w:space="425"/>
          <w:titlePg w:val="0"/>
          <w:docGrid w:type="linesAndChars" w:linePitch="311" w:charSpace="4349"/>
        </w:sectPr>
      </w:pPr>
      <w:bookmarkEnd w:id="17"/>
      <w:smartTag w:uri="urn:schemas-microsoft-com:office:smarttags" w:element="chsdate">
        <w:smartTagPr>
          <w:attr w:name="Day" w:val="30"/>
          <w:attr w:name="IsLunarDate" w:val="False"/>
          <w:attr w:name="IsROCDate" w:val="False"/>
          <w:attr w:name="Month" w:val="12"/>
          <w:attr w:name="Year" w:val="1899"/>
        </w:smartTagPr>
      </w:smartTag>
      <w:r w:rsidRPr="00375434">
        <w:rPr>
          <w:rFonts w:hint="eastAsia"/>
          <w:sz w:val="28"/>
          <w:szCs w:val="28"/>
        </w:rPr>
        <w:t>、建设特殊教育学校是落实国家发改委、教育部有关文件精神的需要</w:t>
      </w:r>
    </w:p>
    <w:p w:rsidR="00375434" w:rsidRPr="00375434" w:rsidP="00375434">
      <w:pPr>
        <w:ind w:firstLine="560" w:firstLineChars="200"/>
        <w:rPr>
          <w:rFonts w:hint="eastAsia"/>
          <w:sz w:val="28"/>
          <w:szCs w:val="28"/>
        </w:rPr>
      </w:pPr>
      <w:r w:rsidRPr="00375434">
        <w:rPr>
          <w:rFonts w:hint="eastAsia"/>
          <w:sz w:val="28"/>
          <w:szCs w:val="28"/>
        </w:rPr>
        <w:t>2007年9月教育部、国家开展改革委印发了《</w:t>
      </w:r>
      <w:r w:rsidRPr="00375434">
        <w:rPr>
          <w:rFonts w:hint="eastAsia"/>
          <w:sz w:val="28"/>
          <w:szCs w:val="28"/>
        </w:rPr>
        <w:t>“</w:t>
      </w:r>
      <w:r w:rsidRPr="00375434">
        <w:rPr>
          <w:rFonts w:hint="eastAsia"/>
          <w:sz w:val="28"/>
          <w:szCs w:val="28"/>
        </w:rPr>
        <w:t>十一五〞期间中西部地区特殊教育学校建设规划〔2023</w:t>
      </w:r>
      <w:r w:rsidRPr="00375434">
        <w:rPr>
          <w:rFonts w:hint="eastAsia"/>
          <w:sz w:val="28"/>
          <w:szCs w:val="28"/>
        </w:rPr>
        <w:t>—</w:t>
      </w:r>
      <w:r w:rsidRPr="00375434">
        <w:rPr>
          <w:rFonts w:hint="eastAsia"/>
          <w:sz w:val="28"/>
          <w:szCs w:val="28"/>
        </w:rPr>
        <w:t>2023年〕》。《规划》提出的总体目标是：中央和地方政府共同投入，在中西部地区建设1150所左右特殊教育学校，根本实现在中西部地区的地〔市、州、盟〕级和30万人口以上或残疾儿童少年较多的县〔市、旗〕有1所独立设置的综合性〔盲、聋哑、弱智三类校中两类以上组合建制学校〕或单一性特殊教育学校；现有特殊教育学校办学条件得到明显改善。所有工程学校到达或根本到达国家公布的特殊教育学校建设标准和设施配备要求，根本满足残疾儿童少年接受九年义务教育的要求。</w:t>
      </w:r>
    </w:p>
    <w:p w:rsidR="00375434" w:rsidRPr="00375434" w:rsidP="00375434">
      <w:pPr>
        <w:ind w:firstLine="560" w:firstLineChars="200"/>
        <w:rPr>
          <w:rFonts w:hint="eastAsia"/>
          <w:sz w:val="28"/>
          <w:szCs w:val="28"/>
        </w:rPr>
      </w:pPr>
      <w:r w:rsidRPr="00375434">
        <w:rPr>
          <w:rFonts w:hint="eastAsia"/>
          <w:sz w:val="28"/>
          <w:szCs w:val="28"/>
        </w:rPr>
        <w:t>该工程的建设，是落实国家开展改革委、教育部有关文件精神的具体表达。</w:t>
      </w:r>
    </w:p>
    <w:p w:rsidR="00375434" w:rsidRPr="00375434" w:rsidP="00375434">
      <w:pPr>
        <w:ind w:firstLine="560" w:firstLineChars="20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375434">
        <w:rPr>
          <w:rFonts w:hint="eastAsia"/>
          <w:sz w:val="28"/>
          <w:szCs w:val="28"/>
        </w:rPr>
        <w:t>、建设特殊教育学校是加快特殊教育事业开展、构建和谐社会的需要</w:t>
      </w:r>
    </w:p>
    <w:p w:rsidR="00375434" w:rsidRPr="00375434" w:rsidP="00375434">
      <w:pPr>
        <w:ind w:firstLine="560" w:firstLineChars="200"/>
        <w:rPr>
          <w:rFonts w:hint="eastAsia"/>
          <w:sz w:val="28"/>
          <w:szCs w:val="28"/>
        </w:rPr>
        <w:sectPr w:rsidSect="00D02329">
          <w:type w:val="nextPage"/>
          <w:pgSz w:w="11906" w:h="16838" w:code="9"/>
          <w:pgMar w:top="1418" w:right="1418" w:bottom="1418" w:left="1701" w:header="851" w:footer="992" w:gutter="0"/>
          <w:pgNumType w:start="10"/>
          <w:cols w:space="425"/>
          <w:titlePg w:val="0"/>
          <w:docGrid w:type="linesAndChars" w:linePitch="311" w:charSpace="4349"/>
        </w:sectPr>
      </w:pPr>
      <w:r w:rsidRPr="00375434">
        <w:rPr>
          <w:rFonts w:hint="eastAsia"/>
          <w:sz w:val="28"/>
          <w:szCs w:val="28"/>
        </w:rPr>
        <w:t>为了推动特殊教育事业开展，进一步改善残疾儿童少年接受教育状况，依据我国《义务教育法》、《国家教育事业开展</w:t>
      </w:r>
      <w:r w:rsidRPr="00375434">
        <w:rPr>
          <w:rFonts w:hint="eastAsia"/>
          <w:sz w:val="28"/>
          <w:szCs w:val="28"/>
        </w:rPr>
        <w:t>“</w:t>
      </w:r>
      <w:r w:rsidRPr="00375434">
        <w:rPr>
          <w:rFonts w:hint="eastAsia"/>
          <w:sz w:val="28"/>
          <w:szCs w:val="28"/>
        </w:rPr>
        <w:t>十一五〞规划纲要》和《中国残疾人事业</w:t>
      </w:r>
      <w:r w:rsidRPr="00375434">
        <w:rPr>
          <w:rFonts w:hint="eastAsia"/>
          <w:sz w:val="28"/>
          <w:szCs w:val="28"/>
        </w:rPr>
        <w:t>“</w:t>
      </w:r>
      <w:r w:rsidRPr="00375434">
        <w:rPr>
          <w:rFonts w:hint="eastAsia"/>
          <w:sz w:val="28"/>
          <w:szCs w:val="28"/>
        </w:rPr>
        <w:t>十一五〞开展纲要〔2006</w:t>
      </w:r>
      <w:r w:rsidRPr="00375434">
        <w:rPr>
          <w:rFonts w:hint="eastAsia"/>
          <w:sz w:val="28"/>
          <w:szCs w:val="28"/>
        </w:rPr>
        <w:t>—</w:t>
      </w:r>
    </w:p>
    <w:p w:rsidR="00375434" w:rsidRPr="00375434" w:rsidP="00375434">
      <w:pPr>
        <w:ind w:firstLine="560" w:firstLineChars="200"/>
        <w:rPr>
          <w:rFonts w:hint="eastAsia"/>
          <w:sz w:val="28"/>
          <w:szCs w:val="28"/>
        </w:rPr>
      </w:pPr>
      <w:r w:rsidRPr="00375434">
        <w:rPr>
          <w:rFonts w:hint="eastAsia"/>
          <w:sz w:val="28"/>
          <w:szCs w:val="28"/>
        </w:rPr>
        <w:t>2023年〕》，我国特殊教育事业有了长足开展。社会各界的大力支持，为特殊教育办学条件的改善提供了物质根底。但是，由于客观条件的影响，残疾儿童少年接受教育的需求与社会平均水平还有较大差距，相当多的残疾儿童少年还不能公平地接受教育，特殊教育根底还很薄弱，办学条件差、质量低，远不能满足广阔或残疾儿童少年接受教育的需求。</w:t>
      </w:r>
    </w:p>
    <w:p w:rsidR="00375434" w:rsidRPr="00375434" w:rsidP="00375434">
      <w:pPr>
        <w:ind w:firstLine="560" w:firstLineChars="200"/>
        <w:rPr>
          <w:rFonts w:hint="eastAsia"/>
          <w:sz w:val="28"/>
          <w:szCs w:val="28"/>
        </w:rPr>
      </w:pPr>
      <w:r w:rsidRPr="00375434">
        <w:rPr>
          <w:rFonts w:hint="eastAsia"/>
          <w:sz w:val="28"/>
          <w:szCs w:val="28"/>
        </w:rPr>
        <w:t>开展特殊教育，提高残疾儿童受教育水平是坚持以人为本，全面落实科学开展观和构建社会主义和谐社会的必然要求。该工程的建设是落实相关规划，大力促进教育水平的需要。是努力普及和稳固有学习能力的残疾儿童少年九年义务教育，促进特殊教育事业开展，构建社会主义和谐社会的需要。</w:t>
      </w:r>
    </w:p>
    <w:p w:rsidR="00375434" w:rsidRPr="00375434" w:rsidP="00375434">
      <w:pPr>
        <w:ind w:firstLine="560" w:firstLineChars="20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375434">
        <w:rPr>
          <w:rFonts w:hint="eastAsia"/>
          <w:sz w:val="28"/>
          <w:szCs w:val="28"/>
        </w:rPr>
        <w:t>、建设特殊教育学校是改善办学条件提高教学水平的需要</w:t>
      </w:r>
    </w:p>
    <w:p w:rsidR="00375434" w:rsidRPr="00375434" w:rsidP="00375434">
      <w:pPr>
        <w:ind w:firstLine="560" w:firstLineChars="200"/>
        <w:rPr>
          <w:rFonts w:hint="eastAsia"/>
          <w:sz w:val="28"/>
          <w:szCs w:val="28"/>
        </w:rPr>
      </w:pPr>
      <w:r w:rsidRPr="00375434">
        <w:rPr>
          <w:rFonts w:hint="eastAsia"/>
          <w:sz w:val="28"/>
          <w:szCs w:val="28"/>
        </w:rPr>
        <w:t>全国特别是中西部地区，由于历史和经济条件制约，现有特殊教育学校存在较多问题。一是目前60%以上的特殊教育学校设在县镇或农村，校舍建设标准较低，小、旧、陋、破以及教学生活设施不完善等问题较为突出，存在较多平安隐患；二是现有特殊教育学校多数是由原普通中小学校改造的，不仅校舍使用年限较长，而且在使用功能及设施上不能满足残疾儿童少年心理、生理及行为特征的特殊要求，与国家发布实施的特殊教育学校建设标准和建筑设计标准要求有较大差距；三是特殊教育学校办学本钱较高，局部专用教学仪器设备价格昂贵，必备的教学康复训练设施配置困难，现代信息技术教育设施设备严重缺乏，在一定程度上影响了学生正常的教育教学、生活以及康复训练活动。根据中西部局部省份特殊教育学校实地调研情况和教育事业统计数据分析测算，70%左右的学校需要进行校舍建设和配置必备教学、康复训练设施。</w:t>
      </w:r>
    </w:p>
    <w:p w:rsidR="00375434" w:rsidRPr="00375434" w:rsidP="00375434">
      <w:pPr>
        <w:ind w:firstLine="560" w:firstLineChars="200"/>
        <w:rPr>
          <w:rFonts w:hint="eastAsia"/>
          <w:sz w:val="28"/>
          <w:szCs w:val="28"/>
        </w:rPr>
        <w:sectPr w:rsidSect="00D02329">
          <w:type w:val="nextPage"/>
          <w:pgSz w:w="11906" w:h="16838" w:code="9"/>
          <w:pgMar w:top="1418" w:right="1418" w:bottom="1418" w:left="1701" w:header="851" w:footer="992" w:gutter="0"/>
          <w:pgNumType w:start="11"/>
          <w:cols w:space="425"/>
          <w:titlePg w:val="0"/>
          <w:docGrid w:type="linesAndChars" w:linePitch="311" w:charSpace="4349"/>
        </w:sectPr>
      </w:pPr>
    </w:p>
    <w:p w:rsidR="00375434" w:rsidRPr="00375434" w:rsidP="00375434">
      <w:pPr>
        <w:ind w:firstLine="560" w:firstLineChars="200"/>
        <w:rPr>
          <w:rFonts w:hint="eastAsia"/>
          <w:sz w:val="28"/>
          <w:szCs w:val="28"/>
        </w:rPr>
      </w:pPr>
      <w:r w:rsidRPr="00375434">
        <w:rPr>
          <w:rFonts w:hint="eastAsia"/>
          <w:sz w:val="28"/>
          <w:szCs w:val="28"/>
        </w:rPr>
        <w:t>为了推动特殊教育事业的开展，改善和提高特殊教育学校的办学条件，急需新建一所市级特殊教育学校，所以，工程的建设十分必要。</w:t>
      </w:r>
    </w:p>
    <w:p w:rsidR="00375434" w:rsidRPr="00375434" w:rsidP="00375434">
      <w:pPr>
        <w:ind w:firstLine="560" w:firstLineChars="200"/>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375434">
        <w:rPr>
          <w:rFonts w:hint="eastAsia"/>
          <w:sz w:val="28"/>
          <w:szCs w:val="28"/>
        </w:rPr>
        <w:t>、建设特殊教育学校是满足</w:t>
      </w:r>
      <w:r>
        <w:rPr>
          <w:rFonts w:hint="eastAsia"/>
          <w:sz w:val="28"/>
          <w:szCs w:val="28"/>
        </w:rPr>
        <w:t>明光</w:t>
      </w:r>
      <w:r w:rsidRPr="00375434">
        <w:rPr>
          <w:rFonts w:hint="eastAsia"/>
          <w:sz w:val="28"/>
          <w:szCs w:val="28"/>
        </w:rPr>
        <w:t>市残疾儿童接受义务教育的需要。</w:t>
      </w:r>
    </w:p>
    <w:p w:rsidR="00375434" w:rsidRPr="00375434" w:rsidP="00375434">
      <w:pPr>
        <w:ind w:firstLine="560" w:firstLineChars="200"/>
        <w:rPr>
          <w:rFonts w:hint="eastAsia"/>
          <w:sz w:val="28"/>
          <w:szCs w:val="28"/>
        </w:rPr>
        <w:sectPr w:rsidSect="00D02329">
          <w:type w:val="nextPage"/>
          <w:pgSz w:w="11906" w:h="16838" w:code="9"/>
          <w:pgMar w:top="1418" w:right="1418" w:bottom="1418" w:left="1701" w:header="851" w:footer="992" w:gutter="0"/>
          <w:pgNumType w:start="12"/>
          <w:cols w:space="425"/>
          <w:titlePg w:val="0"/>
          <w:docGrid w:type="linesAndChars" w:linePitch="311" w:charSpace="4349"/>
        </w:sectPr>
      </w:pPr>
      <w:r w:rsidRPr="00375434">
        <w:rPr>
          <w:rFonts w:hint="eastAsia"/>
          <w:sz w:val="28"/>
          <w:szCs w:val="28"/>
        </w:rPr>
        <w:t>根据国家对特殊教育的相关要求，在一个地区要有一所特校在当地起到带动和示范作用。</w:t>
      </w:r>
      <w:r>
        <w:rPr>
          <w:rFonts w:hint="eastAsia"/>
          <w:sz w:val="28"/>
          <w:szCs w:val="28"/>
        </w:rPr>
        <w:t>明光</w:t>
      </w:r>
      <w:r w:rsidRPr="00375434">
        <w:rPr>
          <w:rFonts w:hint="eastAsia"/>
          <w:sz w:val="28"/>
          <w:szCs w:val="28"/>
        </w:rPr>
        <w:t>市作为地级城市，没有</w:t>
      </w:r>
      <w:r>
        <w:rPr>
          <w:rFonts w:hint="eastAsia"/>
          <w:sz w:val="28"/>
          <w:szCs w:val="28"/>
        </w:rPr>
        <w:t>一所</w:t>
      </w:r>
      <w:r w:rsidRPr="00375434">
        <w:rPr>
          <w:rFonts w:hint="eastAsia"/>
          <w:sz w:val="28"/>
          <w:szCs w:val="28"/>
        </w:rPr>
        <w:t>特殊教育学校，客观上限制了残疾学生入学和特殊教育的健康开展。新建市特殊教育学校，必将为</w:t>
      </w:r>
      <w:r>
        <w:rPr>
          <w:rFonts w:hint="eastAsia"/>
          <w:sz w:val="28"/>
          <w:szCs w:val="28"/>
        </w:rPr>
        <w:t>明光</w:t>
      </w:r>
      <w:r w:rsidRPr="00375434">
        <w:rPr>
          <w:rFonts w:hint="eastAsia"/>
          <w:sz w:val="28"/>
          <w:szCs w:val="28"/>
        </w:rPr>
        <w:t>市残疾儿童的入学和康复治疗以及就业培训等提供更优质、更完善的效劳平台。</w:t>
      </w:r>
    </w:p>
    <w:p w:rsidR="003958C9" w:rsidRPr="00D97FBE" w:rsidP="00FC44FF">
      <w:pPr>
        <w:pStyle w:val="Heading1"/>
        <w:spacing w:before="480" w:after="480" w:line="360" w:lineRule="auto"/>
        <w:jc w:val="center"/>
        <w:rPr>
          <w:rFonts w:eastAsia="黑体"/>
          <w:sz w:val="36"/>
        </w:rPr>
      </w:pPr>
      <w:bookmarkStart w:id="19" w:name="_Toc39374041"/>
      <w:bookmarkStart w:id="20" w:name="_Toc40157545"/>
      <w:bookmarkStart w:id="21" w:name="_Toc50461668"/>
      <w:bookmarkStart w:id="22" w:name="_Toc220317782"/>
      <w:r w:rsidRPr="00D97FBE">
        <w:rPr>
          <w:rFonts w:eastAsia="黑体"/>
          <w:b w:val="0"/>
          <w:sz w:val="36"/>
        </w:rPr>
        <w:t>第</w:t>
      </w:r>
      <w:r w:rsidRPr="00D97FBE" w:rsidR="00B60A1B">
        <w:rPr>
          <w:rFonts w:eastAsia="黑体"/>
          <w:b w:val="0"/>
          <w:sz w:val="36"/>
        </w:rPr>
        <w:t>三</w:t>
      </w:r>
      <w:r w:rsidRPr="00D97FBE">
        <w:rPr>
          <w:rFonts w:eastAsia="黑体"/>
          <w:b w:val="0"/>
          <w:sz w:val="36"/>
        </w:rPr>
        <w:t xml:space="preserve">章  </w:t>
      </w:r>
      <w:bookmarkEnd w:id="19"/>
      <w:bookmarkEnd w:id="20"/>
      <w:r w:rsidRPr="00D97FBE" w:rsidR="00C92CDD">
        <w:rPr>
          <w:rFonts w:eastAsia="黑体"/>
          <w:b w:val="0"/>
          <w:sz w:val="36"/>
        </w:rPr>
        <w:t>校址现状</w:t>
      </w:r>
      <w:r w:rsidRPr="00D97FBE" w:rsidR="009B01B7">
        <w:rPr>
          <w:rFonts w:eastAsia="黑体"/>
          <w:b w:val="0"/>
          <w:sz w:val="36"/>
        </w:rPr>
        <w:t>及条件</w:t>
      </w:r>
      <w:r w:rsidRPr="00D97FBE">
        <w:rPr>
          <w:rFonts w:eastAsia="黑体"/>
          <w:b w:val="0"/>
          <w:sz w:val="36"/>
        </w:rPr>
        <w:t>分析</w:t>
      </w:r>
      <w:bookmarkEnd w:id="21"/>
      <w:bookmarkEnd w:id="22"/>
    </w:p>
    <w:p w:rsidR="003958C9" w:rsidRPr="00D97FBE" w:rsidP="00746A61">
      <w:pPr>
        <w:pStyle w:val="Heading2"/>
        <w:spacing w:before="240" w:after="240" w:line="240" w:lineRule="auto"/>
        <w:rPr>
          <w:rFonts w:ascii="Times New Roman" w:hAnsi="Times New Roman"/>
        </w:rPr>
      </w:pPr>
      <w:bookmarkStart w:id="23" w:name="_Toc39374042"/>
      <w:bookmarkStart w:id="24" w:name="_Toc40157546"/>
      <w:bookmarkStart w:id="25" w:name="_Toc50461669"/>
      <w:bookmarkStart w:id="26" w:name="_Toc220317783"/>
      <w:r w:rsidRPr="00D97FBE" w:rsidR="00B60A1B">
        <w:rPr>
          <w:rFonts w:ascii="Times New Roman" w:hAnsi="Times New Roman"/>
          <w:b w:val="0"/>
        </w:rPr>
        <w:t>3</w:t>
      </w:r>
      <w:r w:rsidRPr="00D97FBE">
        <w:rPr>
          <w:rFonts w:ascii="Times New Roman" w:hAnsi="Times New Roman"/>
          <w:b w:val="0"/>
        </w:rPr>
        <w:t>.1</w:t>
      </w:r>
      <w:bookmarkEnd w:id="23"/>
      <w:bookmarkEnd w:id="24"/>
      <w:bookmarkEnd w:id="25"/>
      <w:r w:rsidRPr="00D97FBE" w:rsidR="00FB1493">
        <w:rPr>
          <w:rFonts w:ascii="Times New Roman" w:hAnsi="Times New Roman"/>
          <w:b w:val="0"/>
        </w:rPr>
        <w:t>工程选址</w:t>
      </w:r>
      <w:bookmarkEnd w:id="26"/>
    </w:p>
    <w:p w:rsidR="00FB1493" w:rsidRPr="00D97FBE" w:rsidP="00FB1493">
      <w:pPr>
        <w:spacing w:line="360" w:lineRule="auto"/>
        <w:ind w:firstLine="560" w:firstLineChars="200"/>
        <w:rPr>
          <w:rFonts w:hint="eastAsia"/>
          <w:sz w:val="28"/>
          <w:szCs w:val="28"/>
        </w:rPr>
      </w:pPr>
      <w:bookmarkStart w:id="27" w:name="_Toc39374043"/>
      <w:bookmarkStart w:id="28" w:name="_Toc40157547"/>
      <w:bookmarkStart w:id="29" w:name="_Toc50461670"/>
      <w:r w:rsidRPr="00D97FBE" w:rsidR="00B60A1B">
        <w:rPr>
          <w:sz w:val="28"/>
          <w:szCs w:val="28"/>
        </w:rPr>
        <w:t>本工程为</w:t>
      </w:r>
      <w:r w:rsidRPr="00D97FBE" w:rsidR="00D52390">
        <w:rPr>
          <w:sz w:val="28"/>
          <w:szCs w:val="28"/>
        </w:rPr>
        <w:t>安徽省明光市</w:t>
      </w:r>
      <w:r w:rsidR="005E1B98">
        <w:rPr>
          <w:rFonts w:hint="eastAsia"/>
          <w:sz w:val="28"/>
          <w:szCs w:val="28"/>
        </w:rPr>
        <w:t>特殊教育学校新</w:t>
      </w:r>
      <w:r w:rsidR="005E1B98">
        <w:rPr>
          <w:sz w:val="28"/>
          <w:szCs w:val="28"/>
        </w:rPr>
        <w:t>建</w:t>
      </w:r>
      <w:r w:rsidR="005E1B98">
        <w:rPr>
          <w:rFonts w:hint="eastAsia"/>
          <w:sz w:val="28"/>
          <w:szCs w:val="28"/>
        </w:rPr>
        <w:t>教学楼</w:t>
      </w:r>
      <w:r w:rsidRPr="00D97FBE" w:rsidR="00B60A1B">
        <w:rPr>
          <w:sz w:val="28"/>
          <w:szCs w:val="28"/>
        </w:rPr>
        <w:t>、</w:t>
      </w:r>
      <w:r w:rsidR="005E1B98">
        <w:rPr>
          <w:rFonts w:hint="eastAsia"/>
          <w:sz w:val="28"/>
          <w:szCs w:val="28"/>
        </w:rPr>
        <w:t>康复楼、宿舍楼、生活用房</w:t>
      </w:r>
      <w:r w:rsidRPr="00D97FBE" w:rsidR="00B60A1B">
        <w:rPr>
          <w:sz w:val="28"/>
          <w:szCs w:val="28"/>
        </w:rPr>
        <w:t>房工程，工程建设地点位于</w:t>
      </w:r>
      <w:r w:rsidR="005E1B98">
        <w:rPr>
          <w:rFonts w:hint="eastAsia"/>
          <w:sz w:val="28"/>
          <w:szCs w:val="28"/>
        </w:rPr>
        <w:t>明光市城区东部。</w:t>
      </w:r>
    </w:p>
    <w:p w:rsidR="003958C9" w:rsidRPr="00D97FBE" w:rsidP="00746A61">
      <w:pPr>
        <w:pStyle w:val="Heading2"/>
        <w:spacing w:before="240" w:after="240" w:line="240" w:lineRule="auto"/>
        <w:rPr>
          <w:rFonts w:ascii="Times New Roman" w:hAnsi="Times New Roman"/>
        </w:rPr>
      </w:pPr>
      <w:bookmarkStart w:id="30" w:name="_Toc220317784"/>
      <w:r w:rsidRPr="00D97FBE" w:rsidR="00B57C53">
        <w:rPr>
          <w:rFonts w:ascii="Times New Roman" w:hAnsi="Times New Roman"/>
          <w:b w:val="0"/>
        </w:rPr>
        <w:t>3</w:t>
      </w:r>
      <w:r w:rsidRPr="00D97FBE">
        <w:rPr>
          <w:rFonts w:ascii="Times New Roman" w:hAnsi="Times New Roman"/>
          <w:b w:val="0"/>
        </w:rPr>
        <w:t>.2</w:t>
      </w:r>
      <w:bookmarkEnd w:id="27"/>
      <w:bookmarkEnd w:id="28"/>
      <w:bookmarkEnd w:id="29"/>
      <w:r w:rsidRPr="00D97FBE" w:rsidR="00DE4497">
        <w:rPr>
          <w:rFonts w:ascii="Times New Roman" w:hAnsi="Times New Roman"/>
          <w:b w:val="0"/>
        </w:rPr>
        <w:t>区位概况</w:t>
      </w:r>
      <w:bookmarkEnd w:id="30"/>
    </w:p>
    <w:p w:rsidR="00DB3196" w:rsidRPr="00D97FBE" w:rsidP="00DB3196">
      <w:pPr>
        <w:spacing w:line="360" w:lineRule="auto"/>
        <w:ind w:firstLine="560" w:firstLineChars="200"/>
        <w:rPr>
          <w:sz w:val="28"/>
          <w:szCs w:val="28"/>
        </w:rPr>
      </w:pPr>
      <w:r w:rsidRPr="00D97FBE" w:rsidR="00D52390">
        <w:rPr>
          <w:sz w:val="28"/>
          <w:szCs w:val="28"/>
        </w:rPr>
        <w:t>安徽省明光市</w:t>
      </w:r>
      <w:r w:rsidR="005E1B98">
        <w:rPr>
          <w:rFonts w:hint="eastAsia"/>
          <w:sz w:val="28"/>
          <w:szCs w:val="28"/>
        </w:rPr>
        <w:t>特殊教育学校</w:t>
      </w:r>
      <w:r w:rsidRPr="00D97FBE" w:rsidR="00060439">
        <w:rPr>
          <w:sz w:val="28"/>
          <w:szCs w:val="28"/>
        </w:rPr>
        <w:t>位于</w:t>
      </w:r>
      <w:r w:rsidRPr="00D97FBE" w:rsidR="00F811AD">
        <w:rPr>
          <w:sz w:val="28"/>
          <w:szCs w:val="28"/>
        </w:rPr>
        <w:t>明光市</w:t>
      </w:r>
      <w:r w:rsidR="005E1B98">
        <w:rPr>
          <w:rFonts w:hint="eastAsia"/>
          <w:sz w:val="28"/>
          <w:szCs w:val="28"/>
        </w:rPr>
        <w:t>城区东部</w:t>
      </w:r>
      <w:r w:rsidRPr="00D97FBE" w:rsidR="00060439">
        <w:rPr>
          <w:sz w:val="28"/>
          <w:szCs w:val="28"/>
        </w:rPr>
        <w:t>，</w:t>
      </w:r>
      <w:r w:rsidRPr="00D97FBE" w:rsidR="00F811AD">
        <w:rPr>
          <w:sz w:val="28"/>
          <w:szCs w:val="28"/>
        </w:rPr>
        <w:t>是明光市唯一</w:t>
      </w:r>
      <w:r w:rsidR="005E1B98">
        <w:rPr>
          <w:rFonts w:hint="eastAsia"/>
          <w:sz w:val="28"/>
          <w:szCs w:val="28"/>
        </w:rPr>
        <w:t>一所特殊教育学校</w:t>
      </w:r>
      <w:r w:rsidRPr="00D97FBE" w:rsidR="00F811AD">
        <w:rPr>
          <w:sz w:val="28"/>
          <w:szCs w:val="28"/>
        </w:rPr>
        <w:t>。</w:t>
      </w:r>
    </w:p>
    <w:p w:rsidR="005E1B98" w:rsidP="00F811AD">
      <w:pPr>
        <w:pStyle w:val="Heading2"/>
        <w:spacing w:before="240" w:after="240" w:line="240" w:lineRule="auto"/>
        <w:rPr>
          <w:rFonts w:ascii="Times New Roman" w:hAnsi="Times New Roman" w:hint="eastAsia"/>
        </w:rPr>
      </w:pPr>
      <w:bookmarkStart w:id="31" w:name="_Toc220317785"/>
      <w:r w:rsidRPr="00D97FBE" w:rsidR="00235254">
        <w:rPr>
          <w:rFonts w:ascii="Times New Roman" w:hAnsi="Times New Roman"/>
          <w:b w:val="0"/>
        </w:rPr>
        <w:t>3</w:t>
      </w:r>
      <w:r w:rsidRPr="00D97FBE" w:rsidR="00A4268C">
        <w:rPr>
          <w:rFonts w:ascii="Times New Roman" w:hAnsi="Times New Roman"/>
          <w:b w:val="0"/>
        </w:rPr>
        <w:t>.3自然条件</w:t>
      </w:r>
      <w:bookmarkStart w:id="32" w:name="_Toc220317786"/>
      <w:bookmarkEnd w:id="31"/>
    </w:p>
    <w:p w:rsidR="005E1B98" w:rsidRPr="005E1B98" w:rsidP="005E1B98">
      <w:pPr>
        <w:ind w:firstLine="552" w:firstLineChars="197"/>
        <w:rPr>
          <w:rFonts w:hint="eastAsia"/>
          <w:sz w:val="28"/>
          <w:szCs w:val="28"/>
        </w:rPr>
      </w:pPr>
      <w:r w:rsidRPr="005E1B98">
        <w:rPr>
          <w:rFonts w:hint="eastAsia"/>
          <w:sz w:val="28"/>
          <w:szCs w:val="28"/>
        </w:rPr>
        <w:t>明光城区</w:t>
      </w:r>
      <w:r>
        <w:rPr>
          <w:rFonts w:hint="eastAsia"/>
          <w:sz w:val="28"/>
          <w:szCs w:val="28"/>
        </w:rPr>
        <w:t>东部</w:t>
      </w:r>
      <w:r w:rsidRPr="005E1B98">
        <w:rPr>
          <w:rFonts w:hint="eastAsia"/>
          <w:sz w:val="28"/>
          <w:szCs w:val="28"/>
        </w:rPr>
        <w:t>属副热带大陆性季风地区，气候温和，雨量充分，年均气温为15</w:t>
      </w:r>
      <w:r w:rsidRPr="005E1B98">
        <w:rPr>
          <w:rFonts w:hint="eastAsia"/>
          <w:sz w:val="28"/>
          <w:szCs w:val="28"/>
          <w:vertAlign w:val="superscript"/>
        </w:rPr>
        <w:t xml:space="preserve"> o</w:t>
      </w:r>
      <w:r w:rsidRPr="005E1B98">
        <w:rPr>
          <w:rFonts w:hint="eastAsia"/>
          <w:sz w:val="28"/>
          <w:szCs w:val="28"/>
        </w:rPr>
        <w:t xml:space="preserve">C，年最高气温为41.5 </w:t>
      </w:r>
      <w:r w:rsidRPr="005E1B98">
        <w:rPr>
          <w:rFonts w:hint="eastAsia"/>
          <w:sz w:val="28"/>
          <w:szCs w:val="28"/>
          <w:vertAlign w:val="superscript"/>
        </w:rPr>
        <w:t>o</w:t>
      </w:r>
      <w:r w:rsidRPr="005E1B98">
        <w:rPr>
          <w:rFonts w:hint="eastAsia"/>
          <w:sz w:val="28"/>
          <w:szCs w:val="28"/>
        </w:rPr>
        <w:t xml:space="preserve">C，最低气温-18.3 </w:t>
      </w:r>
      <w:r w:rsidRPr="005E1B98">
        <w:rPr>
          <w:rFonts w:hint="eastAsia"/>
          <w:sz w:val="28"/>
          <w:szCs w:val="28"/>
          <w:vertAlign w:val="superscript"/>
        </w:rPr>
        <w:t>o</w:t>
      </w:r>
      <w:r w:rsidRPr="005E1B98">
        <w:rPr>
          <w:rFonts w:hint="eastAsia"/>
          <w:sz w:val="28"/>
          <w:szCs w:val="28"/>
        </w:rPr>
        <w:t>C；年平均降雨量952毫米；城市主导风向以东、东北风为主，东南、北风次之。夏季以南、东南、东风为主。从污染系数来看东风最大，次之为东南、东北风。</w:t>
      </w:r>
    </w:p>
    <w:p w:rsidR="00F811AD" w:rsidRPr="00D97FBE" w:rsidP="00F811AD">
      <w:pPr>
        <w:pStyle w:val="Heading2"/>
        <w:spacing w:before="240" w:after="240" w:line="240" w:lineRule="auto"/>
        <w:rPr>
          <w:rFonts w:ascii="Times New Roman" w:hAnsi="Times New Roman"/>
        </w:rPr>
      </w:pPr>
      <w:r w:rsidRPr="00D97FBE">
        <w:rPr>
          <w:rFonts w:ascii="Times New Roman" w:hAnsi="Times New Roman"/>
          <w:b w:val="0"/>
        </w:rPr>
        <w:t>3.4区域人口</w:t>
      </w:r>
      <w:bookmarkEnd w:id="32"/>
    </w:p>
    <w:p w:rsidR="000708D2" w:rsidRPr="00D97FBE" w:rsidP="00F811AD">
      <w:pPr>
        <w:spacing w:line="360" w:lineRule="auto"/>
        <w:ind w:firstLine="560" w:firstLineChars="200"/>
        <w:rPr>
          <w:sz w:val="28"/>
          <w:szCs w:val="28"/>
        </w:rPr>
        <w:sectPr w:rsidSect="00154326">
          <w:pgSz w:w="11906" w:h="16838" w:code="9"/>
          <w:pgMar w:top="1418" w:right="1418" w:bottom="1418" w:left="1701" w:header="851" w:footer="992" w:gutter="0"/>
          <w:pgNumType w:start="13"/>
          <w:cols w:space="425"/>
          <w:docGrid w:type="linesAndChars" w:linePitch="311" w:charSpace="4349"/>
        </w:sectPr>
      </w:pPr>
      <w:r w:rsidRPr="005E1B98" w:rsidR="005E1B98">
        <w:rPr>
          <w:rFonts w:hint="eastAsia"/>
          <w:sz w:val="28"/>
          <w:szCs w:val="28"/>
        </w:rPr>
        <w:t>明光市位于安徽省东部，属滁州市管辖，地处北纬32</w:t>
      </w:r>
      <w:r w:rsidRPr="00E07B36" w:rsidR="005E1B98">
        <w:rPr>
          <w:rFonts w:hint="eastAsia"/>
          <w:sz w:val="28"/>
          <w:szCs w:val="28"/>
          <w:vertAlign w:val="superscript"/>
        </w:rPr>
        <w:t>о</w:t>
      </w:r>
      <w:r w:rsidRPr="005E1B98" w:rsidR="005E1B98">
        <w:rPr>
          <w:rFonts w:hint="eastAsia"/>
          <w:sz w:val="28"/>
          <w:szCs w:val="28"/>
        </w:rPr>
        <w:t>27</w:t>
      </w:r>
      <w:r w:rsidRPr="005E1B98" w:rsidR="005E1B98">
        <w:rPr>
          <w:rFonts w:hint="eastAsia"/>
          <w:sz w:val="28"/>
          <w:szCs w:val="28"/>
        </w:rPr>
        <w:t>’</w:t>
      </w:r>
      <w:r w:rsidRPr="005E1B98" w:rsidR="005E1B98">
        <w:rPr>
          <w:rFonts w:hint="eastAsia"/>
          <w:sz w:val="28"/>
          <w:szCs w:val="28"/>
        </w:rPr>
        <w:t>-33</w:t>
      </w:r>
      <w:r w:rsidRPr="00E07B36" w:rsidR="005E1B98">
        <w:rPr>
          <w:rFonts w:hint="eastAsia"/>
          <w:sz w:val="28"/>
          <w:szCs w:val="28"/>
          <w:vertAlign w:val="superscript"/>
        </w:rPr>
        <w:t>о</w:t>
      </w:r>
      <w:r w:rsidRPr="005E1B98" w:rsidR="005E1B98">
        <w:rPr>
          <w:rFonts w:hint="eastAsia"/>
          <w:sz w:val="28"/>
          <w:szCs w:val="28"/>
        </w:rPr>
        <w:t>13</w:t>
      </w:r>
      <w:r w:rsidRPr="005E1B98" w:rsidR="005E1B98">
        <w:rPr>
          <w:rFonts w:hint="eastAsia"/>
          <w:sz w:val="28"/>
          <w:szCs w:val="28"/>
        </w:rPr>
        <w:t>’</w:t>
      </w:r>
      <w:r w:rsidRPr="005E1B98" w:rsidR="005E1B98">
        <w:rPr>
          <w:rFonts w:hint="eastAsia"/>
          <w:sz w:val="28"/>
          <w:szCs w:val="28"/>
        </w:rPr>
        <w:t>，东经117</w:t>
      </w:r>
      <w:r w:rsidRPr="00E07B36" w:rsidR="005E1B98">
        <w:rPr>
          <w:rFonts w:hint="eastAsia"/>
          <w:sz w:val="28"/>
          <w:szCs w:val="28"/>
          <w:vertAlign w:val="superscript"/>
        </w:rPr>
        <w:t>о</w:t>
      </w:r>
      <w:r w:rsidRPr="005E1B98" w:rsidR="005E1B98">
        <w:rPr>
          <w:rFonts w:hint="eastAsia"/>
          <w:sz w:val="28"/>
          <w:szCs w:val="28"/>
        </w:rPr>
        <w:t>55</w:t>
      </w:r>
      <w:r w:rsidRPr="005E1B98" w:rsidR="005E1B98">
        <w:rPr>
          <w:rFonts w:hint="eastAsia"/>
          <w:sz w:val="28"/>
          <w:szCs w:val="28"/>
        </w:rPr>
        <w:t>’</w:t>
      </w:r>
      <w:r w:rsidRPr="005E1B98" w:rsidR="005E1B98">
        <w:rPr>
          <w:rFonts w:hint="eastAsia"/>
          <w:sz w:val="28"/>
          <w:szCs w:val="28"/>
        </w:rPr>
        <w:t>-118</w:t>
      </w:r>
      <w:r w:rsidRPr="00E07B36" w:rsidR="005E1B98">
        <w:rPr>
          <w:rFonts w:hint="eastAsia"/>
          <w:sz w:val="28"/>
          <w:szCs w:val="28"/>
          <w:vertAlign w:val="superscript"/>
        </w:rPr>
        <w:t>о</w:t>
      </w:r>
      <w:r w:rsidRPr="005E1B98" w:rsidR="005E1B98">
        <w:rPr>
          <w:rFonts w:hint="eastAsia"/>
          <w:sz w:val="28"/>
          <w:szCs w:val="28"/>
        </w:rPr>
        <w:t>25</w:t>
      </w:r>
      <w:r w:rsidRPr="005E1B98" w:rsidR="005E1B98">
        <w:rPr>
          <w:rFonts w:hint="eastAsia"/>
          <w:sz w:val="28"/>
          <w:szCs w:val="28"/>
        </w:rPr>
        <w:t>’</w:t>
      </w:r>
      <w:r w:rsidRPr="005E1B98" w:rsidR="005E1B98">
        <w:rPr>
          <w:rFonts w:hint="eastAsia"/>
          <w:sz w:val="28"/>
          <w:szCs w:val="28"/>
        </w:rPr>
        <w:t>之间，东临江苏盱眙，西迄凤阳，南枕江淮分水岭与来安、南谯、定远接壤，北隔淮水干流与江苏泗洪相望，全市总面积2335平方公里，共33个乡镇及办事处</w:t>
      </w:r>
      <w:r w:rsidR="00E07B36">
        <w:rPr>
          <w:rFonts w:hint="eastAsia"/>
          <w:sz w:val="28"/>
          <w:szCs w:val="28"/>
        </w:rPr>
        <w:t>，</w:t>
      </w:r>
      <w:r w:rsidR="00E07B36">
        <w:rPr>
          <w:sz w:val="28"/>
          <w:szCs w:val="28"/>
        </w:rPr>
        <w:t>全市</w:t>
      </w:r>
      <w:r w:rsidR="00E07B36">
        <w:rPr>
          <w:rFonts w:hint="eastAsia"/>
          <w:sz w:val="28"/>
          <w:szCs w:val="28"/>
        </w:rPr>
        <w:t>约</w:t>
      </w:r>
    </w:p>
    <w:p w:rsidR="000708D2" w:rsidRPr="00D97FBE" w:rsidP="00F811AD">
      <w:pPr>
        <w:spacing w:line="360" w:lineRule="auto"/>
        <w:ind w:firstLine="560" w:firstLineChars="200"/>
        <w:rPr>
          <w:sz w:val="28"/>
          <w:szCs w:val="28"/>
        </w:rPr>
        <w:sectPr w:rsidSect="00154326">
          <w:type w:val="nextPage"/>
          <w:pgSz w:w="11906" w:h="16838" w:code="9"/>
          <w:pgMar w:top="1418" w:right="1418" w:bottom="1418" w:left="1701" w:header="851" w:footer="992" w:gutter="0"/>
          <w:pgNumType w:start="14"/>
          <w:cols w:space="425"/>
          <w:titlePg w:val="0"/>
          <w:docGrid w:type="linesAndChars" w:linePitch="311" w:charSpace="4349"/>
        </w:sectPr>
      </w:pPr>
      <w:r w:rsidRPr="00E07B36" w:rsidR="00E07B36">
        <w:rPr>
          <w:sz w:val="28"/>
          <w:szCs w:val="28"/>
        </w:rPr>
        <w:t>63万</w:t>
      </w:r>
      <w:r w:rsidR="00E07B36">
        <w:rPr>
          <w:rFonts w:hint="eastAsia"/>
          <w:sz w:val="28"/>
          <w:szCs w:val="28"/>
        </w:rPr>
        <w:t>人口</w:t>
      </w:r>
      <w:r w:rsidRPr="005E1B98" w:rsidR="005E1B98">
        <w:rPr>
          <w:rFonts w:hint="eastAsia"/>
          <w:sz w:val="28"/>
          <w:szCs w:val="28"/>
        </w:rPr>
        <w:t>。招信镇是明光市的政治、经济、文化中心，位于明光西南靠凤阳侧，津浦铁路纵贯城西，104国道由东至西穿城经过，蚌宁高速公路穿城而过，淮河的一级支流</w:t>
      </w:r>
      <w:r w:rsidRPr="005E1B98" w:rsidR="005E1B98">
        <w:rPr>
          <w:rFonts w:hint="eastAsia"/>
          <w:sz w:val="28"/>
          <w:szCs w:val="28"/>
        </w:rPr>
        <w:t>—</w:t>
      </w:r>
      <w:r w:rsidRPr="005E1B98" w:rsidR="005E1B98">
        <w:rPr>
          <w:rFonts w:hint="eastAsia"/>
          <w:sz w:val="28"/>
          <w:szCs w:val="28"/>
        </w:rPr>
        <w:t>池河，自南向北，经过明光城西流入女山湖，形成具有一定规模的水陆交通运输枢纽，交通十分便利，地理位置优越</w:t>
      </w:r>
      <w:r w:rsidRPr="00D97FBE" w:rsidR="00F811AD">
        <w:rPr>
          <w:sz w:val="28"/>
          <w:szCs w:val="28"/>
        </w:rPr>
        <w:t>。</w:t>
      </w:r>
    </w:p>
    <w:p w:rsidR="0001070D" w:rsidRPr="00D97FBE" w:rsidP="00896C7B">
      <w:pPr>
        <w:pStyle w:val="Heading1"/>
        <w:spacing w:before="480" w:after="480" w:line="360" w:lineRule="auto"/>
        <w:jc w:val="center"/>
        <w:rPr>
          <w:rFonts w:eastAsia="黑体"/>
          <w:sz w:val="36"/>
        </w:rPr>
      </w:pPr>
      <w:bookmarkStart w:id="33" w:name="_Toc220317787"/>
      <w:r w:rsidRPr="00D97FBE" w:rsidR="00896C7B">
        <w:rPr>
          <w:rFonts w:eastAsia="黑体"/>
          <w:b w:val="0"/>
          <w:sz w:val="36"/>
        </w:rPr>
        <w:t>第</w:t>
      </w:r>
      <w:r w:rsidRPr="00D97FBE" w:rsidR="000708D2">
        <w:rPr>
          <w:rFonts w:eastAsia="黑体"/>
          <w:b w:val="0"/>
          <w:sz w:val="36"/>
        </w:rPr>
        <w:t>四</w:t>
      </w:r>
      <w:r w:rsidRPr="00D97FBE" w:rsidR="00896C7B">
        <w:rPr>
          <w:rFonts w:eastAsia="黑体"/>
          <w:b w:val="0"/>
          <w:sz w:val="36"/>
        </w:rPr>
        <w:t>章  工程</w:t>
      </w:r>
      <w:r w:rsidRPr="00D97FBE" w:rsidR="000276C0">
        <w:rPr>
          <w:rFonts w:eastAsia="黑体"/>
          <w:b w:val="0"/>
          <w:sz w:val="36"/>
        </w:rPr>
        <w:t>技术</w:t>
      </w:r>
      <w:r w:rsidRPr="00D97FBE" w:rsidR="00896C7B">
        <w:rPr>
          <w:rFonts w:eastAsia="黑体"/>
          <w:b w:val="0"/>
          <w:sz w:val="36"/>
        </w:rPr>
        <w:t>方案</w:t>
      </w:r>
      <w:bookmarkEnd w:id="33"/>
    </w:p>
    <w:p w:rsidR="0001070D" w:rsidRPr="00D97FBE" w:rsidP="00896C7B">
      <w:pPr>
        <w:pStyle w:val="Heading2"/>
        <w:spacing w:before="240" w:after="240" w:line="240" w:lineRule="auto"/>
        <w:rPr>
          <w:rFonts w:ascii="Times New Roman" w:hAnsi="Times New Roman"/>
        </w:rPr>
      </w:pPr>
      <w:bookmarkStart w:id="34" w:name="_Toc220317788"/>
      <w:r w:rsidRPr="00D97FBE" w:rsidR="000708D2">
        <w:rPr>
          <w:rFonts w:ascii="Times New Roman" w:hAnsi="Times New Roman"/>
          <w:b w:val="0"/>
        </w:rPr>
        <w:t>4</w:t>
      </w:r>
      <w:r w:rsidRPr="00D97FBE" w:rsidR="00896C7B">
        <w:rPr>
          <w:rFonts w:ascii="Times New Roman" w:hAnsi="Times New Roman"/>
          <w:b w:val="0"/>
        </w:rPr>
        <w:t>.1</w:t>
      </w:r>
      <w:r w:rsidRPr="00D97FBE" w:rsidR="005029D2">
        <w:rPr>
          <w:rFonts w:ascii="Times New Roman" w:hAnsi="Times New Roman"/>
          <w:b w:val="0"/>
        </w:rPr>
        <w:t>设计依据及标准</w:t>
      </w:r>
      <w:bookmarkEnd w:id="34"/>
    </w:p>
    <w:p w:rsidR="005029D2" w:rsidRPr="00D97FBE" w:rsidP="00731C4E">
      <w:pPr>
        <w:pStyle w:val="Heading3"/>
        <w:spacing w:before="0" w:after="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设计依据</w:t>
      </w:r>
    </w:p>
    <w:p w:rsidR="00E07B36" w:rsidP="00E07B36">
      <w:pPr>
        <w:ind w:left="546" w:leftChars="260"/>
        <w:rPr>
          <w:rFonts w:hint="eastAsia"/>
          <w:sz w:val="28"/>
          <w:szCs w:val="28"/>
        </w:rPr>
      </w:pPr>
      <w:r w:rsidRPr="00E07B36">
        <w:rPr>
          <w:rFonts w:hint="eastAsia"/>
          <w:sz w:val="28"/>
          <w:szCs w:val="28"/>
        </w:rPr>
        <w:t>《特殊教育学校建设标准》〔征求意见稿〕</w:t>
      </w:r>
      <w:r>
        <w:rPr>
          <w:rFonts w:hint="eastAsia"/>
          <w:sz w:val="28"/>
          <w:szCs w:val="28"/>
        </w:rPr>
        <w:t>；</w:t>
      </w:r>
    </w:p>
    <w:p w:rsidR="005029D2" w:rsidRPr="00D97FBE" w:rsidP="00E07B36">
      <w:pPr>
        <w:ind w:left="546" w:leftChars="260"/>
        <w:rPr>
          <w:sz w:val="28"/>
          <w:szCs w:val="28"/>
        </w:rPr>
      </w:pPr>
      <w:r w:rsidRPr="00D97FBE">
        <w:rPr>
          <w:sz w:val="28"/>
          <w:szCs w:val="28"/>
        </w:rPr>
        <w:t>建筑结构可靠度设计统一标准GB50068-2001；</w:t>
      </w:r>
    </w:p>
    <w:p w:rsidR="005029D2" w:rsidRPr="00D97FBE" w:rsidP="005029D2">
      <w:pPr>
        <w:ind w:firstLine="560" w:firstLineChars="200"/>
        <w:rPr>
          <w:sz w:val="28"/>
          <w:szCs w:val="28"/>
        </w:rPr>
      </w:pPr>
      <w:r w:rsidRPr="00D97FBE">
        <w:rPr>
          <w:sz w:val="28"/>
          <w:szCs w:val="28"/>
        </w:rPr>
        <w:t>建筑结构荷载标准GB50009-2001；</w:t>
      </w:r>
    </w:p>
    <w:p w:rsidR="005029D2" w:rsidRPr="00D97FBE" w:rsidP="005029D2">
      <w:pPr>
        <w:ind w:firstLine="560" w:firstLineChars="200"/>
        <w:rPr>
          <w:sz w:val="28"/>
          <w:szCs w:val="28"/>
        </w:rPr>
      </w:pPr>
      <w:r w:rsidRPr="00D97FBE">
        <w:rPr>
          <w:sz w:val="28"/>
          <w:szCs w:val="28"/>
        </w:rPr>
        <w:t>建筑设计防火标准GB</w:t>
      </w:r>
      <w:r w:rsidRPr="00D97FBE" w:rsidR="00DD2F5B">
        <w:rPr>
          <w:sz w:val="28"/>
          <w:szCs w:val="28"/>
        </w:rPr>
        <w:t>50016-2006</w:t>
      </w:r>
      <w:r w:rsidRPr="00D97FBE">
        <w:rPr>
          <w:sz w:val="28"/>
          <w:szCs w:val="28"/>
        </w:rPr>
        <w:t>；</w:t>
      </w:r>
    </w:p>
    <w:p w:rsidR="005029D2" w:rsidRPr="00D97FBE" w:rsidP="005029D2">
      <w:pPr>
        <w:ind w:firstLine="560" w:firstLineChars="200"/>
        <w:rPr>
          <w:sz w:val="28"/>
          <w:szCs w:val="28"/>
        </w:rPr>
      </w:pPr>
      <w:r w:rsidRPr="00D97FBE">
        <w:rPr>
          <w:sz w:val="28"/>
          <w:szCs w:val="28"/>
        </w:rPr>
        <w:t>混凝土结构设计标准GB50010-2002；</w:t>
      </w:r>
    </w:p>
    <w:p w:rsidR="005029D2" w:rsidRPr="00D97FBE" w:rsidP="005029D2">
      <w:pPr>
        <w:ind w:firstLine="560" w:firstLineChars="200"/>
        <w:rPr>
          <w:sz w:val="28"/>
          <w:szCs w:val="28"/>
        </w:rPr>
      </w:pPr>
      <w:r w:rsidRPr="00D97FBE">
        <w:rPr>
          <w:sz w:val="28"/>
          <w:szCs w:val="28"/>
        </w:rPr>
        <w:t>建筑抗震设计标准GB50011-2001；</w:t>
      </w:r>
    </w:p>
    <w:p w:rsidR="005029D2" w:rsidRPr="00D97FBE" w:rsidP="005029D2">
      <w:pPr>
        <w:ind w:firstLine="560" w:firstLineChars="200"/>
        <w:rPr>
          <w:sz w:val="28"/>
          <w:szCs w:val="28"/>
        </w:rPr>
      </w:pPr>
      <w:r w:rsidRPr="00D97FBE">
        <w:rPr>
          <w:sz w:val="28"/>
          <w:szCs w:val="28"/>
        </w:rPr>
        <w:t>砌体结构设计标准GB50003-2001；</w:t>
      </w:r>
    </w:p>
    <w:p w:rsidR="005029D2" w:rsidRPr="00D97FBE" w:rsidP="005029D2">
      <w:pPr>
        <w:ind w:firstLine="560" w:firstLineChars="200"/>
        <w:rPr>
          <w:sz w:val="28"/>
          <w:szCs w:val="28"/>
        </w:rPr>
      </w:pPr>
      <w:r w:rsidRPr="00D97FBE">
        <w:rPr>
          <w:sz w:val="28"/>
          <w:szCs w:val="28"/>
        </w:rPr>
        <w:t>民用建筑设计通那么</w:t>
      </w:r>
      <w:r w:rsidRPr="00D97FBE" w:rsidR="00DD2F5B">
        <w:rPr>
          <w:sz w:val="28"/>
          <w:szCs w:val="28"/>
        </w:rPr>
        <w:t>GB50352-2005</w:t>
      </w:r>
      <w:r w:rsidRPr="00D97FBE">
        <w:rPr>
          <w:sz w:val="28"/>
          <w:szCs w:val="28"/>
        </w:rPr>
        <w:t>；</w:t>
      </w:r>
    </w:p>
    <w:p w:rsidR="005029D2" w:rsidRPr="00D97FBE" w:rsidP="005029D2">
      <w:pPr>
        <w:ind w:firstLine="560" w:firstLineChars="200"/>
        <w:rPr>
          <w:sz w:val="28"/>
          <w:szCs w:val="28"/>
        </w:rPr>
      </w:pPr>
      <w:r w:rsidRPr="00D97FBE">
        <w:rPr>
          <w:sz w:val="28"/>
          <w:szCs w:val="28"/>
        </w:rPr>
        <w:t>建筑地基根底设计标准GB50007-2002</w:t>
      </w:r>
      <w:r w:rsidRPr="00D97FBE" w:rsidR="00D97FBE">
        <w:rPr>
          <w:sz w:val="28"/>
          <w:szCs w:val="28"/>
        </w:rPr>
        <w:t>。</w:t>
      </w:r>
    </w:p>
    <w:p w:rsidR="005029D2" w:rsidRPr="00D97FBE" w:rsidP="00731C4E">
      <w:pPr>
        <w:pStyle w:val="Heading3"/>
        <w:spacing w:before="0" w:after="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设计标准</w:t>
      </w:r>
    </w:p>
    <w:p w:rsidR="005029D2" w:rsidRPr="00D97FBE" w:rsidP="005029D2">
      <w:pPr>
        <w:ind w:firstLine="560" w:firstLineChars="200"/>
        <w:rPr>
          <w:sz w:val="28"/>
          <w:szCs w:val="28"/>
        </w:rPr>
      </w:pPr>
      <w:r w:rsidRPr="00D97FBE">
        <w:rPr>
          <w:sz w:val="28"/>
          <w:szCs w:val="28"/>
        </w:rPr>
        <w:t>〔1〕根本参数</w:t>
      </w:r>
    </w:p>
    <w:p w:rsidR="005029D2" w:rsidRPr="00D97FBE" w:rsidP="005029D2">
      <w:pPr>
        <w:ind w:firstLine="560" w:firstLineChars="200"/>
        <w:rPr>
          <w:sz w:val="28"/>
          <w:szCs w:val="28"/>
        </w:rPr>
      </w:pPr>
      <w:r w:rsidRPr="00D97FBE">
        <w:rPr>
          <w:sz w:val="28"/>
          <w:szCs w:val="28"/>
        </w:rPr>
        <w:t>抗震设防烈度：7度；</w:t>
      </w:r>
    </w:p>
    <w:p w:rsidR="005029D2" w:rsidRPr="00D97FBE" w:rsidP="005029D2">
      <w:pPr>
        <w:ind w:firstLine="560" w:firstLineChars="200"/>
        <w:rPr>
          <w:sz w:val="28"/>
          <w:szCs w:val="28"/>
        </w:rPr>
      </w:pPr>
      <w:r w:rsidRPr="00D97FBE">
        <w:rPr>
          <w:sz w:val="28"/>
          <w:szCs w:val="28"/>
        </w:rPr>
        <w:t>结构抗震等级：三级；</w:t>
      </w:r>
    </w:p>
    <w:p w:rsidR="005029D2" w:rsidRPr="00D97FBE" w:rsidP="005029D2">
      <w:pPr>
        <w:ind w:firstLine="560" w:firstLineChars="200"/>
        <w:rPr>
          <w:sz w:val="28"/>
          <w:szCs w:val="28"/>
        </w:rPr>
      </w:pPr>
      <w:r w:rsidRPr="00D97FBE">
        <w:rPr>
          <w:sz w:val="28"/>
          <w:szCs w:val="28"/>
        </w:rPr>
        <w:t>结构平安等级：二级；</w:t>
      </w:r>
    </w:p>
    <w:p w:rsidR="005029D2" w:rsidRPr="00D97FBE" w:rsidP="005029D2">
      <w:pPr>
        <w:ind w:firstLine="560" w:firstLineChars="200"/>
        <w:rPr>
          <w:sz w:val="28"/>
          <w:szCs w:val="28"/>
        </w:rPr>
      </w:pPr>
      <w:r w:rsidRPr="00D97FBE">
        <w:rPr>
          <w:sz w:val="28"/>
          <w:szCs w:val="28"/>
        </w:rPr>
        <w:t>建筑物类别：丙类；</w:t>
      </w:r>
    </w:p>
    <w:p w:rsidR="005029D2" w:rsidRPr="00D97FBE" w:rsidP="005029D2">
      <w:pPr>
        <w:ind w:firstLine="560" w:firstLineChars="200"/>
        <w:rPr>
          <w:sz w:val="28"/>
          <w:szCs w:val="28"/>
        </w:rPr>
      </w:pPr>
      <w:r w:rsidRPr="00D97FBE">
        <w:rPr>
          <w:sz w:val="28"/>
          <w:szCs w:val="28"/>
        </w:rPr>
        <w:t>建筑物合理使用年限：50年。</w:t>
      </w:r>
    </w:p>
    <w:p w:rsidR="005029D2" w:rsidRPr="00D97FBE" w:rsidP="005029D2">
      <w:pPr>
        <w:ind w:firstLine="560" w:firstLineChars="200"/>
        <w:rPr>
          <w:sz w:val="28"/>
          <w:szCs w:val="28"/>
        </w:rPr>
        <w:sectPr w:rsidSect="00154326">
          <w:pgSz w:w="11906" w:h="16838" w:code="9"/>
          <w:pgMar w:top="1418" w:right="1418" w:bottom="1418" w:left="1701" w:header="851" w:footer="992" w:gutter="0"/>
          <w:pgNumType w:start="15"/>
          <w:cols w:space="425"/>
          <w:docGrid w:type="linesAndChars" w:linePitch="311" w:charSpace="4349"/>
        </w:sectPr>
      </w:pPr>
      <w:r w:rsidRPr="00D97FBE">
        <w:rPr>
          <w:sz w:val="28"/>
          <w:szCs w:val="28"/>
        </w:rPr>
        <w:t>〔2〕结构型式</w:t>
      </w:r>
    </w:p>
    <w:p w:rsidR="005029D2" w:rsidRPr="00D97FBE" w:rsidP="005029D2">
      <w:pPr>
        <w:ind w:firstLine="560" w:firstLineChars="200"/>
        <w:rPr>
          <w:sz w:val="28"/>
          <w:szCs w:val="28"/>
        </w:rPr>
      </w:pPr>
      <w:r w:rsidRPr="00D97FBE">
        <w:rPr>
          <w:sz w:val="28"/>
          <w:szCs w:val="28"/>
        </w:rPr>
        <w:t>根据建筑功能要求，学生食堂工程主体采用</w:t>
      </w:r>
      <w:r w:rsidRPr="00D97FBE" w:rsidR="00E76542">
        <w:rPr>
          <w:sz w:val="28"/>
          <w:szCs w:val="28"/>
        </w:rPr>
        <w:t>框架</w:t>
      </w:r>
      <w:r w:rsidRPr="00D97FBE">
        <w:rPr>
          <w:sz w:val="28"/>
          <w:szCs w:val="28"/>
        </w:rPr>
        <w:t>结构，</w:t>
      </w:r>
      <w:r w:rsidRPr="00D97FBE" w:rsidR="00E76542">
        <w:rPr>
          <w:sz w:val="28"/>
          <w:szCs w:val="28"/>
        </w:rPr>
        <w:t>宿舍采用砖混结构</w:t>
      </w:r>
      <w:r w:rsidRPr="00D97FBE">
        <w:rPr>
          <w:sz w:val="28"/>
          <w:szCs w:val="28"/>
        </w:rPr>
        <w:t>。</w:t>
      </w:r>
    </w:p>
    <w:p w:rsidR="00B615AD" w:rsidRPr="00D97FBE" w:rsidP="0005519A">
      <w:pPr>
        <w:pStyle w:val="Heading2"/>
        <w:spacing w:before="240" w:after="240" w:line="240" w:lineRule="auto"/>
        <w:rPr>
          <w:rFonts w:ascii="Times New Roman" w:hAnsi="Times New Roman"/>
        </w:rPr>
      </w:pPr>
      <w:bookmarkStart w:id="35" w:name="_Toc220317789"/>
      <w:r w:rsidRPr="00D97FBE" w:rsidR="00FA1DFA">
        <w:rPr>
          <w:rFonts w:ascii="Times New Roman" w:hAnsi="Times New Roman"/>
          <w:b w:val="0"/>
        </w:rPr>
        <w:t>4</w:t>
      </w:r>
      <w:r w:rsidRPr="00D97FBE" w:rsidR="0005519A">
        <w:rPr>
          <w:rFonts w:ascii="Times New Roman" w:hAnsi="Times New Roman"/>
          <w:b w:val="0"/>
        </w:rPr>
        <w:t>.</w:t>
      </w:r>
      <w:r w:rsidRPr="00D97FBE" w:rsidR="00875D39">
        <w:rPr>
          <w:rFonts w:ascii="Times New Roman" w:hAnsi="Times New Roman"/>
          <w:b w:val="0"/>
        </w:rPr>
        <w:t>2</w:t>
      </w:r>
      <w:r w:rsidRPr="00D97FBE" w:rsidR="003435F8">
        <w:rPr>
          <w:rFonts w:ascii="Times New Roman" w:hAnsi="Times New Roman"/>
          <w:b w:val="0"/>
        </w:rPr>
        <w:t>土建工程</w:t>
      </w:r>
      <w:r w:rsidRPr="00D97FBE" w:rsidR="00FA1DFA">
        <w:rPr>
          <w:rFonts w:ascii="Times New Roman" w:hAnsi="Times New Roman"/>
          <w:b w:val="0"/>
        </w:rPr>
        <w:t>方案</w:t>
      </w:r>
      <w:bookmarkEnd w:id="35"/>
    </w:p>
    <w:p w:rsidR="003058E1" w:rsidRPr="00D97FBE" w:rsidP="003058E1">
      <w:pPr>
        <w:pStyle w:val="Heading3"/>
        <w:spacing w:before="120" w:after="120" w:line="240" w:lineRule="auto"/>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D97FBE" w:rsidR="00FA1DFA">
          <w:rPr>
            <w:b w:val="0"/>
            <w:sz w:val="28"/>
            <w:szCs w:val="28"/>
          </w:rPr>
          <w:t>4</w:t>
        </w:r>
        <w:r w:rsidRPr="00D97FBE">
          <w:rPr>
            <w:b w:val="0"/>
            <w:sz w:val="28"/>
            <w:szCs w:val="28"/>
          </w:rPr>
          <w:t>.</w:t>
        </w:r>
        <w:r w:rsidRPr="00D97FBE" w:rsidR="00875D39">
          <w:rPr>
            <w:b w:val="0"/>
            <w:sz w:val="28"/>
            <w:szCs w:val="28"/>
          </w:rPr>
          <w:t>2</w:t>
        </w:r>
        <w:r w:rsidRPr="00D97FBE">
          <w:rPr>
            <w:b w:val="0"/>
            <w:sz w:val="28"/>
            <w:szCs w:val="28"/>
          </w:rPr>
          <w:t>.1</w:t>
        </w:r>
      </w:smartTag>
      <w:r w:rsidR="00E07B36">
        <w:rPr>
          <w:rFonts w:hint="eastAsia"/>
          <w:b w:val="0"/>
          <w:sz w:val="28"/>
          <w:szCs w:val="28"/>
        </w:rPr>
        <w:t>教学楼</w:t>
      </w:r>
    </w:p>
    <w:p w:rsidR="00FA1DFA" w:rsidRPr="00D97FBE" w:rsidP="00FA1DFA">
      <w:pPr>
        <w:ind w:firstLine="560" w:firstLineChars="200"/>
        <w:rPr>
          <w:sz w:val="28"/>
          <w:szCs w:val="28"/>
        </w:rPr>
      </w:pPr>
      <w:r w:rsidRPr="00D97FBE">
        <w:rPr>
          <w:sz w:val="28"/>
          <w:szCs w:val="28"/>
        </w:rPr>
        <w:t>〔1〕</w:t>
      </w:r>
      <w:r w:rsidR="00E07B36">
        <w:rPr>
          <w:rFonts w:hint="eastAsia"/>
          <w:sz w:val="28"/>
          <w:szCs w:val="28"/>
        </w:rPr>
        <w:t>教学</w:t>
      </w:r>
      <w:r w:rsidRPr="00D97FBE">
        <w:rPr>
          <w:sz w:val="28"/>
          <w:szCs w:val="28"/>
        </w:rPr>
        <w:t>楼建筑设计</w:t>
      </w:r>
    </w:p>
    <w:p w:rsidR="00FA1DFA" w:rsidRPr="00D97FBE" w:rsidP="00FA1DFA">
      <w:pPr>
        <w:ind w:firstLine="560" w:firstLineChars="200"/>
        <w:rPr>
          <w:sz w:val="28"/>
          <w:szCs w:val="28"/>
        </w:rPr>
      </w:pPr>
      <w:r w:rsidRPr="00D97FBE">
        <w:rPr>
          <w:sz w:val="28"/>
          <w:szCs w:val="28"/>
        </w:rPr>
        <w:t>该工程总建筑面积</w:t>
      </w:r>
      <w:r w:rsidR="00E07B36">
        <w:rPr>
          <w:rFonts w:hint="eastAsia"/>
          <w:sz w:val="28"/>
          <w:szCs w:val="28"/>
        </w:rPr>
        <w:t>20</w:t>
      </w:r>
      <w:r w:rsidRPr="00D97FBE" w:rsidR="00DD2F5B">
        <w:rPr>
          <w:sz w:val="28"/>
          <w:szCs w:val="28"/>
        </w:rPr>
        <w:t>00</w:t>
      </w:r>
      <w:r w:rsidRPr="00D97FBE">
        <w:rPr>
          <w:sz w:val="28"/>
          <w:szCs w:val="28"/>
        </w:rPr>
        <w:t>平方米，</w:t>
      </w:r>
      <w:r w:rsidR="00E07B36">
        <w:rPr>
          <w:rFonts w:hint="eastAsia"/>
          <w:sz w:val="28"/>
          <w:szCs w:val="28"/>
        </w:rPr>
        <w:t>框架</w:t>
      </w:r>
      <w:r w:rsidRPr="00D97FBE" w:rsidR="00DD2F5B">
        <w:rPr>
          <w:sz w:val="28"/>
          <w:szCs w:val="28"/>
        </w:rPr>
        <w:t>结构</w:t>
      </w:r>
      <w:r w:rsidRPr="00D97FBE">
        <w:rPr>
          <w:sz w:val="28"/>
          <w:szCs w:val="28"/>
        </w:rPr>
        <w:t>。</w:t>
      </w:r>
    </w:p>
    <w:p w:rsidR="008D091E" w:rsidRPr="00E07B36" w:rsidP="008D091E">
      <w:pPr>
        <w:ind w:firstLine="560" w:firstLineChars="200"/>
        <w:rPr>
          <w:color w:val="FF0000"/>
          <w:sz w:val="28"/>
          <w:szCs w:val="28"/>
        </w:rPr>
      </w:pPr>
      <w:r w:rsidRPr="00E07B36">
        <w:rPr>
          <w:color w:val="FF0000"/>
          <w:sz w:val="28"/>
          <w:szCs w:val="28"/>
        </w:rPr>
        <w:t>墙体：除钢筋混凝土墙外，维护墙和隔墙采用240毫米厚MV10以上粘土空心砖。</w:t>
      </w:r>
    </w:p>
    <w:p w:rsidR="008D091E" w:rsidRPr="00E07B36" w:rsidP="008D091E">
      <w:pPr>
        <w:ind w:firstLine="560" w:firstLineChars="200"/>
        <w:rPr>
          <w:color w:val="FF0000"/>
          <w:sz w:val="28"/>
          <w:szCs w:val="28"/>
        </w:rPr>
      </w:pPr>
      <w:r w:rsidRPr="00E07B36">
        <w:rPr>
          <w:color w:val="FF0000"/>
          <w:sz w:val="28"/>
          <w:szCs w:val="28"/>
        </w:rPr>
        <w:t>楼板：现浇混凝土梁、板</w:t>
      </w:r>
    </w:p>
    <w:p w:rsidR="008D091E" w:rsidRPr="00E07B36" w:rsidP="008D091E">
      <w:pPr>
        <w:ind w:firstLine="560" w:firstLineChars="200"/>
        <w:rPr>
          <w:color w:val="FF0000"/>
          <w:sz w:val="28"/>
          <w:szCs w:val="28"/>
        </w:rPr>
      </w:pPr>
      <w:r w:rsidRPr="00E07B36">
        <w:rPr>
          <w:color w:val="FF0000"/>
          <w:sz w:val="28"/>
          <w:szCs w:val="28"/>
        </w:rPr>
        <w:t>外立面：暖色调面砖及局部白色和灰色外墙涂料点缀</w:t>
      </w:r>
    </w:p>
    <w:p w:rsidR="008D091E" w:rsidRPr="00E07B36" w:rsidP="008D091E">
      <w:pPr>
        <w:ind w:firstLine="560" w:firstLineChars="200"/>
        <w:rPr>
          <w:color w:val="FF0000"/>
          <w:sz w:val="28"/>
          <w:szCs w:val="28"/>
        </w:rPr>
      </w:pPr>
      <w:r w:rsidRPr="00E07B36">
        <w:rPr>
          <w:color w:val="FF0000"/>
          <w:sz w:val="28"/>
          <w:szCs w:val="28"/>
        </w:rPr>
        <w:t>地面：水磨石地面</w:t>
      </w:r>
    </w:p>
    <w:p w:rsidR="008D091E" w:rsidRPr="00E07B36" w:rsidP="008D091E">
      <w:pPr>
        <w:ind w:firstLine="560" w:firstLineChars="200"/>
        <w:rPr>
          <w:color w:val="FF0000"/>
          <w:sz w:val="28"/>
          <w:szCs w:val="28"/>
        </w:rPr>
      </w:pPr>
      <w:r w:rsidRPr="00E07B36">
        <w:rPr>
          <w:color w:val="FF0000"/>
          <w:sz w:val="28"/>
          <w:szCs w:val="28"/>
        </w:rPr>
        <w:t>顶棚和内粉：石灰沙浆、水泥沙浆、乳胶漆</w:t>
      </w:r>
    </w:p>
    <w:p w:rsidR="008D091E" w:rsidRPr="00E07B36" w:rsidP="008D091E">
      <w:pPr>
        <w:ind w:firstLine="560" w:firstLineChars="200"/>
        <w:rPr>
          <w:color w:val="FF0000"/>
          <w:sz w:val="28"/>
          <w:szCs w:val="28"/>
        </w:rPr>
      </w:pPr>
      <w:r w:rsidRPr="00E07B36">
        <w:rPr>
          <w:color w:val="FF0000"/>
          <w:sz w:val="28"/>
          <w:szCs w:val="28"/>
        </w:rPr>
        <w:t>门窗：塑钢窗、带纱扇、木门</w:t>
      </w:r>
    </w:p>
    <w:p w:rsidR="008D091E" w:rsidRPr="00E07B36" w:rsidP="008D091E">
      <w:pPr>
        <w:ind w:firstLine="560" w:firstLineChars="200"/>
        <w:rPr>
          <w:color w:val="FF0000"/>
          <w:sz w:val="28"/>
          <w:szCs w:val="28"/>
        </w:rPr>
      </w:pPr>
      <w:r w:rsidRPr="00E07B36">
        <w:rPr>
          <w:color w:val="FF0000"/>
          <w:sz w:val="28"/>
          <w:szCs w:val="28"/>
        </w:rPr>
        <w:t>卫生间：白色面砖</w:t>
      </w:r>
    </w:p>
    <w:p w:rsidR="00F43E9F" w:rsidRPr="00D97FBE" w:rsidP="00536C76">
      <w:pPr>
        <w:ind w:firstLine="560" w:firstLineChars="200"/>
        <w:rPr>
          <w:sz w:val="28"/>
          <w:szCs w:val="28"/>
        </w:rPr>
      </w:pPr>
      <w:bookmarkStart w:id="36" w:name="_Toc220311410"/>
      <w:r w:rsidRPr="00D97FBE">
        <w:rPr>
          <w:sz w:val="28"/>
          <w:szCs w:val="28"/>
        </w:rPr>
        <w:t>〔2〕功能设置</w:t>
      </w:r>
      <w:bookmarkEnd w:id="36"/>
    </w:p>
    <w:p w:rsidR="00F43E9F" w:rsidRPr="00D97FBE" w:rsidP="00F43E9F">
      <w:pPr>
        <w:ind w:firstLine="560" w:firstLineChars="200"/>
        <w:rPr>
          <w:sz w:val="28"/>
          <w:szCs w:val="28"/>
        </w:rPr>
      </w:pPr>
      <w:r w:rsidRPr="00D97FBE">
        <w:rPr>
          <w:sz w:val="28"/>
          <w:szCs w:val="28"/>
        </w:rPr>
        <w:t>一、二层设计为男生公寓，三、四为女生公寓，东西两头设两楼梯，每层在楼梯旁各配一卫生间和淋浴间。</w:t>
      </w:r>
    </w:p>
    <w:p w:rsidR="00FA1DFA" w:rsidRPr="00D97FBE" w:rsidP="00FA1DFA">
      <w:pPr>
        <w:ind w:firstLine="560" w:firstLineChars="200"/>
        <w:rPr>
          <w:sz w:val="28"/>
          <w:szCs w:val="28"/>
        </w:rPr>
      </w:pPr>
      <w:r w:rsidRPr="00D97FBE">
        <w:rPr>
          <w:sz w:val="28"/>
          <w:szCs w:val="28"/>
        </w:rPr>
        <w:t>〔</w:t>
      </w:r>
      <w:r w:rsidRPr="00D97FBE" w:rsidR="00F43E9F">
        <w:rPr>
          <w:sz w:val="28"/>
          <w:szCs w:val="28"/>
        </w:rPr>
        <w:t>3</w:t>
      </w:r>
      <w:r w:rsidRPr="00D97FBE">
        <w:rPr>
          <w:sz w:val="28"/>
          <w:szCs w:val="28"/>
        </w:rPr>
        <w:t>〕结构设计</w:t>
      </w:r>
    </w:p>
    <w:p w:rsidR="00FA1DFA" w:rsidRPr="00D97FBE" w:rsidP="00FA1DFA">
      <w:pPr>
        <w:ind w:firstLine="560" w:firstLineChars="200"/>
        <w:rPr>
          <w:sz w:val="28"/>
          <w:szCs w:val="28"/>
        </w:rPr>
      </w:pPr>
      <w:r w:rsidRPr="00D97FBE">
        <w:rPr>
          <w:sz w:val="28"/>
          <w:szCs w:val="28"/>
        </w:rPr>
        <w:t>①结构抗震</w:t>
      </w:r>
    </w:p>
    <w:p w:rsidR="00FA1DFA" w:rsidRPr="00D97FBE" w:rsidP="00FA1DFA">
      <w:pPr>
        <w:ind w:firstLine="560" w:firstLineChars="200"/>
        <w:rPr>
          <w:sz w:val="28"/>
          <w:szCs w:val="28"/>
        </w:rPr>
        <w:sectPr w:rsidSect="00154326">
          <w:type w:val="nextPage"/>
          <w:pgSz w:w="11906" w:h="16838" w:code="9"/>
          <w:pgMar w:top="1418" w:right="1418" w:bottom="1418" w:left="1701" w:header="851" w:footer="992" w:gutter="0"/>
          <w:pgNumType w:start="16"/>
          <w:cols w:space="425"/>
          <w:titlePg w:val="0"/>
          <w:docGrid w:type="linesAndChars" w:linePitch="311" w:charSpace="4349"/>
        </w:sectPr>
      </w:pPr>
    </w:p>
    <w:p w:rsidR="00FA1DFA" w:rsidRPr="00D97FBE" w:rsidP="00FA1DFA">
      <w:pPr>
        <w:ind w:firstLine="560" w:firstLineChars="200"/>
        <w:rPr>
          <w:sz w:val="28"/>
          <w:szCs w:val="28"/>
        </w:rPr>
      </w:pPr>
      <w:r w:rsidRPr="00D97FBE">
        <w:rPr>
          <w:sz w:val="28"/>
          <w:szCs w:val="28"/>
        </w:rPr>
        <w:t>该学生宿舍楼的建筑物重要性属丙类，建筑抗震等级为三级，采用振型分解法考虑水平地震作用并进行抗震验算。由于结构较为规整，且楼层不高，按规定可不对单体结构进行竖向地震作用计算及时程分析。</w:t>
      </w:r>
    </w:p>
    <w:p w:rsidR="00FA1DFA" w:rsidRPr="00D97FBE" w:rsidP="00FA1DFA">
      <w:pPr>
        <w:ind w:firstLine="560" w:firstLineChars="200"/>
        <w:rPr>
          <w:sz w:val="28"/>
          <w:szCs w:val="28"/>
        </w:rPr>
      </w:pPr>
      <w:r w:rsidRPr="00D97FBE">
        <w:rPr>
          <w:sz w:val="28"/>
          <w:szCs w:val="28"/>
        </w:rPr>
        <w:t>②根底设计</w:t>
      </w:r>
    </w:p>
    <w:p w:rsidR="00FA1DFA" w:rsidRPr="00D97FBE" w:rsidP="00FA1DFA">
      <w:pPr>
        <w:ind w:firstLine="560" w:firstLineChars="200"/>
        <w:rPr>
          <w:sz w:val="28"/>
          <w:szCs w:val="28"/>
        </w:rPr>
      </w:pPr>
      <w:r w:rsidRPr="00D97FBE">
        <w:rPr>
          <w:sz w:val="28"/>
          <w:szCs w:val="28"/>
        </w:rPr>
        <w:t>根据地质情况，宿舍楼拟采用现浇钢筋砼独立根底，根底垫层采用C10强度等级混凝土，根底采用C25强度等级混凝土。</w:t>
      </w:r>
    </w:p>
    <w:p w:rsidR="00FA1DFA" w:rsidRPr="00D97FBE" w:rsidP="00FA1DFA">
      <w:pPr>
        <w:ind w:firstLine="560" w:firstLineChars="200"/>
        <w:rPr>
          <w:sz w:val="28"/>
          <w:szCs w:val="28"/>
        </w:rPr>
      </w:pPr>
      <w:r w:rsidRPr="00D97FBE">
        <w:rPr>
          <w:sz w:val="28"/>
          <w:szCs w:val="28"/>
        </w:rPr>
        <w:t>③上部结构设计</w:t>
      </w:r>
    </w:p>
    <w:p w:rsidR="00FA1DFA" w:rsidRPr="00D97FBE" w:rsidP="00FA1DFA">
      <w:pPr>
        <w:ind w:firstLine="560" w:firstLineChars="200"/>
        <w:rPr>
          <w:sz w:val="28"/>
          <w:szCs w:val="28"/>
        </w:rPr>
      </w:pPr>
      <w:r w:rsidRPr="00D97FBE">
        <w:rPr>
          <w:sz w:val="28"/>
          <w:szCs w:val="28"/>
        </w:rPr>
        <w:t>采用砖混结构，在满足强度、刚度、周期、位移等各项技术指标的前提下，适当增大单体业务室的开间，利用室内空间根据功能需要自由分隔；楼面隔墙采用轻质材料，减轻结构自重，利于结构抗震，并相应减轻工程造价。</w:t>
      </w:r>
    </w:p>
    <w:p w:rsidR="00FA1DFA" w:rsidRPr="00D97FBE" w:rsidP="00FA1DFA">
      <w:pPr>
        <w:ind w:firstLine="560" w:firstLineChars="200"/>
        <w:rPr>
          <w:sz w:val="28"/>
          <w:szCs w:val="28"/>
        </w:rPr>
      </w:pPr>
      <w:r w:rsidRPr="00D97FBE">
        <w:rPr>
          <w:sz w:val="28"/>
          <w:szCs w:val="28"/>
        </w:rPr>
        <w:t>④底层地面设计</w:t>
      </w:r>
    </w:p>
    <w:p w:rsidR="00FA1DFA" w:rsidRPr="00D97FBE" w:rsidP="00FA1DFA">
      <w:pPr>
        <w:ind w:firstLine="560" w:firstLineChars="200"/>
        <w:rPr>
          <w:sz w:val="28"/>
          <w:szCs w:val="28"/>
        </w:rPr>
      </w:pPr>
      <w:r w:rsidRPr="00D97FBE">
        <w:rPr>
          <w:sz w:val="28"/>
          <w:szCs w:val="28"/>
        </w:rPr>
        <w:t>该工程地坪，先用回填土填平夯实，上用砖渣垫层并用水泥砂浆灌浆，上用1:3水泥砂浆找平，再做1:2水泥砂浆面层厚20mm。</w:t>
      </w:r>
    </w:p>
    <w:p w:rsidR="00FA1DFA" w:rsidRPr="00D97FBE" w:rsidP="00FA1DFA">
      <w:pPr>
        <w:ind w:firstLine="560" w:firstLineChars="200"/>
        <w:rPr>
          <w:sz w:val="28"/>
          <w:szCs w:val="28"/>
        </w:rPr>
      </w:pPr>
      <w:r w:rsidRPr="00D97FBE">
        <w:rPr>
          <w:sz w:val="28"/>
          <w:szCs w:val="28"/>
        </w:rPr>
        <w:t>⑤内墙粉刷设计</w:t>
      </w:r>
    </w:p>
    <w:p w:rsidR="00FA1DFA" w:rsidRPr="00D97FBE" w:rsidP="00FA1DFA">
      <w:pPr>
        <w:ind w:firstLine="560" w:firstLineChars="200"/>
        <w:rPr>
          <w:sz w:val="28"/>
          <w:szCs w:val="28"/>
        </w:rPr>
      </w:pPr>
      <w:r w:rsidRPr="00D97FBE">
        <w:rPr>
          <w:sz w:val="28"/>
          <w:szCs w:val="28"/>
        </w:rPr>
        <w:t>内墙粉刷为：先用1:6的水泥砂浆打底找平拉毛后，刷白色彷瓷涂料三遍并收光。</w:t>
      </w:r>
    </w:p>
    <w:p w:rsidR="00FA1DFA" w:rsidRPr="00D97FBE" w:rsidP="00FA1DFA">
      <w:pPr>
        <w:ind w:firstLine="560" w:firstLineChars="200"/>
        <w:rPr>
          <w:sz w:val="28"/>
          <w:szCs w:val="28"/>
        </w:rPr>
      </w:pPr>
      <w:r w:rsidRPr="00D97FBE">
        <w:rPr>
          <w:sz w:val="28"/>
          <w:szCs w:val="28"/>
        </w:rPr>
        <w:t>⑥外墙壁粉刷设计</w:t>
      </w:r>
    </w:p>
    <w:p w:rsidR="00FA1DFA" w:rsidRPr="00D97FBE" w:rsidP="00FA1DFA">
      <w:pPr>
        <w:ind w:firstLine="560" w:firstLineChars="200"/>
        <w:rPr>
          <w:sz w:val="28"/>
          <w:szCs w:val="28"/>
        </w:rPr>
      </w:pPr>
      <w:r w:rsidRPr="00D97FBE">
        <w:rPr>
          <w:sz w:val="28"/>
          <w:szCs w:val="28"/>
        </w:rPr>
        <w:t>外墙粉刷用1:6水泥砂浆粉刷找平后，用白水泥抹面收光。</w:t>
      </w:r>
    </w:p>
    <w:p w:rsidR="00FA1DFA" w:rsidRPr="00D97FBE" w:rsidP="00FA1DFA">
      <w:pPr>
        <w:ind w:firstLine="560" w:firstLineChars="200"/>
        <w:rPr>
          <w:sz w:val="28"/>
          <w:szCs w:val="28"/>
        </w:rPr>
      </w:pPr>
      <w:r w:rsidRPr="00D97FBE">
        <w:rPr>
          <w:sz w:val="28"/>
          <w:szCs w:val="28"/>
        </w:rPr>
        <w:t>⑦门窗设计</w:t>
      </w:r>
    </w:p>
    <w:p w:rsidR="00FA1DFA" w:rsidRPr="00D97FBE" w:rsidP="00FA1DFA">
      <w:pPr>
        <w:ind w:firstLine="560" w:firstLineChars="200"/>
        <w:rPr>
          <w:sz w:val="28"/>
          <w:szCs w:val="28"/>
        </w:rPr>
      </w:pPr>
      <w:r w:rsidRPr="00D97FBE">
        <w:rPr>
          <w:sz w:val="28"/>
          <w:szCs w:val="28"/>
        </w:rPr>
        <w:t>本工程门采用普通木门，木材用杉木。</w:t>
      </w:r>
    </w:p>
    <w:p w:rsidR="00FA1DFA" w:rsidRPr="00D97FBE" w:rsidP="00FA1DFA">
      <w:pPr>
        <w:ind w:firstLine="560" w:firstLineChars="200"/>
        <w:rPr>
          <w:sz w:val="28"/>
          <w:szCs w:val="28"/>
        </w:rPr>
        <w:sectPr w:rsidSect="00154326">
          <w:type w:val="nextPage"/>
          <w:pgSz w:w="11906" w:h="16838" w:code="9"/>
          <w:pgMar w:top="1418" w:right="1418" w:bottom="1418" w:left="1701" w:header="851" w:footer="992" w:gutter="0"/>
          <w:pgNumType w:start="17"/>
          <w:cols w:space="425"/>
          <w:titlePg w:val="0"/>
          <w:docGrid w:type="linesAndChars" w:linePitch="311" w:charSpace="4349"/>
        </w:sectPr>
      </w:pPr>
      <w:r w:rsidRPr="00D97FBE">
        <w:rPr>
          <w:sz w:val="28"/>
          <w:szCs w:val="28"/>
        </w:rPr>
        <w:t>窗：采用铝合金推拉窗，铝合金厚度为1.5mm以上，窗外加防盗窗。</w:t>
      </w:r>
    </w:p>
    <w:p w:rsidR="00250F75" w:rsidRPr="00D97FBE" w:rsidP="00250F75">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学生食堂</w:t>
      </w:r>
    </w:p>
    <w:p w:rsidR="00250F75" w:rsidRPr="00D97FBE" w:rsidP="00250F75">
      <w:pPr>
        <w:ind w:firstLine="560" w:firstLineChars="200"/>
        <w:rPr>
          <w:sz w:val="28"/>
          <w:szCs w:val="28"/>
        </w:rPr>
      </w:pPr>
      <w:r w:rsidRPr="00D97FBE">
        <w:rPr>
          <w:sz w:val="28"/>
          <w:szCs w:val="28"/>
        </w:rPr>
        <w:t>学生食堂设计层高为</w:t>
      </w:r>
      <w:r w:rsidRPr="00D97FBE" w:rsidR="00DD2F5B">
        <w:rPr>
          <w:sz w:val="28"/>
          <w:szCs w:val="28"/>
        </w:rPr>
        <w:t>一</w:t>
      </w:r>
      <w:r w:rsidRPr="00D97FBE">
        <w:rPr>
          <w:sz w:val="28"/>
          <w:szCs w:val="28"/>
        </w:rPr>
        <w:t>层，建筑面积为</w:t>
      </w:r>
      <w:r w:rsidRPr="00D97FBE" w:rsidR="00DD2F5B">
        <w:rPr>
          <w:sz w:val="28"/>
          <w:szCs w:val="28"/>
        </w:rPr>
        <w:t>500</w:t>
      </w:r>
      <w:r w:rsidRPr="00D97FBE">
        <w:rPr>
          <w:sz w:val="28"/>
          <w:szCs w:val="28"/>
        </w:rPr>
        <w:t>平方米，</w:t>
      </w:r>
      <w:r w:rsidRPr="00D97FBE" w:rsidR="00ED0FB9">
        <w:rPr>
          <w:sz w:val="28"/>
          <w:szCs w:val="28"/>
        </w:rPr>
        <w:t>框架结构，</w:t>
      </w:r>
      <w:r w:rsidRPr="00D97FBE">
        <w:rPr>
          <w:sz w:val="28"/>
          <w:szCs w:val="28"/>
        </w:rPr>
        <w:t>并配套附属设施。</w:t>
      </w:r>
    </w:p>
    <w:p w:rsidR="00250F75" w:rsidRPr="00D97FBE" w:rsidP="00250F75">
      <w:pPr>
        <w:ind w:firstLine="560" w:firstLineChars="200"/>
        <w:rPr>
          <w:sz w:val="28"/>
          <w:szCs w:val="28"/>
        </w:rPr>
      </w:pPr>
      <w:r w:rsidRPr="00D97FBE">
        <w:rPr>
          <w:sz w:val="28"/>
          <w:szCs w:val="28"/>
        </w:rPr>
        <w:t>食堂主要分为餐厅和加工操作间两局部：</w:t>
      </w:r>
    </w:p>
    <w:p w:rsidR="00250F75" w:rsidRPr="00D97FBE" w:rsidP="00250F75">
      <w:pPr>
        <w:ind w:firstLine="560" w:firstLineChars="200"/>
        <w:rPr>
          <w:sz w:val="28"/>
          <w:szCs w:val="28"/>
        </w:rPr>
      </w:pPr>
      <w:r w:rsidRPr="00D97FBE">
        <w:rPr>
          <w:sz w:val="28"/>
          <w:szCs w:val="28"/>
        </w:rPr>
        <w:t>①餐厅设计要点</w:t>
      </w:r>
    </w:p>
    <w:p w:rsidR="00250F75" w:rsidRPr="00D97FBE" w:rsidP="00250F75">
      <w:pPr>
        <w:ind w:firstLine="560" w:firstLineChars="200"/>
        <w:rPr>
          <w:sz w:val="28"/>
          <w:szCs w:val="28"/>
        </w:rPr>
      </w:pPr>
      <w:r w:rsidRPr="00D97FBE">
        <w:rPr>
          <w:sz w:val="28"/>
          <w:szCs w:val="28"/>
        </w:rPr>
        <w:t>a．餐厅要有良好的通风、采光，门窗布置要考虑通风、采光的均匀，防止死角、暗角，妥善解决夏季闷热问题。天然采光时窗地比不宜小于1/6，自然通风时通风好，面积不应小于餐厅地面面积的1/16；</w:t>
      </w:r>
    </w:p>
    <w:p w:rsidR="00250F75" w:rsidRPr="00D97FBE" w:rsidP="00250F75">
      <w:pPr>
        <w:ind w:firstLine="560" w:firstLineChars="200"/>
        <w:rPr>
          <w:sz w:val="28"/>
          <w:szCs w:val="28"/>
        </w:rPr>
      </w:pPr>
      <w:r w:rsidRPr="00D97FBE">
        <w:rPr>
          <w:sz w:val="28"/>
          <w:szCs w:val="28"/>
        </w:rPr>
        <w:t>b．餐厅平面布置应使进出口、售菜窗口、冷热水供给等流线防止交叉，并使其流线尽可能短捷；</w:t>
      </w:r>
    </w:p>
    <w:p w:rsidR="00250F75" w:rsidRPr="00D97FBE" w:rsidP="00250F75">
      <w:pPr>
        <w:ind w:firstLine="560" w:firstLineChars="200"/>
        <w:rPr>
          <w:sz w:val="28"/>
          <w:szCs w:val="28"/>
        </w:rPr>
      </w:pPr>
      <w:r w:rsidRPr="00D97FBE">
        <w:rPr>
          <w:sz w:val="28"/>
          <w:szCs w:val="28"/>
        </w:rPr>
        <w:t>c．厅内墙面、顶棚应色调明快，不易积灰。地面材料应易于清洁，也可做成0.5%~1%的坡度，以便于用水冲洗；</w:t>
      </w:r>
    </w:p>
    <w:p w:rsidR="00250F75" w:rsidRPr="00D97FBE" w:rsidP="00250F75">
      <w:pPr>
        <w:ind w:firstLine="560" w:firstLineChars="200"/>
        <w:rPr>
          <w:sz w:val="28"/>
          <w:szCs w:val="28"/>
        </w:rPr>
      </w:pPr>
      <w:r w:rsidRPr="00D97FBE">
        <w:rPr>
          <w:sz w:val="28"/>
          <w:szCs w:val="28"/>
        </w:rPr>
        <w:t>d．餐厅的门厅、洗手间、收款处、小卖部、售饭票处等均可视实际需要增删；餐厅供学生用的卫生间应位置隐蔽，其前室的入口不应靠近餐厅或与餐厅相对。</w:t>
      </w:r>
    </w:p>
    <w:p w:rsidR="00250F75" w:rsidRPr="00D97FBE" w:rsidP="00250F75">
      <w:pPr>
        <w:ind w:firstLine="560" w:firstLineChars="200"/>
        <w:rPr>
          <w:sz w:val="28"/>
          <w:szCs w:val="28"/>
        </w:rPr>
      </w:pPr>
      <w:r w:rsidRPr="00D97FBE">
        <w:rPr>
          <w:sz w:val="28"/>
          <w:szCs w:val="28"/>
        </w:rPr>
        <w:t>②加工操作间</w:t>
      </w:r>
    </w:p>
    <w:p w:rsidR="00250F75" w:rsidRPr="00D97FBE" w:rsidP="00250F75">
      <w:pPr>
        <w:ind w:firstLine="560" w:firstLineChars="200"/>
        <w:rPr>
          <w:sz w:val="28"/>
          <w:szCs w:val="28"/>
        </w:rPr>
      </w:pPr>
      <w:r w:rsidRPr="00D97FBE">
        <w:rPr>
          <w:sz w:val="28"/>
          <w:szCs w:val="28"/>
        </w:rPr>
        <w:t>加工操作间主要包括主副食储藏室、主副食加工间、烧火间等。</w:t>
      </w:r>
    </w:p>
    <w:p w:rsidR="00250F75" w:rsidRPr="00D97FBE" w:rsidP="00250F75">
      <w:pPr>
        <w:ind w:firstLine="560" w:firstLineChars="200"/>
        <w:rPr>
          <w:sz w:val="28"/>
          <w:szCs w:val="28"/>
        </w:rPr>
      </w:pPr>
      <w:r w:rsidRPr="00D97FBE">
        <w:rPr>
          <w:sz w:val="28"/>
          <w:szCs w:val="28"/>
        </w:rPr>
        <w:t>a．主副食储藏室</w:t>
      </w:r>
    </w:p>
    <w:p w:rsidR="00250F75" w:rsidRPr="00D97FBE" w:rsidP="00250F75">
      <w:pPr>
        <w:ind w:firstLine="560" w:firstLineChars="200"/>
        <w:rPr>
          <w:sz w:val="28"/>
          <w:szCs w:val="28"/>
        </w:rPr>
        <w:sectPr w:rsidSect="00154326">
          <w:type w:val="nextPage"/>
          <w:pgSz w:w="11906" w:h="16838" w:code="9"/>
          <w:pgMar w:top="1418" w:right="1418" w:bottom="1418" w:left="1701" w:header="851" w:footer="992" w:gutter="0"/>
          <w:pgNumType w:start="18"/>
          <w:cols w:space="425"/>
          <w:titlePg w:val="0"/>
          <w:docGrid w:type="linesAndChars" w:linePitch="311" w:charSpace="4349"/>
        </w:sectPr>
      </w:pPr>
    </w:p>
    <w:p w:rsidR="00250F75" w:rsidRPr="00D97FBE" w:rsidP="00250F75">
      <w:pPr>
        <w:ind w:firstLine="560" w:firstLineChars="200"/>
        <w:rPr>
          <w:sz w:val="28"/>
          <w:szCs w:val="28"/>
        </w:rPr>
      </w:pPr>
      <w:r w:rsidRPr="00D97FBE">
        <w:rPr>
          <w:sz w:val="28"/>
          <w:szCs w:val="28"/>
        </w:rPr>
        <w:t>主副食储藏室中的干货〔粮食、调料、干菜等〕和鲜货〔蔬菜、鲜肉等〕均要求有良好的通风。储藏室通风开口面积不应小于地面面积的1/20，天然采光窗洞口面积不宜小于地面面积的1/10，要防潮、防鼠、防蝇、防虫等，地面应选用易于清洁的材料；</w:t>
      </w:r>
    </w:p>
    <w:p w:rsidR="00250F75" w:rsidRPr="00D97FBE" w:rsidP="00250F75">
      <w:pPr>
        <w:ind w:firstLine="560" w:firstLineChars="200"/>
        <w:rPr>
          <w:sz w:val="28"/>
          <w:szCs w:val="28"/>
        </w:rPr>
      </w:pPr>
      <w:r w:rsidRPr="00D97FBE">
        <w:rPr>
          <w:sz w:val="28"/>
          <w:szCs w:val="28"/>
        </w:rPr>
        <w:t>冷冻室面积不应小于4m</w:t>
      </w:r>
      <w:r w:rsidRPr="00D97FBE">
        <w:rPr>
          <w:sz w:val="28"/>
          <w:szCs w:val="28"/>
          <w:vertAlign w:val="superscript"/>
        </w:rPr>
        <w:t>2</w:t>
      </w:r>
      <w:r w:rsidRPr="00D97FBE">
        <w:rPr>
          <w:sz w:val="28"/>
          <w:szCs w:val="28"/>
        </w:rPr>
        <w:t>，房间长宽比不宜大于2.5，且应北向设置，不应开窗，不允许通过上下水、煤气、蒸汽等管道，四周均应有隔汽、隔热设施，墙壁应易于清洗。冷冻室地面应设坡度坡向外间，并在外间设单独排水管道排走；</w:t>
      </w:r>
    </w:p>
    <w:p w:rsidR="00250F75" w:rsidRPr="00D97FBE" w:rsidP="00250F75">
      <w:pPr>
        <w:ind w:firstLine="560" w:firstLineChars="200"/>
        <w:rPr>
          <w:sz w:val="28"/>
          <w:szCs w:val="28"/>
        </w:rPr>
      </w:pPr>
      <w:r w:rsidRPr="00D97FBE">
        <w:rPr>
          <w:sz w:val="28"/>
          <w:szCs w:val="28"/>
        </w:rPr>
        <w:t>存放餐具的碗架、碗橱应靠近备餐间；</w:t>
      </w:r>
    </w:p>
    <w:p w:rsidR="00250F75" w:rsidRPr="00D97FBE" w:rsidP="00250F75">
      <w:pPr>
        <w:ind w:firstLine="560" w:firstLineChars="200"/>
        <w:rPr>
          <w:sz w:val="28"/>
          <w:szCs w:val="28"/>
        </w:rPr>
      </w:pPr>
      <w:r w:rsidRPr="00D97FBE">
        <w:rPr>
          <w:sz w:val="28"/>
          <w:szCs w:val="28"/>
        </w:rPr>
        <w:t>储藏室中的主食库应靠近主食粗加工，副食库及冷藏库应靠近副食初加工，主副食库最好有直接对外的门。</w:t>
      </w:r>
    </w:p>
    <w:p w:rsidR="00250F75" w:rsidRPr="00D97FBE" w:rsidP="00250F75">
      <w:pPr>
        <w:ind w:firstLine="560" w:firstLineChars="200"/>
        <w:rPr>
          <w:sz w:val="28"/>
          <w:szCs w:val="28"/>
        </w:rPr>
      </w:pPr>
      <w:r w:rsidRPr="00D97FBE">
        <w:rPr>
          <w:sz w:val="28"/>
          <w:szCs w:val="28"/>
        </w:rPr>
        <w:t>b．主副食加工间</w:t>
      </w:r>
    </w:p>
    <w:p w:rsidR="00250F75" w:rsidRPr="00D97FBE" w:rsidP="00250F75">
      <w:pPr>
        <w:ind w:firstLine="560" w:firstLineChars="200"/>
        <w:rPr>
          <w:sz w:val="28"/>
          <w:szCs w:val="28"/>
        </w:rPr>
      </w:pPr>
      <w:r w:rsidRPr="00D97FBE">
        <w:rPr>
          <w:sz w:val="28"/>
          <w:szCs w:val="28"/>
        </w:rPr>
        <w:t>食堂的主副食操作之间不应产生干扰，各自的流线〔即从储藏室取出原材料经粗加工、细加工、热加工而成为成品的程序〕应力求短捷、不迂回，严格做到原料与成品分开，生食与熟食分隔加工、存放。为此，在副食粗加工中肉禽和水产的工作台与清洗池均应分隔设置；经初加工的食品应能直接送入细加工间，防止回流，并处理好废弃物的去除；冷荤食品应有单独的带有前室的拼配室，前室中应有洗手盆；冷食制作间的入口处应有必要的消毒设施；垂直运输生食和熟食的食梯应分别设置，不得合用。</w:t>
      </w:r>
    </w:p>
    <w:p w:rsidR="00250F75" w:rsidRPr="00D97FBE" w:rsidP="00250F75">
      <w:pPr>
        <w:ind w:firstLine="560" w:firstLineChars="200"/>
        <w:rPr>
          <w:sz w:val="28"/>
          <w:szCs w:val="28"/>
        </w:rPr>
      </w:pPr>
      <w:r w:rsidRPr="00D97FBE">
        <w:rPr>
          <w:sz w:val="28"/>
          <w:szCs w:val="28"/>
        </w:rPr>
        <w:t>c．烧火间</w:t>
      </w:r>
    </w:p>
    <w:p w:rsidR="00250F75" w:rsidRPr="00D97FBE" w:rsidP="00250F75">
      <w:pPr>
        <w:ind w:firstLine="560" w:firstLineChars="200"/>
        <w:rPr>
          <w:sz w:val="28"/>
          <w:szCs w:val="28"/>
        </w:rPr>
        <w:sectPr w:rsidSect="00154326">
          <w:type w:val="nextPage"/>
          <w:pgSz w:w="11906" w:h="16838" w:code="9"/>
          <w:pgMar w:top="1418" w:right="1418" w:bottom="1418" w:left="1701" w:header="851" w:footer="992" w:gutter="0"/>
          <w:pgNumType w:start="19"/>
          <w:cols w:space="425"/>
          <w:titlePg w:val="0"/>
          <w:docGrid w:type="linesAndChars" w:linePitch="311" w:charSpace="4349"/>
        </w:sectPr>
      </w:pPr>
    </w:p>
    <w:p w:rsidR="00250F75" w:rsidRPr="00D97FBE" w:rsidP="00250F75">
      <w:pPr>
        <w:ind w:firstLine="560" w:firstLineChars="200"/>
        <w:rPr>
          <w:sz w:val="28"/>
          <w:szCs w:val="28"/>
        </w:rPr>
      </w:pPr>
      <w:r w:rsidRPr="00D97FBE">
        <w:rPr>
          <w:sz w:val="28"/>
          <w:szCs w:val="28"/>
        </w:rPr>
        <w:t>烧火间在以煤为燃料的主食热加工条件下设置，平面组合时宜使其在下风侧，其进深不应小于2m，当烧火间内有蒸汽热水锅炉时应不小于4m。烧火间地面标高比主副食加工间可低350~500mm，和加工间有小门相通。烧火间和室外以坡道联系，门宽以利于手推车通过为宜。</w:t>
      </w:r>
    </w:p>
    <w:p w:rsidR="00250F75" w:rsidRPr="00D97FBE" w:rsidP="00250F75">
      <w:pPr>
        <w:ind w:firstLine="560" w:firstLineChars="200"/>
        <w:rPr>
          <w:sz w:val="28"/>
          <w:szCs w:val="28"/>
        </w:rPr>
      </w:pPr>
      <w:r w:rsidRPr="00D97FBE">
        <w:rPr>
          <w:sz w:val="28"/>
          <w:szCs w:val="28"/>
        </w:rPr>
        <w:t>烧火间按南北地区不同，可开敞也可封闭。烟囱应在天窗的下风向设置，其口径可为260mm×260mm或260mm×380mm，高约8m。</w:t>
      </w:r>
    </w:p>
    <w:p w:rsidR="00250F75" w:rsidRPr="00D97FBE" w:rsidP="00250F75">
      <w:pPr>
        <w:ind w:firstLine="560" w:firstLineChars="200"/>
        <w:rPr>
          <w:sz w:val="28"/>
          <w:szCs w:val="28"/>
        </w:rPr>
      </w:pPr>
      <w:r w:rsidRPr="00D97FBE">
        <w:rPr>
          <w:sz w:val="28"/>
          <w:szCs w:val="28"/>
        </w:rPr>
        <w:t>③食堂总体布局</w:t>
      </w:r>
    </w:p>
    <w:p w:rsidR="002C4C3E" w:rsidRPr="00D97FBE" w:rsidP="002C4C3E">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开水房及浴室</w:t>
      </w:r>
    </w:p>
    <w:p w:rsidR="00250F75" w:rsidRPr="00D97FBE" w:rsidP="002C4C3E">
      <w:pPr>
        <w:ind w:firstLine="560" w:firstLineChars="200"/>
        <w:rPr>
          <w:sz w:val="28"/>
          <w:szCs w:val="28"/>
        </w:rPr>
      </w:pPr>
      <w:r w:rsidRPr="00D97FBE" w:rsidR="002C4C3E">
        <w:rPr>
          <w:sz w:val="28"/>
          <w:szCs w:val="28"/>
        </w:rPr>
        <w:t>本工程拟建</w:t>
      </w:r>
      <w:r w:rsidRPr="00D97FBE" w:rsidR="003B0EFA">
        <w:rPr>
          <w:sz w:val="28"/>
          <w:szCs w:val="28"/>
        </w:rPr>
        <w:t>开水房及</w:t>
      </w:r>
      <w:r w:rsidRPr="00D97FBE" w:rsidR="002C4C3E">
        <w:rPr>
          <w:sz w:val="28"/>
          <w:szCs w:val="28"/>
        </w:rPr>
        <w:t>浴室</w:t>
      </w:r>
      <w:r w:rsidRPr="00D97FBE" w:rsidR="003B0EFA">
        <w:rPr>
          <w:sz w:val="28"/>
          <w:szCs w:val="28"/>
        </w:rPr>
        <w:t>100</w:t>
      </w:r>
      <w:r w:rsidRPr="00D97FBE" w:rsidR="002C4C3E">
        <w:rPr>
          <w:sz w:val="28"/>
          <w:szCs w:val="28"/>
        </w:rPr>
        <w:t>平方米，</w:t>
      </w:r>
      <w:r w:rsidRPr="00D97FBE" w:rsidR="00EB6598">
        <w:rPr>
          <w:sz w:val="28"/>
          <w:szCs w:val="28"/>
        </w:rPr>
        <w:t>砖混</w:t>
      </w:r>
      <w:r w:rsidRPr="00D97FBE" w:rsidR="002C4C3E">
        <w:rPr>
          <w:sz w:val="28"/>
          <w:szCs w:val="28"/>
        </w:rPr>
        <w:t>结构，在整体的布局上要防止拥挤情况的出现。根本做到干、湿别离。浴室柜是浴室收纳功能最强的装饰。根据学校需求不同量身定做尺寸规格适宜的收纳柜安装，最大限度地利用空间。</w:t>
      </w:r>
    </w:p>
    <w:p w:rsidR="00F13225" w:rsidRPr="00D97FBE" w:rsidP="00752B3C">
      <w:pPr>
        <w:pStyle w:val="Heading2"/>
        <w:spacing w:before="240" w:after="240" w:line="240" w:lineRule="auto"/>
        <w:rPr>
          <w:rFonts w:ascii="Times New Roman" w:hAnsi="Times New Roman"/>
        </w:rPr>
      </w:pPr>
      <w:bookmarkStart w:id="37" w:name="_Toc220317790"/>
      <w:r w:rsidRPr="00D97FBE" w:rsidR="00367B95">
        <w:rPr>
          <w:rFonts w:ascii="Times New Roman" w:hAnsi="Times New Roman"/>
          <w:b w:val="0"/>
        </w:rPr>
        <w:t>4</w:t>
      </w:r>
      <w:r w:rsidRPr="00D97FBE" w:rsidR="00752B3C">
        <w:rPr>
          <w:rFonts w:ascii="Times New Roman" w:hAnsi="Times New Roman"/>
          <w:b w:val="0"/>
        </w:rPr>
        <w:t>.</w:t>
      </w:r>
      <w:r w:rsidRPr="00D97FBE" w:rsidR="00875D39">
        <w:rPr>
          <w:rFonts w:ascii="Times New Roman" w:hAnsi="Times New Roman"/>
          <w:b w:val="0"/>
        </w:rPr>
        <w:t>3</w:t>
      </w:r>
      <w:r w:rsidRPr="00D97FBE" w:rsidR="00367B95">
        <w:rPr>
          <w:rFonts w:ascii="Times New Roman" w:hAnsi="Times New Roman"/>
          <w:b w:val="0"/>
        </w:rPr>
        <w:t>给排水及电气工程</w:t>
      </w:r>
      <w:bookmarkEnd w:id="37"/>
    </w:p>
    <w:p w:rsidR="00470E22" w:rsidRPr="00D97FBE" w:rsidP="00470E22">
      <w:pPr>
        <w:ind w:firstLine="560" w:firstLineChars="200"/>
        <w:rPr>
          <w:sz w:val="28"/>
          <w:szCs w:val="28"/>
        </w:rPr>
      </w:pPr>
      <w:r w:rsidRPr="00D97FBE">
        <w:rPr>
          <w:sz w:val="28"/>
          <w:szCs w:val="28"/>
        </w:rPr>
        <w:t>本工程新增局部管网。</w:t>
      </w:r>
    </w:p>
    <w:p w:rsidR="00367B95" w:rsidRPr="00D97FBE" w:rsidP="00367B95">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给排水局部</w:t>
      </w:r>
    </w:p>
    <w:p w:rsidR="008D091E" w:rsidRPr="00D97FBE" w:rsidP="008D091E">
      <w:pPr>
        <w:ind w:firstLine="420" w:firstLineChars="150"/>
        <w:rPr>
          <w:sz w:val="28"/>
          <w:szCs w:val="28"/>
        </w:rPr>
      </w:pPr>
      <w:r w:rsidRPr="00D97FBE">
        <w:rPr>
          <w:sz w:val="28"/>
          <w:szCs w:val="28"/>
        </w:rPr>
        <w:t>由于旧县中学所处地势较高，自来水水压太低，无法为学生宿舍楼供水，当初在建教学楼时为了解决这种情况，在楼顶建有一个15吨水塔，现在只要在校园内建一口水井，便可以彻底解决这一难题。</w:t>
      </w:r>
    </w:p>
    <w:p w:rsidR="008D091E" w:rsidRPr="00D97FBE" w:rsidP="008D091E">
      <w:pPr>
        <w:pStyle w:val="Heading3"/>
        <w:spacing w:before="120" w:after="120" w:line="240" w:lineRule="auto"/>
        <w:rPr>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D97FBE">
        <w:rPr>
          <w:b w:val="0"/>
          <w:sz w:val="28"/>
          <w:szCs w:val="28"/>
        </w:rPr>
        <w:t>防雷接地</w:t>
      </w:r>
    </w:p>
    <w:p w:rsidR="008D091E" w:rsidRPr="00D97FBE" w:rsidP="008D091E">
      <w:pPr>
        <w:ind w:firstLine="420" w:firstLineChars="150"/>
        <w:rPr>
          <w:sz w:val="28"/>
          <w:szCs w:val="28"/>
        </w:rPr>
      </w:pPr>
      <w:r w:rsidRPr="00D97FBE">
        <w:rPr>
          <w:sz w:val="28"/>
          <w:szCs w:val="28"/>
        </w:rPr>
        <w:t>宿舍楼屋面设避雷网，利用建筑物的柱内二根主钢筋作引下线，利用建筑物的外设角钢作为接地物。</w:t>
      </w:r>
      <w:r w:rsidRPr="00D97FBE">
        <w:rPr>
          <w:sz w:val="28"/>
          <w:szCs w:val="28"/>
        </w:rPr>
        <w:br/>
      </w:r>
      <w:r w:rsidRPr="00D97FBE">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https://d.book118.com/745000320220011040</w:t>
        </w:r>
      </w:hyperlink>
    </w:p>
    <w:p w:rsidR="008D091E" w:rsidRPr="00D97FBE" w:rsidP="008D091E">
      <w:pPr>
        <w:ind w:firstLine="420" w:firstLineChars="150"/>
        <w:rPr>
          <w:sz w:val="28"/>
          <w:szCs w:val="28"/>
        </w:rPr>
      </w:pPr>
    </w:p>
    <w:sectPr w:rsidSect="00154326">
      <w:type w:val="nextPage"/>
      <w:pgSz w:w="11906" w:h="16838" w:code="9"/>
      <w:pgMar w:top="1418" w:right="1418" w:bottom="1418" w:left="1701" w:header="851" w:footer="992" w:gutter="0"/>
      <w:pgNumType w:start="20"/>
      <w:cols w:space="425"/>
      <w:titlePg w:val="0"/>
      <w:docGrid w:type="linesAndChars" w:linePitch="311" w:charSpace="434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姚体">
    <w:altName w:val="宋体"/>
    <w:panose1 w:val="02010601030101010101"/>
    <w:charset w:val="86"/>
    <w:family w:val="auto"/>
    <w:pitch w:val="variable"/>
    <w:sig w:usb0="00000003"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A2318"/>
    <w:multiLevelType w:val="multilevel"/>
    <w:tmpl w:val="23501884"/>
    <w:lvl w:ilvl="0">
      <w:start w:val="2"/>
      <w:numFmt w:val="decimal"/>
      <w:lvlText w:val="%1"/>
      <w:lvlJc w:val="left"/>
      <w:pPr>
        <w:tabs>
          <w:tab w:val="num" w:pos="720"/>
        </w:tabs>
        <w:ind w:left="720" w:hanging="720"/>
      </w:pPr>
      <w:rPr>
        <w:rFonts w:hint="eastAsia"/>
      </w:rPr>
    </w:lvl>
    <w:lvl w:ilvl="1">
      <w:start w:val="2"/>
      <w:numFmt w:val="decimal"/>
      <w:lvlText w:val="%1.2  项%2"/>
      <w:lvlJc w:val="left"/>
      <w:pPr>
        <w:tabs>
          <w:tab w:val="num" w:pos="720"/>
        </w:tabs>
        <w:ind w:left="720" w:hanging="720"/>
      </w:pPr>
      <w:rPr>
        <w:rFonts w:hint="eastAsia"/>
      </w:rPr>
    </w:lvl>
    <w:lvl w:ilvl="2">
      <w:start w:val="1"/>
      <w:numFmt w:val="decimal"/>
      <w:lvlText w:val="%1.2  项%2.%3"/>
      <w:lvlJc w:val="left"/>
      <w:pPr>
        <w:tabs>
          <w:tab w:val="num" w:pos="1080"/>
        </w:tabs>
        <w:ind w:left="1080" w:hanging="1080"/>
      </w:pPr>
      <w:rPr>
        <w:rFonts w:hint="eastAsia"/>
      </w:rPr>
    </w:lvl>
    <w:lvl w:ilvl="3">
      <w:start w:val="1"/>
      <w:numFmt w:val="decimal"/>
      <w:lvlText w:val="%1.2  项%2.%3.%4"/>
      <w:lvlJc w:val="left"/>
      <w:pPr>
        <w:tabs>
          <w:tab w:val="num" w:pos="1080"/>
        </w:tabs>
        <w:ind w:left="1080" w:hanging="1080"/>
      </w:pPr>
      <w:rPr>
        <w:rFonts w:hint="eastAsia"/>
      </w:rPr>
    </w:lvl>
    <w:lvl w:ilvl="4">
      <w:start w:val="1"/>
      <w:numFmt w:val="decimal"/>
      <w:lvlText w:val="%1.2  项%2.%3.%4.%5"/>
      <w:lvlJc w:val="left"/>
      <w:pPr>
        <w:tabs>
          <w:tab w:val="num" w:pos="1440"/>
        </w:tabs>
        <w:ind w:left="1440" w:hanging="1440"/>
      </w:pPr>
      <w:rPr>
        <w:rFonts w:hint="eastAsia"/>
      </w:rPr>
    </w:lvl>
    <w:lvl w:ilvl="5">
      <w:start w:val="1"/>
      <w:numFmt w:val="decimal"/>
      <w:lvlText w:val="%1.2  项%2.%3.%4.%5.%6"/>
      <w:lvlJc w:val="left"/>
      <w:pPr>
        <w:tabs>
          <w:tab w:val="num" w:pos="1440"/>
        </w:tabs>
        <w:ind w:left="1440" w:hanging="1440"/>
      </w:pPr>
      <w:rPr>
        <w:rFonts w:hint="eastAsia"/>
      </w:rPr>
    </w:lvl>
    <w:lvl w:ilvl="6">
      <w:start w:val="1"/>
      <w:numFmt w:val="decimal"/>
      <w:lvlText w:val="%1.2  项%2.%3.%4.%5.%6.%7"/>
      <w:lvlJc w:val="left"/>
      <w:pPr>
        <w:tabs>
          <w:tab w:val="num" w:pos="1800"/>
        </w:tabs>
        <w:ind w:left="1800" w:hanging="1800"/>
      </w:pPr>
      <w:rPr>
        <w:rFonts w:hint="eastAsia"/>
      </w:rPr>
    </w:lvl>
    <w:lvl w:ilvl="7">
      <w:start w:val="1"/>
      <w:numFmt w:val="decimal"/>
      <w:lvlText w:val="%1.2  项%2.%3.%4.%5.%6.%7.%8"/>
      <w:lvlJc w:val="left"/>
      <w:pPr>
        <w:tabs>
          <w:tab w:val="num" w:pos="1800"/>
        </w:tabs>
        <w:ind w:left="1800" w:hanging="1800"/>
      </w:pPr>
      <w:rPr>
        <w:rFonts w:hint="eastAsia"/>
      </w:rPr>
    </w:lvl>
    <w:lvl w:ilvl="8">
      <w:start w:val="1"/>
      <w:numFmt w:val="decimal"/>
      <w:lvlText w:val="%1.2  项%2.%3.%4.%5.%6.%7.%8.%9"/>
      <w:lvlJc w:val="left"/>
      <w:pPr>
        <w:tabs>
          <w:tab w:val="num" w:pos="1800"/>
        </w:tabs>
        <w:ind w:left="1800" w:hanging="18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efaultTabStop w:val="420"/>
  <w:drawingGridHorizontalSpacing w:val="119"/>
  <w:drawingGridVerticalSpacing w:val="159"/>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7429"/>
    <w:rsid w:val="000015E0"/>
    <w:rsid w:val="00003D66"/>
    <w:rsid w:val="000045A8"/>
    <w:rsid w:val="0000663A"/>
    <w:rsid w:val="00007429"/>
    <w:rsid w:val="0001070D"/>
    <w:rsid w:val="00013EBF"/>
    <w:rsid w:val="000206FA"/>
    <w:rsid w:val="00021ED5"/>
    <w:rsid w:val="00027363"/>
    <w:rsid w:val="000276C0"/>
    <w:rsid w:val="00027FE0"/>
    <w:rsid w:val="00030912"/>
    <w:rsid w:val="00034647"/>
    <w:rsid w:val="000405D8"/>
    <w:rsid w:val="00041C33"/>
    <w:rsid w:val="00042E92"/>
    <w:rsid w:val="000459B8"/>
    <w:rsid w:val="000473E3"/>
    <w:rsid w:val="00047F27"/>
    <w:rsid w:val="00050163"/>
    <w:rsid w:val="000507B4"/>
    <w:rsid w:val="0005400F"/>
    <w:rsid w:val="000548A4"/>
    <w:rsid w:val="0005519A"/>
    <w:rsid w:val="000571F5"/>
    <w:rsid w:val="00060439"/>
    <w:rsid w:val="00067955"/>
    <w:rsid w:val="000708D2"/>
    <w:rsid w:val="00072A74"/>
    <w:rsid w:val="000741C5"/>
    <w:rsid w:val="00077D40"/>
    <w:rsid w:val="00080752"/>
    <w:rsid w:val="00081BF7"/>
    <w:rsid w:val="000826ED"/>
    <w:rsid w:val="00082A55"/>
    <w:rsid w:val="0008407D"/>
    <w:rsid w:val="00092562"/>
    <w:rsid w:val="000940F3"/>
    <w:rsid w:val="0009425B"/>
    <w:rsid w:val="0009659E"/>
    <w:rsid w:val="000967ED"/>
    <w:rsid w:val="00097309"/>
    <w:rsid w:val="000A239D"/>
    <w:rsid w:val="000A4F1D"/>
    <w:rsid w:val="000A6B20"/>
    <w:rsid w:val="000B214D"/>
    <w:rsid w:val="000B21D2"/>
    <w:rsid w:val="000B347A"/>
    <w:rsid w:val="000B3D73"/>
    <w:rsid w:val="000B4363"/>
    <w:rsid w:val="000B6EFF"/>
    <w:rsid w:val="000C041D"/>
    <w:rsid w:val="000C068A"/>
    <w:rsid w:val="000C2028"/>
    <w:rsid w:val="000C2C1F"/>
    <w:rsid w:val="000C46D9"/>
    <w:rsid w:val="000C5DCC"/>
    <w:rsid w:val="000C6E3D"/>
    <w:rsid w:val="000C76E3"/>
    <w:rsid w:val="000D1EF9"/>
    <w:rsid w:val="000D216C"/>
    <w:rsid w:val="000D2863"/>
    <w:rsid w:val="000D2A27"/>
    <w:rsid w:val="000D35F3"/>
    <w:rsid w:val="000D3678"/>
    <w:rsid w:val="000D3EFC"/>
    <w:rsid w:val="000D4810"/>
    <w:rsid w:val="000D6DEF"/>
    <w:rsid w:val="000E0726"/>
    <w:rsid w:val="000E13E0"/>
    <w:rsid w:val="000E31AF"/>
    <w:rsid w:val="000E42DA"/>
    <w:rsid w:val="000E4384"/>
    <w:rsid w:val="000E4504"/>
    <w:rsid w:val="000E4AEA"/>
    <w:rsid w:val="000E5DA0"/>
    <w:rsid w:val="000F06F6"/>
    <w:rsid w:val="000F0906"/>
    <w:rsid w:val="000F6015"/>
    <w:rsid w:val="000F6AE4"/>
    <w:rsid w:val="00101649"/>
    <w:rsid w:val="001029E6"/>
    <w:rsid w:val="00103351"/>
    <w:rsid w:val="00107029"/>
    <w:rsid w:val="00107FE0"/>
    <w:rsid w:val="00110066"/>
    <w:rsid w:val="00110747"/>
    <w:rsid w:val="0011128F"/>
    <w:rsid w:val="001114FA"/>
    <w:rsid w:val="0011270E"/>
    <w:rsid w:val="00113010"/>
    <w:rsid w:val="00114096"/>
    <w:rsid w:val="00116307"/>
    <w:rsid w:val="0011648A"/>
    <w:rsid w:val="001173BE"/>
    <w:rsid w:val="001227CD"/>
    <w:rsid w:val="00123B03"/>
    <w:rsid w:val="00123BE3"/>
    <w:rsid w:val="00125550"/>
    <w:rsid w:val="00135677"/>
    <w:rsid w:val="00136CC5"/>
    <w:rsid w:val="00140E94"/>
    <w:rsid w:val="00141F21"/>
    <w:rsid w:val="00143646"/>
    <w:rsid w:val="00143797"/>
    <w:rsid w:val="00143E31"/>
    <w:rsid w:val="001471E9"/>
    <w:rsid w:val="001473D2"/>
    <w:rsid w:val="00147608"/>
    <w:rsid w:val="001516F2"/>
    <w:rsid w:val="00154203"/>
    <w:rsid w:val="00154326"/>
    <w:rsid w:val="001548D5"/>
    <w:rsid w:val="00156B73"/>
    <w:rsid w:val="00161E33"/>
    <w:rsid w:val="001623B2"/>
    <w:rsid w:val="0016240E"/>
    <w:rsid w:val="001629AA"/>
    <w:rsid w:val="00163C24"/>
    <w:rsid w:val="00163C7E"/>
    <w:rsid w:val="001650EF"/>
    <w:rsid w:val="00166345"/>
    <w:rsid w:val="001679CF"/>
    <w:rsid w:val="00167C7D"/>
    <w:rsid w:val="001711FF"/>
    <w:rsid w:val="00171721"/>
    <w:rsid w:val="001726A2"/>
    <w:rsid w:val="00172BF9"/>
    <w:rsid w:val="0017425D"/>
    <w:rsid w:val="001749F5"/>
    <w:rsid w:val="001751A5"/>
    <w:rsid w:val="00176C6B"/>
    <w:rsid w:val="001772BD"/>
    <w:rsid w:val="001775F5"/>
    <w:rsid w:val="00177D08"/>
    <w:rsid w:val="00181642"/>
    <w:rsid w:val="00183996"/>
    <w:rsid w:val="0018460F"/>
    <w:rsid w:val="00193377"/>
    <w:rsid w:val="0019342D"/>
    <w:rsid w:val="00194949"/>
    <w:rsid w:val="0019736E"/>
    <w:rsid w:val="001A1855"/>
    <w:rsid w:val="001A190C"/>
    <w:rsid w:val="001A22A9"/>
    <w:rsid w:val="001A2897"/>
    <w:rsid w:val="001A3EF3"/>
    <w:rsid w:val="001B0AF8"/>
    <w:rsid w:val="001B199F"/>
    <w:rsid w:val="001B21B4"/>
    <w:rsid w:val="001B414F"/>
    <w:rsid w:val="001C05B0"/>
    <w:rsid w:val="001C1C65"/>
    <w:rsid w:val="001C26D1"/>
    <w:rsid w:val="001C44EF"/>
    <w:rsid w:val="001C4E1C"/>
    <w:rsid w:val="001C6C66"/>
    <w:rsid w:val="001C74BD"/>
    <w:rsid w:val="001D03FC"/>
    <w:rsid w:val="001D3AAE"/>
    <w:rsid w:val="001D49D6"/>
    <w:rsid w:val="001E0F2B"/>
    <w:rsid w:val="001E3CD2"/>
    <w:rsid w:val="001E5BE7"/>
    <w:rsid w:val="001E6507"/>
    <w:rsid w:val="001E7C5B"/>
    <w:rsid w:val="0020052C"/>
    <w:rsid w:val="00202990"/>
    <w:rsid w:val="00206A1A"/>
    <w:rsid w:val="00206C8E"/>
    <w:rsid w:val="00207E02"/>
    <w:rsid w:val="00210C5A"/>
    <w:rsid w:val="00212D0C"/>
    <w:rsid w:val="002172E4"/>
    <w:rsid w:val="00224C6F"/>
    <w:rsid w:val="002251CB"/>
    <w:rsid w:val="00225FE1"/>
    <w:rsid w:val="002273F9"/>
    <w:rsid w:val="0022790C"/>
    <w:rsid w:val="00227F85"/>
    <w:rsid w:val="0023044E"/>
    <w:rsid w:val="00230A65"/>
    <w:rsid w:val="00230EE7"/>
    <w:rsid w:val="00230F16"/>
    <w:rsid w:val="00232468"/>
    <w:rsid w:val="0023251F"/>
    <w:rsid w:val="00232E75"/>
    <w:rsid w:val="00233D8E"/>
    <w:rsid w:val="00235254"/>
    <w:rsid w:val="00235906"/>
    <w:rsid w:val="00237F8D"/>
    <w:rsid w:val="00240098"/>
    <w:rsid w:val="002400CC"/>
    <w:rsid w:val="00244AD7"/>
    <w:rsid w:val="00245E68"/>
    <w:rsid w:val="002474C3"/>
    <w:rsid w:val="00250F75"/>
    <w:rsid w:val="0025102D"/>
    <w:rsid w:val="00253043"/>
    <w:rsid w:val="00253C64"/>
    <w:rsid w:val="0025463D"/>
    <w:rsid w:val="00254F69"/>
    <w:rsid w:val="0025562A"/>
    <w:rsid w:val="002655F1"/>
    <w:rsid w:val="00274692"/>
    <w:rsid w:val="002752AE"/>
    <w:rsid w:val="00276D47"/>
    <w:rsid w:val="00277A88"/>
    <w:rsid w:val="00280842"/>
    <w:rsid w:val="00280BE0"/>
    <w:rsid w:val="00281B73"/>
    <w:rsid w:val="00282470"/>
    <w:rsid w:val="00282DA0"/>
    <w:rsid w:val="00283CC5"/>
    <w:rsid w:val="00285984"/>
    <w:rsid w:val="00287E5F"/>
    <w:rsid w:val="00290EF1"/>
    <w:rsid w:val="00294E43"/>
    <w:rsid w:val="00296214"/>
    <w:rsid w:val="002A1097"/>
    <w:rsid w:val="002A1247"/>
    <w:rsid w:val="002A7EE2"/>
    <w:rsid w:val="002B34E5"/>
    <w:rsid w:val="002B5F44"/>
    <w:rsid w:val="002B7563"/>
    <w:rsid w:val="002C1303"/>
    <w:rsid w:val="002C15E1"/>
    <w:rsid w:val="002C4608"/>
    <w:rsid w:val="002C4C3E"/>
    <w:rsid w:val="002C6A8D"/>
    <w:rsid w:val="002C7ADE"/>
    <w:rsid w:val="002D2CAE"/>
    <w:rsid w:val="002D480C"/>
    <w:rsid w:val="002D50A3"/>
    <w:rsid w:val="002D56E2"/>
    <w:rsid w:val="002D5CD6"/>
    <w:rsid w:val="002D5E20"/>
    <w:rsid w:val="002E0F56"/>
    <w:rsid w:val="002E53F0"/>
    <w:rsid w:val="002E6296"/>
    <w:rsid w:val="002E6F50"/>
    <w:rsid w:val="002E703F"/>
    <w:rsid w:val="002E7A33"/>
    <w:rsid w:val="002F108C"/>
    <w:rsid w:val="002F1A32"/>
    <w:rsid w:val="002F1DC4"/>
    <w:rsid w:val="002F2AE9"/>
    <w:rsid w:val="002F5F8D"/>
    <w:rsid w:val="003012D2"/>
    <w:rsid w:val="00302401"/>
    <w:rsid w:val="003058E1"/>
    <w:rsid w:val="00311595"/>
    <w:rsid w:val="00312BE4"/>
    <w:rsid w:val="0031343B"/>
    <w:rsid w:val="00313875"/>
    <w:rsid w:val="0031626D"/>
    <w:rsid w:val="00322F1F"/>
    <w:rsid w:val="00322F37"/>
    <w:rsid w:val="00323697"/>
    <w:rsid w:val="0032398D"/>
    <w:rsid w:val="0032498A"/>
    <w:rsid w:val="00326001"/>
    <w:rsid w:val="00330671"/>
    <w:rsid w:val="0033098E"/>
    <w:rsid w:val="0033661C"/>
    <w:rsid w:val="00340D53"/>
    <w:rsid w:val="003435F8"/>
    <w:rsid w:val="00344B07"/>
    <w:rsid w:val="003451D0"/>
    <w:rsid w:val="003465BE"/>
    <w:rsid w:val="00350255"/>
    <w:rsid w:val="00352056"/>
    <w:rsid w:val="0035264D"/>
    <w:rsid w:val="0035600D"/>
    <w:rsid w:val="00357555"/>
    <w:rsid w:val="0036082B"/>
    <w:rsid w:val="00363C8C"/>
    <w:rsid w:val="003660D2"/>
    <w:rsid w:val="003663BA"/>
    <w:rsid w:val="00366ECD"/>
    <w:rsid w:val="0036784C"/>
    <w:rsid w:val="00367B95"/>
    <w:rsid w:val="003709C8"/>
    <w:rsid w:val="003709CF"/>
    <w:rsid w:val="00370E95"/>
    <w:rsid w:val="00371501"/>
    <w:rsid w:val="003718CC"/>
    <w:rsid w:val="003722B8"/>
    <w:rsid w:val="00372576"/>
    <w:rsid w:val="0037355B"/>
    <w:rsid w:val="003747AF"/>
    <w:rsid w:val="00375434"/>
    <w:rsid w:val="00377F7A"/>
    <w:rsid w:val="00380C59"/>
    <w:rsid w:val="003817E3"/>
    <w:rsid w:val="00384706"/>
    <w:rsid w:val="0038499B"/>
    <w:rsid w:val="0038583D"/>
    <w:rsid w:val="003877B9"/>
    <w:rsid w:val="003935F7"/>
    <w:rsid w:val="00394A44"/>
    <w:rsid w:val="00394C7D"/>
    <w:rsid w:val="00395671"/>
    <w:rsid w:val="003958C9"/>
    <w:rsid w:val="003A1190"/>
    <w:rsid w:val="003A1F3E"/>
    <w:rsid w:val="003A2D9B"/>
    <w:rsid w:val="003A32DB"/>
    <w:rsid w:val="003A66CA"/>
    <w:rsid w:val="003A6783"/>
    <w:rsid w:val="003A71E4"/>
    <w:rsid w:val="003B0EFA"/>
    <w:rsid w:val="003B1120"/>
    <w:rsid w:val="003B2029"/>
    <w:rsid w:val="003B3A4C"/>
    <w:rsid w:val="003B3E41"/>
    <w:rsid w:val="003B41F1"/>
    <w:rsid w:val="003B46C1"/>
    <w:rsid w:val="003B698B"/>
    <w:rsid w:val="003C0C81"/>
    <w:rsid w:val="003C61A0"/>
    <w:rsid w:val="003C6360"/>
    <w:rsid w:val="003C6767"/>
    <w:rsid w:val="003C6C2C"/>
    <w:rsid w:val="003D016A"/>
    <w:rsid w:val="003D3282"/>
    <w:rsid w:val="003D7348"/>
    <w:rsid w:val="003D77EB"/>
    <w:rsid w:val="003E2B21"/>
    <w:rsid w:val="003E542E"/>
    <w:rsid w:val="003E7F92"/>
    <w:rsid w:val="003F3A57"/>
    <w:rsid w:val="003F57EE"/>
    <w:rsid w:val="003F7ADC"/>
    <w:rsid w:val="00400096"/>
    <w:rsid w:val="004005C7"/>
    <w:rsid w:val="00403ED2"/>
    <w:rsid w:val="00404D52"/>
    <w:rsid w:val="0040538C"/>
    <w:rsid w:val="00405D3F"/>
    <w:rsid w:val="004060B4"/>
    <w:rsid w:val="00406664"/>
    <w:rsid w:val="00411651"/>
    <w:rsid w:val="004117BF"/>
    <w:rsid w:val="00411E63"/>
    <w:rsid w:val="00411E7B"/>
    <w:rsid w:val="0041339C"/>
    <w:rsid w:val="0041348B"/>
    <w:rsid w:val="00413E7E"/>
    <w:rsid w:val="00414AE0"/>
    <w:rsid w:val="00420482"/>
    <w:rsid w:val="004214C1"/>
    <w:rsid w:val="0042190A"/>
    <w:rsid w:val="004220EA"/>
    <w:rsid w:val="00430E27"/>
    <w:rsid w:val="00431FF8"/>
    <w:rsid w:val="0043347C"/>
    <w:rsid w:val="0043470C"/>
    <w:rsid w:val="0043578B"/>
    <w:rsid w:val="004449FF"/>
    <w:rsid w:val="00444C1C"/>
    <w:rsid w:val="00445702"/>
    <w:rsid w:val="00450BB4"/>
    <w:rsid w:val="004522B8"/>
    <w:rsid w:val="0045255D"/>
    <w:rsid w:val="00453D2B"/>
    <w:rsid w:val="00456986"/>
    <w:rsid w:val="00460EDA"/>
    <w:rsid w:val="0046570B"/>
    <w:rsid w:val="004673CB"/>
    <w:rsid w:val="004706C7"/>
    <w:rsid w:val="00470E22"/>
    <w:rsid w:val="00471C9A"/>
    <w:rsid w:val="0047611A"/>
    <w:rsid w:val="004778A5"/>
    <w:rsid w:val="00480F36"/>
    <w:rsid w:val="00482461"/>
    <w:rsid w:val="00483131"/>
    <w:rsid w:val="00486FF4"/>
    <w:rsid w:val="00491843"/>
    <w:rsid w:val="00493991"/>
    <w:rsid w:val="004944DF"/>
    <w:rsid w:val="00495641"/>
    <w:rsid w:val="004A17F5"/>
    <w:rsid w:val="004A1BB1"/>
    <w:rsid w:val="004A3614"/>
    <w:rsid w:val="004A464B"/>
    <w:rsid w:val="004A5522"/>
    <w:rsid w:val="004A5C29"/>
    <w:rsid w:val="004B1388"/>
    <w:rsid w:val="004B3354"/>
    <w:rsid w:val="004B470D"/>
    <w:rsid w:val="004B5B15"/>
    <w:rsid w:val="004B6CEC"/>
    <w:rsid w:val="004B75D3"/>
    <w:rsid w:val="004B7ACB"/>
    <w:rsid w:val="004C0797"/>
    <w:rsid w:val="004C0DAE"/>
    <w:rsid w:val="004C3087"/>
    <w:rsid w:val="004C36B7"/>
    <w:rsid w:val="004C6262"/>
    <w:rsid w:val="004C7F5A"/>
    <w:rsid w:val="004D559D"/>
    <w:rsid w:val="004D5C67"/>
    <w:rsid w:val="004D6686"/>
    <w:rsid w:val="004D6F5D"/>
    <w:rsid w:val="004D794F"/>
    <w:rsid w:val="004E03CF"/>
    <w:rsid w:val="004E04BE"/>
    <w:rsid w:val="004E117D"/>
    <w:rsid w:val="004E241C"/>
    <w:rsid w:val="004E3757"/>
    <w:rsid w:val="004E4ABA"/>
    <w:rsid w:val="004E525F"/>
    <w:rsid w:val="004E5B61"/>
    <w:rsid w:val="004E66E1"/>
    <w:rsid w:val="004F236A"/>
    <w:rsid w:val="004F23E5"/>
    <w:rsid w:val="004F3272"/>
    <w:rsid w:val="004F3A37"/>
    <w:rsid w:val="004F5986"/>
    <w:rsid w:val="004F75C9"/>
    <w:rsid w:val="004F7A39"/>
    <w:rsid w:val="00500416"/>
    <w:rsid w:val="005029D2"/>
    <w:rsid w:val="00502B4E"/>
    <w:rsid w:val="00505ABF"/>
    <w:rsid w:val="005069D4"/>
    <w:rsid w:val="00506B49"/>
    <w:rsid w:val="00507DE4"/>
    <w:rsid w:val="005116E0"/>
    <w:rsid w:val="00512C2F"/>
    <w:rsid w:val="00516F6D"/>
    <w:rsid w:val="00522643"/>
    <w:rsid w:val="00530097"/>
    <w:rsid w:val="005332BD"/>
    <w:rsid w:val="00534DC4"/>
    <w:rsid w:val="00535616"/>
    <w:rsid w:val="00536C76"/>
    <w:rsid w:val="00537F74"/>
    <w:rsid w:val="00543EEB"/>
    <w:rsid w:val="00544D6E"/>
    <w:rsid w:val="005465ED"/>
    <w:rsid w:val="00546DA6"/>
    <w:rsid w:val="00551438"/>
    <w:rsid w:val="00552BC4"/>
    <w:rsid w:val="00552CEC"/>
    <w:rsid w:val="00556784"/>
    <w:rsid w:val="0055763F"/>
    <w:rsid w:val="005619A9"/>
    <w:rsid w:val="00562102"/>
    <w:rsid w:val="00563A6C"/>
    <w:rsid w:val="005664D8"/>
    <w:rsid w:val="005673D1"/>
    <w:rsid w:val="005706E9"/>
    <w:rsid w:val="00570F63"/>
    <w:rsid w:val="0057105C"/>
    <w:rsid w:val="005717ED"/>
    <w:rsid w:val="00571962"/>
    <w:rsid w:val="00573BC6"/>
    <w:rsid w:val="00573ED8"/>
    <w:rsid w:val="0057497F"/>
    <w:rsid w:val="00575587"/>
    <w:rsid w:val="00577F42"/>
    <w:rsid w:val="00580966"/>
    <w:rsid w:val="00581351"/>
    <w:rsid w:val="00581638"/>
    <w:rsid w:val="00581B82"/>
    <w:rsid w:val="005822C8"/>
    <w:rsid w:val="00583ECF"/>
    <w:rsid w:val="0058405B"/>
    <w:rsid w:val="00585CF2"/>
    <w:rsid w:val="00586D63"/>
    <w:rsid w:val="005906BC"/>
    <w:rsid w:val="00591612"/>
    <w:rsid w:val="005931A8"/>
    <w:rsid w:val="00593A3B"/>
    <w:rsid w:val="00594CDD"/>
    <w:rsid w:val="005962EC"/>
    <w:rsid w:val="00597748"/>
    <w:rsid w:val="005A0CDD"/>
    <w:rsid w:val="005A120A"/>
    <w:rsid w:val="005A28AB"/>
    <w:rsid w:val="005A4407"/>
    <w:rsid w:val="005A7457"/>
    <w:rsid w:val="005B099D"/>
    <w:rsid w:val="005B1656"/>
    <w:rsid w:val="005B57FB"/>
    <w:rsid w:val="005B6AE3"/>
    <w:rsid w:val="005C0950"/>
    <w:rsid w:val="005C2BE6"/>
    <w:rsid w:val="005C3EEF"/>
    <w:rsid w:val="005D2BD8"/>
    <w:rsid w:val="005D2C0E"/>
    <w:rsid w:val="005D2C3E"/>
    <w:rsid w:val="005D4F0D"/>
    <w:rsid w:val="005D5399"/>
    <w:rsid w:val="005D71A7"/>
    <w:rsid w:val="005D7CB2"/>
    <w:rsid w:val="005E1B98"/>
    <w:rsid w:val="005E3CC3"/>
    <w:rsid w:val="005E4C1B"/>
    <w:rsid w:val="005E5014"/>
    <w:rsid w:val="005E556E"/>
    <w:rsid w:val="005E6AD2"/>
    <w:rsid w:val="005F0647"/>
    <w:rsid w:val="005F16AB"/>
    <w:rsid w:val="005F187F"/>
    <w:rsid w:val="005F1BB4"/>
    <w:rsid w:val="005F303A"/>
    <w:rsid w:val="00600717"/>
    <w:rsid w:val="00600E92"/>
    <w:rsid w:val="006028A6"/>
    <w:rsid w:val="006040C6"/>
    <w:rsid w:val="006056D9"/>
    <w:rsid w:val="00605A72"/>
    <w:rsid w:val="00612314"/>
    <w:rsid w:val="006136A0"/>
    <w:rsid w:val="00614394"/>
    <w:rsid w:val="00615669"/>
    <w:rsid w:val="00615E05"/>
    <w:rsid w:val="006178F8"/>
    <w:rsid w:val="0062267A"/>
    <w:rsid w:val="00622C32"/>
    <w:rsid w:val="00631ED7"/>
    <w:rsid w:val="00637637"/>
    <w:rsid w:val="00637F52"/>
    <w:rsid w:val="00640D5D"/>
    <w:rsid w:val="0065302D"/>
    <w:rsid w:val="006530B1"/>
    <w:rsid w:val="0065352A"/>
    <w:rsid w:val="00654C73"/>
    <w:rsid w:val="00657965"/>
    <w:rsid w:val="00660260"/>
    <w:rsid w:val="0066198F"/>
    <w:rsid w:val="00665376"/>
    <w:rsid w:val="006660F8"/>
    <w:rsid w:val="00666505"/>
    <w:rsid w:val="0066715F"/>
    <w:rsid w:val="00670BE8"/>
    <w:rsid w:val="00670C1D"/>
    <w:rsid w:val="0067101F"/>
    <w:rsid w:val="0067168A"/>
    <w:rsid w:val="00671ABE"/>
    <w:rsid w:val="0067433C"/>
    <w:rsid w:val="00677A87"/>
    <w:rsid w:val="006808AD"/>
    <w:rsid w:val="00681BF6"/>
    <w:rsid w:val="0068381E"/>
    <w:rsid w:val="00683AC4"/>
    <w:rsid w:val="00685A16"/>
    <w:rsid w:val="0068674F"/>
    <w:rsid w:val="00686DC3"/>
    <w:rsid w:val="0068741A"/>
    <w:rsid w:val="00692C80"/>
    <w:rsid w:val="00693279"/>
    <w:rsid w:val="0069332B"/>
    <w:rsid w:val="0069482E"/>
    <w:rsid w:val="00695750"/>
    <w:rsid w:val="00695851"/>
    <w:rsid w:val="006967B5"/>
    <w:rsid w:val="006A056D"/>
    <w:rsid w:val="006A370E"/>
    <w:rsid w:val="006A5ED8"/>
    <w:rsid w:val="006B1521"/>
    <w:rsid w:val="006B2072"/>
    <w:rsid w:val="006B35FA"/>
    <w:rsid w:val="006B4A24"/>
    <w:rsid w:val="006B5A61"/>
    <w:rsid w:val="006C05B2"/>
    <w:rsid w:val="006C05EC"/>
    <w:rsid w:val="006C26F0"/>
    <w:rsid w:val="006C3CB9"/>
    <w:rsid w:val="006C4478"/>
    <w:rsid w:val="006C4E9A"/>
    <w:rsid w:val="006D12E1"/>
    <w:rsid w:val="006D255B"/>
    <w:rsid w:val="006D7651"/>
    <w:rsid w:val="006E065A"/>
    <w:rsid w:val="006E737A"/>
    <w:rsid w:val="006E7C74"/>
    <w:rsid w:val="006F121F"/>
    <w:rsid w:val="006F1275"/>
    <w:rsid w:val="00700611"/>
    <w:rsid w:val="00700B67"/>
    <w:rsid w:val="00702577"/>
    <w:rsid w:val="007025F2"/>
    <w:rsid w:val="00702B1F"/>
    <w:rsid w:val="00703252"/>
    <w:rsid w:val="00703DD5"/>
    <w:rsid w:val="007041E8"/>
    <w:rsid w:val="00710DB0"/>
    <w:rsid w:val="00714AFD"/>
    <w:rsid w:val="007171CC"/>
    <w:rsid w:val="00724B49"/>
    <w:rsid w:val="00726A55"/>
    <w:rsid w:val="0072739E"/>
    <w:rsid w:val="00730167"/>
    <w:rsid w:val="00731B77"/>
    <w:rsid w:val="00731C4E"/>
    <w:rsid w:val="00731EB1"/>
    <w:rsid w:val="007334BD"/>
    <w:rsid w:val="00736226"/>
    <w:rsid w:val="00737AAB"/>
    <w:rsid w:val="00737C38"/>
    <w:rsid w:val="007420F8"/>
    <w:rsid w:val="00743183"/>
    <w:rsid w:val="007444DB"/>
    <w:rsid w:val="0074671C"/>
    <w:rsid w:val="00746A61"/>
    <w:rsid w:val="00750EBF"/>
    <w:rsid w:val="00752B3C"/>
    <w:rsid w:val="00753841"/>
    <w:rsid w:val="007552EC"/>
    <w:rsid w:val="00756B5E"/>
    <w:rsid w:val="00757E80"/>
    <w:rsid w:val="007626D7"/>
    <w:rsid w:val="00764814"/>
    <w:rsid w:val="00772797"/>
    <w:rsid w:val="0077684F"/>
    <w:rsid w:val="00780810"/>
    <w:rsid w:val="00782743"/>
    <w:rsid w:val="0078387E"/>
    <w:rsid w:val="00783A6B"/>
    <w:rsid w:val="00790F8B"/>
    <w:rsid w:val="00792D29"/>
    <w:rsid w:val="00797806"/>
    <w:rsid w:val="007A06AB"/>
    <w:rsid w:val="007A28FE"/>
    <w:rsid w:val="007A6331"/>
    <w:rsid w:val="007B76BD"/>
    <w:rsid w:val="007C57D9"/>
    <w:rsid w:val="007D13BC"/>
    <w:rsid w:val="007D1547"/>
    <w:rsid w:val="007D7836"/>
    <w:rsid w:val="007E3D54"/>
    <w:rsid w:val="007E5371"/>
    <w:rsid w:val="007E5D30"/>
    <w:rsid w:val="007E64A8"/>
    <w:rsid w:val="007E6884"/>
    <w:rsid w:val="007E7313"/>
    <w:rsid w:val="007E77BE"/>
    <w:rsid w:val="007F0773"/>
    <w:rsid w:val="007F079D"/>
    <w:rsid w:val="007F1543"/>
    <w:rsid w:val="007F2C6F"/>
    <w:rsid w:val="007F3C5F"/>
    <w:rsid w:val="007F4136"/>
    <w:rsid w:val="007F4EED"/>
    <w:rsid w:val="007F5907"/>
    <w:rsid w:val="007F7D1C"/>
    <w:rsid w:val="008005D1"/>
    <w:rsid w:val="00803025"/>
    <w:rsid w:val="008030A1"/>
    <w:rsid w:val="0080310E"/>
    <w:rsid w:val="008032D1"/>
    <w:rsid w:val="00806C8A"/>
    <w:rsid w:val="008079DD"/>
    <w:rsid w:val="00810898"/>
    <w:rsid w:val="00811603"/>
    <w:rsid w:val="00811BBF"/>
    <w:rsid w:val="008136EF"/>
    <w:rsid w:val="00814E2E"/>
    <w:rsid w:val="00816FC0"/>
    <w:rsid w:val="00824AFF"/>
    <w:rsid w:val="00824ED7"/>
    <w:rsid w:val="00826469"/>
    <w:rsid w:val="00827C13"/>
    <w:rsid w:val="00831EAA"/>
    <w:rsid w:val="00832048"/>
    <w:rsid w:val="0083285C"/>
    <w:rsid w:val="00834B14"/>
    <w:rsid w:val="00835136"/>
    <w:rsid w:val="00835B48"/>
    <w:rsid w:val="00836562"/>
    <w:rsid w:val="008367FA"/>
    <w:rsid w:val="008408E8"/>
    <w:rsid w:val="0084296B"/>
    <w:rsid w:val="00844AAF"/>
    <w:rsid w:val="00850486"/>
    <w:rsid w:val="00851C2A"/>
    <w:rsid w:val="00855703"/>
    <w:rsid w:val="0086264B"/>
    <w:rsid w:val="0086357E"/>
    <w:rsid w:val="008642DD"/>
    <w:rsid w:val="008643CD"/>
    <w:rsid w:val="00864B4F"/>
    <w:rsid w:val="00865631"/>
    <w:rsid w:val="008725C8"/>
    <w:rsid w:val="00873CDF"/>
    <w:rsid w:val="00875A0E"/>
    <w:rsid w:val="00875D39"/>
    <w:rsid w:val="00877E05"/>
    <w:rsid w:val="00880711"/>
    <w:rsid w:val="00882725"/>
    <w:rsid w:val="00882863"/>
    <w:rsid w:val="00883223"/>
    <w:rsid w:val="00884E22"/>
    <w:rsid w:val="00885B06"/>
    <w:rsid w:val="00886126"/>
    <w:rsid w:val="008867C9"/>
    <w:rsid w:val="00886B1D"/>
    <w:rsid w:val="0089114F"/>
    <w:rsid w:val="00891648"/>
    <w:rsid w:val="008923F8"/>
    <w:rsid w:val="0089265B"/>
    <w:rsid w:val="00892BE8"/>
    <w:rsid w:val="00893F54"/>
    <w:rsid w:val="00893F93"/>
    <w:rsid w:val="00894591"/>
    <w:rsid w:val="008952E8"/>
    <w:rsid w:val="00895FB4"/>
    <w:rsid w:val="00896C7B"/>
    <w:rsid w:val="008A5348"/>
    <w:rsid w:val="008B3652"/>
    <w:rsid w:val="008B3A77"/>
    <w:rsid w:val="008B3F78"/>
    <w:rsid w:val="008B67D0"/>
    <w:rsid w:val="008B687E"/>
    <w:rsid w:val="008C0FBC"/>
    <w:rsid w:val="008C1983"/>
    <w:rsid w:val="008C2676"/>
    <w:rsid w:val="008C294E"/>
    <w:rsid w:val="008C3FC7"/>
    <w:rsid w:val="008C4131"/>
    <w:rsid w:val="008C64E3"/>
    <w:rsid w:val="008D01EA"/>
    <w:rsid w:val="008D091E"/>
    <w:rsid w:val="008D1DF0"/>
    <w:rsid w:val="008D221E"/>
    <w:rsid w:val="008D5EC3"/>
    <w:rsid w:val="008D68AC"/>
    <w:rsid w:val="008D7434"/>
    <w:rsid w:val="008E2CD6"/>
    <w:rsid w:val="008E335F"/>
    <w:rsid w:val="008E340B"/>
    <w:rsid w:val="008E57C7"/>
    <w:rsid w:val="008E735E"/>
    <w:rsid w:val="008E7A11"/>
    <w:rsid w:val="008F0BDA"/>
    <w:rsid w:val="008F2160"/>
    <w:rsid w:val="008F28C4"/>
    <w:rsid w:val="008F336D"/>
    <w:rsid w:val="008F5697"/>
    <w:rsid w:val="008F5D93"/>
    <w:rsid w:val="008F679E"/>
    <w:rsid w:val="008F7024"/>
    <w:rsid w:val="008F7B9B"/>
    <w:rsid w:val="009006E6"/>
    <w:rsid w:val="00900DF6"/>
    <w:rsid w:val="009067EE"/>
    <w:rsid w:val="00906B12"/>
    <w:rsid w:val="009108E0"/>
    <w:rsid w:val="00911263"/>
    <w:rsid w:val="00915139"/>
    <w:rsid w:val="00916A9D"/>
    <w:rsid w:val="00925D83"/>
    <w:rsid w:val="009271DB"/>
    <w:rsid w:val="00930728"/>
    <w:rsid w:val="00937C5E"/>
    <w:rsid w:val="00941DD3"/>
    <w:rsid w:val="00942C06"/>
    <w:rsid w:val="00944248"/>
    <w:rsid w:val="009453D6"/>
    <w:rsid w:val="00951585"/>
    <w:rsid w:val="009518A1"/>
    <w:rsid w:val="00957B1E"/>
    <w:rsid w:val="00960314"/>
    <w:rsid w:val="00961A03"/>
    <w:rsid w:val="00961B35"/>
    <w:rsid w:val="009622F6"/>
    <w:rsid w:val="0096382A"/>
    <w:rsid w:val="0096399B"/>
    <w:rsid w:val="00963BB0"/>
    <w:rsid w:val="009651FB"/>
    <w:rsid w:val="009653E7"/>
    <w:rsid w:val="00965C82"/>
    <w:rsid w:val="00966589"/>
    <w:rsid w:val="00967A12"/>
    <w:rsid w:val="00971A14"/>
    <w:rsid w:val="009761E1"/>
    <w:rsid w:val="009807E9"/>
    <w:rsid w:val="009811A7"/>
    <w:rsid w:val="009823AB"/>
    <w:rsid w:val="00982F8B"/>
    <w:rsid w:val="00983384"/>
    <w:rsid w:val="00985DF4"/>
    <w:rsid w:val="009901B7"/>
    <w:rsid w:val="00990207"/>
    <w:rsid w:val="00992808"/>
    <w:rsid w:val="00992D28"/>
    <w:rsid w:val="00993AE3"/>
    <w:rsid w:val="00993CB8"/>
    <w:rsid w:val="00993FC2"/>
    <w:rsid w:val="00996BE4"/>
    <w:rsid w:val="00996D60"/>
    <w:rsid w:val="00996F06"/>
    <w:rsid w:val="00997FF4"/>
    <w:rsid w:val="009A0031"/>
    <w:rsid w:val="009A0B87"/>
    <w:rsid w:val="009A19D4"/>
    <w:rsid w:val="009A3FC5"/>
    <w:rsid w:val="009A47A0"/>
    <w:rsid w:val="009A47F9"/>
    <w:rsid w:val="009A616D"/>
    <w:rsid w:val="009A75AE"/>
    <w:rsid w:val="009B01B7"/>
    <w:rsid w:val="009B1BD0"/>
    <w:rsid w:val="009B2C7E"/>
    <w:rsid w:val="009B3B8C"/>
    <w:rsid w:val="009C0E67"/>
    <w:rsid w:val="009C6CB4"/>
    <w:rsid w:val="009C73C0"/>
    <w:rsid w:val="009C7515"/>
    <w:rsid w:val="009D0FC8"/>
    <w:rsid w:val="009D1DF8"/>
    <w:rsid w:val="009D4057"/>
    <w:rsid w:val="009D4A60"/>
    <w:rsid w:val="009E0376"/>
    <w:rsid w:val="009E1EFB"/>
    <w:rsid w:val="009E24FA"/>
    <w:rsid w:val="009E2D59"/>
    <w:rsid w:val="009E32FB"/>
    <w:rsid w:val="009E4E5E"/>
    <w:rsid w:val="009E7A50"/>
    <w:rsid w:val="009F3310"/>
    <w:rsid w:val="009F35AE"/>
    <w:rsid w:val="009F49CC"/>
    <w:rsid w:val="009F4B4F"/>
    <w:rsid w:val="009F79BE"/>
    <w:rsid w:val="00A01219"/>
    <w:rsid w:val="00A028B8"/>
    <w:rsid w:val="00A03B90"/>
    <w:rsid w:val="00A0707B"/>
    <w:rsid w:val="00A077CA"/>
    <w:rsid w:val="00A122E5"/>
    <w:rsid w:val="00A12CDE"/>
    <w:rsid w:val="00A12DBA"/>
    <w:rsid w:val="00A132C6"/>
    <w:rsid w:val="00A14308"/>
    <w:rsid w:val="00A16601"/>
    <w:rsid w:val="00A1791A"/>
    <w:rsid w:val="00A17A97"/>
    <w:rsid w:val="00A20372"/>
    <w:rsid w:val="00A20EB4"/>
    <w:rsid w:val="00A2616A"/>
    <w:rsid w:val="00A32FA8"/>
    <w:rsid w:val="00A3345F"/>
    <w:rsid w:val="00A33AC8"/>
    <w:rsid w:val="00A34C0F"/>
    <w:rsid w:val="00A35DC2"/>
    <w:rsid w:val="00A37E0F"/>
    <w:rsid w:val="00A40AEF"/>
    <w:rsid w:val="00A4268C"/>
    <w:rsid w:val="00A43FB6"/>
    <w:rsid w:val="00A4462E"/>
    <w:rsid w:val="00A45087"/>
    <w:rsid w:val="00A45FF8"/>
    <w:rsid w:val="00A47ECC"/>
    <w:rsid w:val="00A51382"/>
    <w:rsid w:val="00A52443"/>
    <w:rsid w:val="00A56A3C"/>
    <w:rsid w:val="00A642BA"/>
    <w:rsid w:val="00A6493A"/>
    <w:rsid w:val="00A65526"/>
    <w:rsid w:val="00A76DC0"/>
    <w:rsid w:val="00A77CB9"/>
    <w:rsid w:val="00A80EAF"/>
    <w:rsid w:val="00A81B28"/>
    <w:rsid w:val="00A820D5"/>
    <w:rsid w:val="00A83372"/>
    <w:rsid w:val="00A919D1"/>
    <w:rsid w:val="00A925B9"/>
    <w:rsid w:val="00A93E4B"/>
    <w:rsid w:val="00A94DDD"/>
    <w:rsid w:val="00A96630"/>
    <w:rsid w:val="00AA484F"/>
    <w:rsid w:val="00AA4F76"/>
    <w:rsid w:val="00AA6A59"/>
    <w:rsid w:val="00AB0C7C"/>
    <w:rsid w:val="00AB16B5"/>
    <w:rsid w:val="00AB21CE"/>
    <w:rsid w:val="00AB2750"/>
    <w:rsid w:val="00AB2ECE"/>
    <w:rsid w:val="00AB44E9"/>
    <w:rsid w:val="00AB5283"/>
    <w:rsid w:val="00AC209C"/>
    <w:rsid w:val="00AC299F"/>
    <w:rsid w:val="00AC4A43"/>
    <w:rsid w:val="00AC545C"/>
    <w:rsid w:val="00AC66D2"/>
    <w:rsid w:val="00AC78B1"/>
    <w:rsid w:val="00AD0E7B"/>
    <w:rsid w:val="00AD11C1"/>
    <w:rsid w:val="00AD1699"/>
    <w:rsid w:val="00AD2C96"/>
    <w:rsid w:val="00AD3006"/>
    <w:rsid w:val="00AD6AFA"/>
    <w:rsid w:val="00AE15BD"/>
    <w:rsid w:val="00AE30E9"/>
    <w:rsid w:val="00AE47CE"/>
    <w:rsid w:val="00AE4F49"/>
    <w:rsid w:val="00AE7E8A"/>
    <w:rsid w:val="00AF07E8"/>
    <w:rsid w:val="00AF5A6A"/>
    <w:rsid w:val="00AF5F09"/>
    <w:rsid w:val="00AF69C3"/>
    <w:rsid w:val="00B01370"/>
    <w:rsid w:val="00B02154"/>
    <w:rsid w:val="00B03D13"/>
    <w:rsid w:val="00B04F3E"/>
    <w:rsid w:val="00B10865"/>
    <w:rsid w:val="00B116E7"/>
    <w:rsid w:val="00B1237A"/>
    <w:rsid w:val="00B12E2E"/>
    <w:rsid w:val="00B13048"/>
    <w:rsid w:val="00B15A51"/>
    <w:rsid w:val="00B2077C"/>
    <w:rsid w:val="00B20A13"/>
    <w:rsid w:val="00B21C69"/>
    <w:rsid w:val="00B22802"/>
    <w:rsid w:val="00B22FB1"/>
    <w:rsid w:val="00B246A8"/>
    <w:rsid w:val="00B257DD"/>
    <w:rsid w:val="00B33561"/>
    <w:rsid w:val="00B3532B"/>
    <w:rsid w:val="00B36B67"/>
    <w:rsid w:val="00B40D2B"/>
    <w:rsid w:val="00B42143"/>
    <w:rsid w:val="00B42DDC"/>
    <w:rsid w:val="00B44710"/>
    <w:rsid w:val="00B51774"/>
    <w:rsid w:val="00B54349"/>
    <w:rsid w:val="00B550A5"/>
    <w:rsid w:val="00B56084"/>
    <w:rsid w:val="00B578C3"/>
    <w:rsid w:val="00B578D5"/>
    <w:rsid w:val="00B57C53"/>
    <w:rsid w:val="00B60A1B"/>
    <w:rsid w:val="00B615AD"/>
    <w:rsid w:val="00B663FD"/>
    <w:rsid w:val="00B66E38"/>
    <w:rsid w:val="00B71A6C"/>
    <w:rsid w:val="00B72C03"/>
    <w:rsid w:val="00B74EFB"/>
    <w:rsid w:val="00B77B0D"/>
    <w:rsid w:val="00B8231F"/>
    <w:rsid w:val="00B836C4"/>
    <w:rsid w:val="00B858C7"/>
    <w:rsid w:val="00B86BA9"/>
    <w:rsid w:val="00B87546"/>
    <w:rsid w:val="00B87FA2"/>
    <w:rsid w:val="00B90255"/>
    <w:rsid w:val="00B924C8"/>
    <w:rsid w:val="00B93086"/>
    <w:rsid w:val="00B93678"/>
    <w:rsid w:val="00B94441"/>
    <w:rsid w:val="00B94FAD"/>
    <w:rsid w:val="00B960DF"/>
    <w:rsid w:val="00B96D42"/>
    <w:rsid w:val="00BA15F3"/>
    <w:rsid w:val="00BA2260"/>
    <w:rsid w:val="00BA7C00"/>
    <w:rsid w:val="00BA7DAD"/>
    <w:rsid w:val="00BB1288"/>
    <w:rsid w:val="00BB341F"/>
    <w:rsid w:val="00BB743C"/>
    <w:rsid w:val="00BB7D67"/>
    <w:rsid w:val="00BC6736"/>
    <w:rsid w:val="00BC67C2"/>
    <w:rsid w:val="00BC7AE4"/>
    <w:rsid w:val="00BD06C5"/>
    <w:rsid w:val="00BD1796"/>
    <w:rsid w:val="00BD1F09"/>
    <w:rsid w:val="00BD56A0"/>
    <w:rsid w:val="00BD5917"/>
    <w:rsid w:val="00BD6A6C"/>
    <w:rsid w:val="00BD7570"/>
    <w:rsid w:val="00BD7EFA"/>
    <w:rsid w:val="00BE0979"/>
    <w:rsid w:val="00BE195C"/>
    <w:rsid w:val="00BE1A76"/>
    <w:rsid w:val="00BE3F3A"/>
    <w:rsid w:val="00BE6EDB"/>
    <w:rsid w:val="00BF0B1B"/>
    <w:rsid w:val="00BF0B66"/>
    <w:rsid w:val="00BF0E53"/>
    <w:rsid w:val="00BF32A7"/>
    <w:rsid w:val="00BF341A"/>
    <w:rsid w:val="00BF3976"/>
    <w:rsid w:val="00BF5309"/>
    <w:rsid w:val="00C0069D"/>
    <w:rsid w:val="00C057FE"/>
    <w:rsid w:val="00C10E01"/>
    <w:rsid w:val="00C13F12"/>
    <w:rsid w:val="00C14339"/>
    <w:rsid w:val="00C20EF8"/>
    <w:rsid w:val="00C21C12"/>
    <w:rsid w:val="00C21CA9"/>
    <w:rsid w:val="00C21DE3"/>
    <w:rsid w:val="00C22747"/>
    <w:rsid w:val="00C23D36"/>
    <w:rsid w:val="00C24771"/>
    <w:rsid w:val="00C24EEE"/>
    <w:rsid w:val="00C2548D"/>
    <w:rsid w:val="00C25B4A"/>
    <w:rsid w:val="00C269CF"/>
    <w:rsid w:val="00C26F74"/>
    <w:rsid w:val="00C33587"/>
    <w:rsid w:val="00C33ADC"/>
    <w:rsid w:val="00C34909"/>
    <w:rsid w:val="00C35783"/>
    <w:rsid w:val="00C407D3"/>
    <w:rsid w:val="00C43B71"/>
    <w:rsid w:val="00C43E82"/>
    <w:rsid w:val="00C45337"/>
    <w:rsid w:val="00C50EDF"/>
    <w:rsid w:val="00C5349B"/>
    <w:rsid w:val="00C5442C"/>
    <w:rsid w:val="00C546E5"/>
    <w:rsid w:val="00C57913"/>
    <w:rsid w:val="00C620C5"/>
    <w:rsid w:val="00C63652"/>
    <w:rsid w:val="00C63D30"/>
    <w:rsid w:val="00C6443E"/>
    <w:rsid w:val="00C64C0F"/>
    <w:rsid w:val="00C663D6"/>
    <w:rsid w:val="00C73737"/>
    <w:rsid w:val="00C74D4A"/>
    <w:rsid w:val="00C75384"/>
    <w:rsid w:val="00C7796B"/>
    <w:rsid w:val="00C80109"/>
    <w:rsid w:val="00C806BA"/>
    <w:rsid w:val="00C80D97"/>
    <w:rsid w:val="00C81BEC"/>
    <w:rsid w:val="00C83002"/>
    <w:rsid w:val="00C90F86"/>
    <w:rsid w:val="00C92CDD"/>
    <w:rsid w:val="00C93939"/>
    <w:rsid w:val="00C9456C"/>
    <w:rsid w:val="00C957D9"/>
    <w:rsid w:val="00C95FB1"/>
    <w:rsid w:val="00C96E58"/>
    <w:rsid w:val="00CA247B"/>
    <w:rsid w:val="00CA30D0"/>
    <w:rsid w:val="00CA371E"/>
    <w:rsid w:val="00CA4EA5"/>
    <w:rsid w:val="00CA588B"/>
    <w:rsid w:val="00CA5A78"/>
    <w:rsid w:val="00CA6528"/>
    <w:rsid w:val="00CB0770"/>
    <w:rsid w:val="00CB2D3D"/>
    <w:rsid w:val="00CB3776"/>
    <w:rsid w:val="00CB3B39"/>
    <w:rsid w:val="00CB7CFE"/>
    <w:rsid w:val="00CC03E7"/>
    <w:rsid w:val="00CC0DC2"/>
    <w:rsid w:val="00CC178C"/>
    <w:rsid w:val="00CC21B8"/>
    <w:rsid w:val="00CC3EAF"/>
    <w:rsid w:val="00CC4003"/>
    <w:rsid w:val="00CC52FD"/>
    <w:rsid w:val="00CC6ADE"/>
    <w:rsid w:val="00CD0593"/>
    <w:rsid w:val="00CD0F10"/>
    <w:rsid w:val="00CD17F7"/>
    <w:rsid w:val="00CD1FCE"/>
    <w:rsid w:val="00CD26BC"/>
    <w:rsid w:val="00CD3AB5"/>
    <w:rsid w:val="00CD472B"/>
    <w:rsid w:val="00CD669E"/>
    <w:rsid w:val="00CD7710"/>
    <w:rsid w:val="00CE03F2"/>
    <w:rsid w:val="00CE12C2"/>
    <w:rsid w:val="00CE450A"/>
    <w:rsid w:val="00CE4686"/>
    <w:rsid w:val="00CE4D25"/>
    <w:rsid w:val="00CE5B1A"/>
    <w:rsid w:val="00CE77AB"/>
    <w:rsid w:val="00CF2645"/>
    <w:rsid w:val="00CF3BFA"/>
    <w:rsid w:val="00CF5447"/>
    <w:rsid w:val="00CF5C21"/>
    <w:rsid w:val="00CF6530"/>
    <w:rsid w:val="00D00A73"/>
    <w:rsid w:val="00D01CE1"/>
    <w:rsid w:val="00D022C6"/>
    <w:rsid w:val="00D02329"/>
    <w:rsid w:val="00D0240F"/>
    <w:rsid w:val="00D0262D"/>
    <w:rsid w:val="00D030CD"/>
    <w:rsid w:val="00D03D2D"/>
    <w:rsid w:val="00D0404C"/>
    <w:rsid w:val="00D05BF6"/>
    <w:rsid w:val="00D12376"/>
    <w:rsid w:val="00D126C5"/>
    <w:rsid w:val="00D12B63"/>
    <w:rsid w:val="00D134F1"/>
    <w:rsid w:val="00D1360D"/>
    <w:rsid w:val="00D137BC"/>
    <w:rsid w:val="00D14778"/>
    <w:rsid w:val="00D2038D"/>
    <w:rsid w:val="00D212F2"/>
    <w:rsid w:val="00D22DCD"/>
    <w:rsid w:val="00D23E17"/>
    <w:rsid w:val="00D25198"/>
    <w:rsid w:val="00D25D37"/>
    <w:rsid w:val="00D30BE9"/>
    <w:rsid w:val="00D31429"/>
    <w:rsid w:val="00D31C15"/>
    <w:rsid w:val="00D339DA"/>
    <w:rsid w:val="00D34F3E"/>
    <w:rsid w:val="00D3531C"/>
    <w:rsid w:val="00D369F4"/>
    <w:rsid w:val="00D37B96"/>
    <w:rsid w:val="00D4312C"/>
    <w:rsid w:val="00D4491A"/>
    <w:rsid w:val="00D50C1A"/>
    <w:rsid w:val="00D50FDE"/>
    <w:rsid w:val="00D510D4"/>
    <w:rsid w:val="00D52390"/>
    <w:rsid w:val="00D53055"/>
    <w:rsid w:val="00D54D32"/>
    <w:rsid w:val="00D54ECA"/>
    <w:rsid w:val="00D55713"/>
    <w:rsid w:val="00D5701B"/>
    <w:rsid w:val="00D620FE"/>
    <w:rsid w:val="00D628B4"/>
    <w:rsid w:val="00D63A3A"/>
    <w:rsid w:val="00D64427"/>
    <w:rsid w:val="00D653A1"/>
    <w:rsid w:val="00D66E57"/>
    <w:rsid w:val="00D711D4"/>
    <w:rsid w:val="00D71F4D"/>
    <w:rsid w:val="00D72713"/>
    <w:rsid w:val="00D72D34"/>
    <w:rsid w:val="00D7681A"/>
    <w:rsid w:val="00D82794"/>
    <w:rsid w:val="00D839E3"/>
    <w:rsid w:val="00D86840"/>
    <w:rsid w:val="00D871AC"/>
    <w:rsid w:val="00D90A34"/>
    <w:rsid w:val="00D93B6B"/>
    <w:rsid w:val="00D96BAE"/>
    <w:rsid w:val="00D97FBE"/>
    <w:rsid w:val="00DA0007"/>
    <w:rsid w:val="00DA1FD1"/>
    <w:rsid w:val="00DA21AC"/>
    <w:rsid w:val="00DA29A8"/>
    <w:rsid w:val="00DA2C2C"/>
    <w:rsid w:val="00DA324F"/>
    <w:rsid w:val="00DA3B9A"/>
    <w:rsid w:val="00DA3F39"/>
    <w:rsid w:val="00DA5676"/>
    <w:rsid w:val="00DA57F8"/>
    <w:rsid w:val="00DA6FCF"/>
    <w:rsid w:val="00DB0C16"/>
    <w:rsid w:val="00DB1989"/>
    <w:rsid w:val="00DB2700"/>
    <w:rsid w:val="00DB29ED"/>
    <w:rsid w:val="00DB3196"/>
    <w:rsid w:val="00DB3BBC"/>
    <w:rsid w:val="00DB593C"/>
    <w:rsid w:val="00DB5977"/>
    <w:rsid w:val="00DB5A4C"/>
    <w:rsid w:val="00DC147B"/>
    <w:rsid w:val="00DC152F"/>
    <w:rsid w:val="00DC29E7"/>
    <w:rsid w:val="00DC3BE7"/>
    <w:rsid w:val="00DD0F3B"/>
    <w:rsid w:val="00DD1239"/>
    <w:rsid w:val="00DD2F5B"/>
    <w:rsid w:val="00DD3A2A"/>
    <w:rsid w:val="00DD3C2C"/>
    <w:rsid w:val="00DE1AA1"/>
    <w:rsid w:val="00DE42D8"/>
    <w:rsid w:val="00DE4497"/>
    <w:rsid w:val="00DE4D02"/>
    <w:rsid w:val="00DE4FF6"/>
    <w:rsid w:val="00DE5F38"/>
    <w:rsid w:val="00DF0310"/>
    <w:rsid w:val="00DF1425"/>
    <w:rsid w:val="00DF1574"/>
    <w:rsid w:val="00DF2994"/>
    <w:rsid w:val="00DF2B0E"/>
    <w:rsid w:val="00DF3854"/>
    <w:rsid w:val="00DF3BDD"/>
    <w:rsid w:val="00DF5CDB"/>
    <w:rsid w:val="00DF7667"/>
    <w:rsid w:val="00E020D4"/>
    <w:rsid w:val="00E024AF"/>
    <w:rsid w:val="00E02661"/>
    <w:rsid w:val="00E031D3"/>
    <w:rsid w:val="00E040B7"/>
    <w:rsid w:val="00E041E8"/>
    <w:rsid w:val="00E04E05"/>
    <w:rsid w:val="00E0608E"/>
    <w:rsid w:val="00E0788D"/>
    <w:rsid w:val="00E07B36"/>
    <w:rsid w:val="00E11319"/>
    <w:rsid w:val="00E13E0A"/>
    <w:rsid w:val="00E1638D"/>
    <w:rsid w:val="00E16424"/>
    <w:rsid w:val="00E171CF"/>
    <w:rsid w:val="00E25A39"/>
    <w:rsid w:val="00E266CC"/>
    <w:rsid w:val="00E30957"/>
    <w:rsid w:val="00E324F3"/>
    <w:rsid w:val="00E35CEE"/>
    <w:rsid w:val="00E40E24"/>
    <w:rsid w:val="00E42256"/>
    <w:rsid w:val="00E43DC6"/>
    <w:rsid w:val="00E458BB"/>
    <w:rsid w:val="00E461EB"/>
    <w:rsid w:val="00E50458"/>
    <w:rsid w:val="00E51E1C"/>
    <w:rsid w:val="00E52AFB"/>
    <w:rsid w:val="00E53C03"/>
    <w:rsid w:val="00E5436B"/>
    <w:rsid w:val="00E567B6"/>
    <w:rsid w:val="00E57B27"/>
    <w:rsid w:val="00E601CC"/>
    <w:rsid w:val="00E61BCB"/>
    <w:rsid w:val="00E66631"/>
    <w:rsid w:val="00E66670"/>
    <w:rsid w:val="00E667BC"/>
    <w:rsid w:val="00E70187"/>
    <w:rsid w:val="00E703F3"/>
    <w:rsid w:val="00E7172E"/>
    <w:rsid w:val="00E723BC"/>
    <w:rsid w:val="00E72C85"/>
    <w:rsid w:val="00E756B4"/>
    <w:rsid w:val="00E75AA2"/>
    <w:rsid w:val="00E76542"/>
    <w:rsid w:val="00E76D34"/>
    <w:rsid w:val="00E8087E"/>
    <w:rsid w:val="00E80F30"/>
    <w:rsid w:val="00E8116E"/>
    <w:rsid w:val="00E817D0"/>
    <w:rsid w:val="00E83437"/>
    <w:rsid w:val="00E83CC1"/>
    <w:rsid w:val="00E85C82"/>
    <w:rsid w:val="00E9240B"/>
    <w:rsid w:val="00E928C2"/>
    <w:rsid w:val="00E93E11"/>
    <w:rsid w:val="00E954A4"/>
    <w:rsid w:val="00EA3330"/>
    <w:rsid w:val="00EA3579"/>
    <w:rsid w:val="00EA3A79"/>
    <w:rsid w:val="00EA404E"/>
    <w:rsid w:val="00EA59CE"/>
    <w:rsid w:val="00EA6F83"/>
    <w:rsid w:val="00EB38EF"/>
    <w:rsid w:val="00EB3EFF"/>
    <w:rsid w:val="00EB55D5"/>
    <w:rsid w:val="00EB561A"/>
    <w:rsid w:val="00EB5E38"/>
    <w:rsid w:val="00EB6598"/>
    <w:rsid w:val="00EB6932"/>
    <w:rsid w:val="00EC6C23"/>
    <w:rsid w:val="00EC755A"/>
    <w:rsid w:val="00ED0FB9"/>
    <w:rsid w:val="00ED4C47"/>
    <w:rsid w:val="00ED5389"/>
    <w:rsid w:val="00ED566B"/>
    <w:rsid w:val="00ED624B"/>
    <w:rsid w:val="00ED6C05"/>
    <w:rsid w:val="00ED70AA"/>
    <w:rsid w:val="00EE0CA4"/>
    <w:rsid w:val="00EE1E67"/>
    <w:rsid w:val="00EE363A"/>
    <w:rsid w:val="00EE525F"/>
    <w:rsid w:val="00EE5321"/>
    <w:rsid w:val="00EE61E8"/>
    <w:rsid w:val="00EE684C"/>
    <w:rsid w:val="00EE6C01"/>
    <w:rsid w:val="00EE75C3"/>
    <w:rsid w:val="00EE7745"/>
    <w:rsid w:val="00EF3EBB"/>
    <w:rsid w:val="00EF4E52"/>
    <w:rsid w:val="00EF6FFC"/>
    <w:rsid w:val="00F00D89"/>
    <w:rsid w:val="00F01C81"/>
    <w:rsid w:val="00F01D8A"/>
    <w:rsid w:val="00F04480"/>
    <w:rsid w:val="00F05658"/>
    <w:rsid w:val="00F0610A"/>
    <w:rsid w:val="00F07127"/>
    <w:rsid w:val="00F109EA"/>
    <w:rsid w:val="00F13225"/>
    <w:rsid w:val="00F1376D"/>
    <w:rsid w:val="00F137AC"/>
    <w:rsid w:val="00F14546"/>
    <w:rsid w:val="00F14614"/>
    <w:rsid w:val="00F14CFF"/>
    <w:rsid w:val="00F20BC6"/>
    <w:rsid w:val="00F2375F"/>
    <w:rsid w:val="00F26FEB"/>
    <w:rsid w:val="00F27360"/>
    <w:rsid w:val="00F30874"/>
    <w:rsid w:val="00F322CF"/>
    <w:rsid w:val="00F3385E"/>
    <w:rsid w:val="00F3464A"/>
    <w:rsid w:val="00F34FA8"/>
    <w:rsid w:val="00F35F3D"/>
    <w:rsid w:val="00F370C4"/>
    <w:rsid w:val="00F37ABE"/>
    <w:rsid w:val="00F37F3A"/>
    <w:rsid w:val="00F403EC"/>
    <w:rsid w:val="00F4253B"/>
    <w:rsid w:val="00F43E9F"/>
    <w:rsid w:val="00F457DD"/>
    <w:rsid w:val="00F45DCD"/>
    <w:rsid w:val="00F50803"/>
    <w:rsid w:val="00F54A50"/>
    <w:rsid w:val="00F60CC8"/>
    <w:rsid w:val="00F61957"/>
    <w:rsid w:val="00F61B2A"/>
    <w:rsid w:val="00F61E72"/>
    <w:rsid w:val="00F62A96"/>
    <w:rsid w:val="00F64950"/>
    <w:rsid w:val="00F67BFF"/>
    <w:rsid w:val="00F70098"/>
    <w:rsid w:val="00F7101B"/>
    <w:rsid w:val="00F716F9"/>
    <w:rsid w:val="00F71B90"/>
    <w:rsid w:val="00F73261"/>
    <w:rsid w:val="00F75073"/>
    <w:rsid w:val="00F80C0A"/>
    <w:rsid w:val="00F80C4A"/>
    <w:rsid w:val="00F811AD"/>
    <w:rsid w:val="00F837BA"/>
    <w:rsid w:val="00F85F77"/>
    <w:rsid w:val="00F92E24"/>
    <w:rsid w:val="00F931E1"/>
    <w:rsid w:val="00F93390"/>
    <w:rsid w:val="00F94727"/>
    <w:rsid w:val="00F96D20"/>
    <w:rsid w:val="00F972A5"/>
    <w:rsid w:val="00FA1DFA"/>
    <w:rsid w:val="00FA2B22"/>
    <w:rsid w:val="00FA488B"/>
    <w:rsid w:val="00FA60F9"/>
    <w:rsid w:val="00FA662E"/>
    <w:rsid w:val="00FA68FA"/>
    <w:rsid w:val="00FB0716"/>
    <w:rsid w:val="00FB0E8D"/>
    <w:rsid w:val="00FB1493"/>
    <w:rsid w:val="00FB2082"/>
    <w:rsid w:val="00FB3048"/>
    <w:rsid w:val="00FB3B5F"/>
    <w:rsid w:val="00FB4FD4"/>
    <w:rsid w:val="00FB5732"/>
    <w:rsid w:val="00FB588F"/>
    <w:rsid w:val="00FB63D8"/>
    <w:rsid w:val="00FB7842"/>
    <w:rsid w:val="00FC0394"/>
    <w:rsid w:val="00FC07DE"/>
    <w:rsid w:val="00FC44FF"/>
    <w:rsid w:val="00FC4618"/>
    <w:rsid w:val="00FD2930"/>
    <w:rsid w:val="00FD43A9"/>
    <w:rsid w:val="00FD4BCC"/>
    <w:rsid w:val="00FD520B"/>
    <w:rsid w:val="00FD78AD"/>
    <w:rsid w:val="00FE185C"/>
    <w:rsid w:val="00FE41B1"/>
    <w:rsid w:val="00FF0D00"/>
    <w:rsid w:val="00FF1244"/>
    <w:rsid w:val="00FF1DDD"/>
    <w:rsid w:val="00FF43E1"/>
    <w:rsid w:val="00FF6C6B"/>
    <w:rsid w:val="00FF6FC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55B"/>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aliases w:val="H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612314"/>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1"/>
    <w:basedOn w:val="Normal"/>
    <w:next w:val="BodyText"/>
    <w:pPr>
      <w:spacing w:line="600" w:lineRule="exact"/>
    </w:pPr>
    <w:rPr>
      <w:rFonts w:ascii="宋体"/>
      <w:sz w:val="28"/>
    </w:rPr>
  </w:style>
  <w:style w:type="paragraph" w:styleId="BodyText">
    <w:name w:val="Body Text"/>
    <w:basedOn w:val="Normal"/>
    <w:pPr>
      <w:spacing w:after="120"/>
    </w:p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paragraph" w:styleId="BodyTextIndent">
    <w:name w:val="Body Text Indent"/>
    <w:basedOn w:val="Normal"/>
    <w:pPr>
      <w:spacing w:after="120"/>
      <w:ind w:left="420" w:left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Date">
    <w:name w:val="Date"/>
    <w:basedOn w:val="Normal"/>
    <w:next w:val="Normal"/>
    <w:pPr>
      <w:ind w:left="100" w:leftChars="2500"/>
    </w:pPr>
  </w:style>
  <w:style w:type="paragraph" w:styleId="TOC1">
    <w:name w:val="toc 1"/>
    <w:basedOn w:val="Normal"/>
    <w:next w:val="Normal"/>
    <w:autoRedefine/>
    <w:semiHidden/>
    <w:rsid w:val="001B21B4"/>
    <w:pPr>
      <w:tabs>
        <w:tab w:val="right" w:leader="dot" w:pos="8777"/>
      </w:tabs>
      <w:snapToGrid w:val="0"/>
      <w:spacing w:before="166" w:beforeLines="50" w:after="166" w:afterLines="50"/>
      <w:jc w:val="left"/>
    </w:pPr>
    <w:rPr>
      <w:rFonts w:eastAsia="黑体"/>
      <w:b/>
      <w:bCs/>
      <w:caps/>
      <w:sz w:val="30"/>
      <w:szCs w:val="22"/>
    </w:rPr>
  </w:style>
  <w:style w:type="paragraph" w:styleId="TOC2">
    <w:name w:val="toc 2"/>
    <w:basedOn w:val="Normal"/>
    <w:next w:val="Normal"/>
    <w:autoRedefine/>
    <w:semiHidden/>
    <w:rsid w:val="001B21B4"/>
    <w:pPr>
      <w:tabs>
        <w:tab w:val="right" w:leader="dot" w:pos="8777"/>
      </w:tabs>
      <w:spacing w:line="520" w:lineRule="exact"/>
      <w:ind w:left="196" w:leftChars="196"/>
      <w:jc w:val="left"/>
    </w:pPr>
    <w:rPr>
      <w:bCs/>
      <w:smallCaps/>
      <w:sz w:val="28"/>
      <w:szCs w:val="22"/>
    </w:rPr>
  </w:style>
  <w:style w:type="paragraph" w:styleId="TOC3">
    <w:name w:val="toc 3"/>
    <w:basedOn w:val="Normal"/>
    <w:next w:val="Normal"/>
    <w:autoRedefine/>
    <w:semiHidden/>
    <w:pPr>
      <w:jc w:val="left"/>
    </w:pPr>
    <w:rPr>
      <w:smallCaps/>
      <w:sz w:val="22"/>
      <w:szCs w:val="22"/>
    </w:rPr>
  </w:style>
  <w:style w:type="paragraph" w:styleId="TOC4">
    <w:name w:val="toc 4"/>
    <w:basedOn w:val="Normal"/>
    <w:next w:val="Normal"/>
    <w:autoRedefine/>
    <w:semiHidden/>
    <w:pPr>
      <w:jc w:val="left"/>
    </w:pPr>
    <w:rPr>
      <w:sz w:val="22"/>
      <w:szCs w:val="22"/>
    </w:rPr>
  </w:style>
  <w:style w:type="paragraph" w:styleId="TOC5">
    <w:name w:val="toc 5"/>
    <w:basedOn w:val="Normal"/>
    <w:next w:val="Normal"/>
    <w:autoRedefine/>
    <w:semiHidden/>
    <w:pPr>
      <w:jc w:val="left"/>
    </w:pPr>
    <w:rPr>
      <w:sz w:val="22"/>
      <w:szCs w:val="22"/>
    </w:rPr>
  </w:style>
  <w:style w:type="paragraph" w:styleId="TOC6">
    <w:name w:val="toc 6"/>
    <w:basedOn w:val="Normal"/>
    <w:next w:val="Normal"/>
    <w:autoRedefine/>
    <w:semiHidden/>
    <w:pPr>
      <w:jc w:val="left"/>
    </w:pPr>
    <w:rPr>
      <w:sz w:val="22"/>
      <w:szCs w:val="22"/>
    </w:rPr>
  </w:style>
  <w:style w:type="paragraph" w:styleId="TOC7">
    <w:name w:val="toc 7"/>
    <w:basedOn w:val="Normal"/>
    <w:next w:val="Normal"/>
    <w:autoRedefine/>
    <w:semiHidden/>
    <w:pPr>
      <w:jc w:val="left"/>
    </w:pPr>
    <w:rPr>
      <w:sz w:val="22"/>
      <w:szCs w:val="22"/>
    </w:rPr>
  </w:style>
  <w:style w:type="paragraph" w:styleId="TOC8">
    <w:name w:val="toc 8"/>
    <w:basedOn w:val="Normal"/>
    <w:next w:val="Normal"/>
    <w:autoRedefine/>
    <w:semiHidden/>
    <w:pPr>
      <w:jc w:val="left"/>
    </w:pPr>
    <w:rPr>
      <w:sz w:val="22"/>
      <w:szCs w:val="22"/>
    </w:rPr>
  </w:style>
  <w:style w:type="paragraph" w:styleId="TOC9">
    <w:name w:val="toc 9"/>
    <w:basedOn w:val="Normal"/>
    <w:next w:val="Normal"/>
    <w:autoRedefine/>
    <w:semiHidden/>
    <w:pPr>
      <w:jc w:val="left"/>
    </w:pPr>
    <w:rPr>
      <w:sz w:val="22"/>
      <w:szCs w:val="22"/>
    </w:rPr>
  </w:style>
  <w:style w:type="character" w:styleId="Hyperlink">
    <w:name w:val="Hyperlink"/>
    <w:basedOn w:val="DefaultParagraphFont"/>
    <w:rPr>
      <w:color w:val="0000FF"/>
      <w:u w:val="single"/>
    </w:rPr>
  </w:style>
  <w:style w:type="paragraph" w:styleId="BodyTextIndent2">
    <w:name w:val="Body Text Indent 2"/>
    <w:basedOn w:val="Normal"/>
    <w:pPr>
      <w:spacing w:line="540" w:lineRule="exact"/>
      <w:ind w:left="105"/>
    </w:pPr>
    <w:rPr>
      <w:rFonts w:ascii="楷体_GB2312" w:eastAsia="楷体_GB2312"/>
      <w:sz w:val="32"/>
      <w:szCs w:val="20"/>
    </w:rPr>
  </w:style>
  <w:style w:type="paragraph" w:styleId="BodyTextIndent3">
    <w:name w:val="Body Text Indent 3"/>
    <w:basedOn w:val="Normal"/>
    <w:pPr>
      <w:spacing w:line="360" w:lineRule="auto"/>
      <w:ind w:firstLine="560" w:firstLineChars="200"/>
    </w:pPr>
    <w:rPr>
      <w:rFonts w:ascii="宋体" w:hAnsi="宋体"/>
      <w:sz w:val="28"/>
      <w:szCs w:val="32"/>
    </w:rPr>
  </w:style>
  <w:style w:type="paragraph" w:styleId="DocumentMap">
    <w:name w:val="Document Map"/>
    <w:basedOn w:val="Normal"/>
    <w:semiHidden/>
    <w:rsid w:val="00007429"/>
    <w:pPr>
      <w:shd w:val="clear" w:color="auto" w:fill="000080"/>
    </w:pPr>
  </w:style>
  <w:style w:type="character" w:styleId="Strong">
    <w:name w:val="Strong"/>
    <w:basedOn w:val="DefaultParagraphFont"/>
    <w:qFormat/>
    <w:rsid w:val="001471E9"/>
    <w:rPr>
      <w:b/>
      <w:bCs/>
    </w:rPr>
  </w:style>
  <w:style w:type="character" w:customStyle="1" w:styleId="style151">
    <w:name w:val="style151"/>
    <w:basedOn w:val="DefaultParagraphFont"/>
    <w:rsid w:val="00F137AC"/>
    <w:rPr>
      <w:sz w:val="28"/>
      <w:szCs w:val="28"/>
    </w:rPr>
  </w:style>
  <w:style w:type="table" w:styleId="TableGrid">
    <w:name w:val="Table Grid"/>
    <w:basedOn w:val="TableNormal"/>
    <w:rsid w:val="00C21C1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
    <w:name w:val=" Char Char Char Char Char Char Char Char Char Char Char Char Char"/>
    <w:basedOn w:val="Normal"/>
    <w:rsid w:val="00827C13"/>
    <w:pPr>
      <w:widowControl/>
      <w:spacing w:after="160" w:line="240" w:lineRule="exact"/>
      <w:jc w:val="left"/>
    </w:pPr>
    <w:rPr>
      <w:rFonts w:ascii="Arial" w:eastAsia="Times New Roman" w:hAnsi="Arial" w:cs="Verdana"/>
      <w:b/>
      <w:kern w:val="0"/>
      <w:sz w:val="24"/>
      <w:szCs w:val="20"/>
      <w:lang w:eastAsia="en-US"/>
    </w:rPr>
  </w:style>
  <w:style w:type="paragraph" w:customStyle="1" w:styleId="CharCharChar1CharCharCharCharCharCharChar">
    <w:name w:val=" Char Char Char1 Char Char Char Char Char Char Char"/>
    <w:basedOn w:val="Normal"/>
    <w:autoRedefine/>
    <w:rsid w:val="00123B03"/>
    <w:pPr>
      <w:spacing w:line="360" w:lineRule="auto"/>
    </w:pPr>
    <w:rPr>
      <w:rFonts w:ascii="宋体" w:hAnsi="宋体"/>
      <w:b/>
      <w:sz w:val="28"/>
      <w:szCs w:val="2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5000320220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TotalTime>
  <Pages>28</Pages>
  <Words>3732</Words>
  <Characters>21273</Characters>
  <Application>Microsoft Office Word</Application>
  <DocSecurity>0</DocSecurity>
  <Lines>177</Lines>
  <Paragraphs>49</Paragraphs>
  <ScaleCrop>false</ScaleCrop>
  <Company>东华工程公司</Company>
  <LinksUpToDate>false</LinksUpToDate>
  <CharactersWithSpaces>24956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安徽省水利水电职业技术学院新校园建设项目可行性研究报告</dc:title>
  <dc:creator>姚康</dc:creator>
  <cp:keywords>可研报告</cp:keywords>
  <cp:lastModifiedBy>ty</cp:lastModifiedBy>
  <cp:revision>3</cp:revision>
  <cp:lastPrinted>2009-01-20T02:08:00Z</cp:lastPrinted>
  <dcterms:created xsi:type="dcterms:W3CDTF">2013-08-12T12:42:00Z</dcterms:created>
  <dcterms:modified xsi:type="dcterms:W3CDTF">2013-08-16T01:38:00Z</dcterms:modified>
</cp:coreProperties>
</file>