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176" w:line="219" w:lineRule="auto"/>
        <w:ind w:left="2047"/>
        <w:outlineLvl w:val="0"/>
        <w:rPr>
          <w:sz w:val="30"/>
          <w:szCs w:val="30"/>
        </w:rPr>
      </w:pPr>
      <w:r>
        <w:rPr>
          <w:b/>
          <w:bCs/>
          <w:spacing w:val="14"/>
          <w:sz w:val="30"/>
          <w:szCs w:val="30"/>
        </w:rPr>
        <w:t>理论攻坚-民法典总则2(讲义)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pStyle w:val="BodyText"/>
        <w:spacing w:before="78" w:line="219" w:lineRule="auto"/>
        <w:ind w:left="2953"/>
      </w:pPr>
      <w:r>
        <w:rPr>
          <w:spacing w:val="-5"/>
        </w:rPr>
        <w:t>第三节</w:t>
      </w:r>
      <w:r>
        <w:rPr>
          <w:spacing w:val="13"/>
        </w:rPr>
        <w:t xml:space="preserve">  </w:t>
      </w:r>
      <w:r>
        <w:rPr>
          <w:spacing w:val="-5"/>
        </w:rPr>
        <w:t>民事法律行为</w:t>
      </w:r>
    </w:p>
    <w:p>
      <w:pPr>
        <w:pStyle w:val="BodyText"/>
        <w:spacing w:before="165" w:line="219" w:lineRule="auto"/>
        <w:ind w:left="473"/>
      </w:pPr>
      <w:r>
        <w:rPr>
          <w:spacing w:val="-13"/>
        </w:rPr>
        <w:t>一 、民事法律行为的概念</w:t>
      </w:r>
    </w:p>
    <w:p>
      <w:pPr>
        <w:pStyle w:val="BodyText"/>
        <w:spacing w:before="194" w:line="452" w:lineRule="exact"/>
        <w:ind w:left="473"/>
      </w:pPr>
      <w:r>
        <w:rPr>
          <w:spacing w:val="-5"/>
          <w:position w:val="15"/>
        </w:rPr>
        <w:t>民事法律行为是民事主体通过意思表示设立、变更、终止民事法律关系的行</w:t>
      </w:r>
    </w:p>
    <w:p>
      <w:pPr>
        <w:pStyle w:val="BodyText"/>
        <w:spacing w:before="1" w:line="220" w:lineRule="auto"/>
        <w:ind w:left="13"/>
      </w:pPr>
      <w:r>
        <w:rPr>
          <w:spacing w:val="-12"/>
        </w:rPr>
        <w:t>为。</w:t>
      </w:r>
    </w:p>
    <w:p>
      <w:pPr>
        <w:spacing w:line="289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pStyle w:val="BodyText"/>
        <w:spacing w:before="78" w:line="450" w:lineRule="exact"/>
        <w:ind w:left="473"/>
      </w:pPr>
      <w:r>
        <w:rPr>
          <w:spacing w:val="-7"/>
          <w:position w:val="15"/>
        </w:rPr>
        <w:t>二、民事法律行为的效力</w:t>
      </w:r>
    </w:p>
    <w:p>
      <w:pPr>
        <w:pStyle w:val="BodyText"/>
        <w:spacing w:before="1" w:line="219" w:lineRule="auto"/>
        <w:ind w:left="623"/>
      </w:pPr>
      <w:r>
        <w:rPr>
          <w:spacing w:val="6"/>
        </w:rPr>
        <w:t>(一)有效民事法律行为</w:t>
      </w:r>
    </w:p>
    <w:p>
      <w:pPr>
        <w:pStyle w:val="BodyText"/>
        <w:spacing w:before="184" w:line="470" w:lineRule="exact"/>
        <w:ind w:left="473"/>
      </w:pPr>
      <w:r>
        <w:rPr>
          <w:spacing w:val="-6"/>
          <w:position w:val="17"/>
        </w:rPr>
        <w:t>具备下列条件的民事法律行为有效：</w:t>
      </w:r>
    </w:p>
    <w:p>
      <w:pPr>
        <w:pStyle w:val="BodyText"/>
        <w:spacing w:before="1" w:line="219" w:lineRule="auto"/>
        <w:ind w:left="473"/>
      </w:pPr>
      <w:r>
        <w:rPr>
          <w:spacing w:val="-7"/>
        </w:rPr>
        <w:t>1.行为人具有相应的民事行为能力；</w:t>
      </w:r>
    </w:p>
    <w:p>
      <w:pPr>
        <w:pStyle w:val="BodyText"/>
        <w:spacing w:before="195" w:line="219" w:lineRule="auto"/>
        <w:ind w:left="473"/>
      </w:pPr>
      <w:r>
        <w:rPr>
          <w:spacing w:val="-9"/>
        </w:rPr>
        <w:t>2.意思表示真实；</w:t>
      </w:r>
    </w:p>
    <w:p>
      <w:pPr>
        <w:pStyle w:val="BodyText"/>
        <w:spacing w:before="185" w:line="450" w:lineRule="exact"/>
        <w:ind w:left="473"/>
      </w:pPr>
      <w:r>
        <w:rPr>
          <w:spacing w:val="-3"/>
          <w:position w:val="15"/>
        </w:rPr>
        <w:t>3.不违反法律、行政法规的强制性规定，不违背公序良俗。</w:t>
      </w:r>
    </w:p>
    <w:p>
      <w:pPr>
        <w:pStyle w:val="BodyText"/>
        <w:spacing w:line="219" w:lineRule="auto"/>
        <w:ind w:left="623"/>
      </w:pPr>
      <w:r>
        <w:rPr>
          <w:spacing w:val="6"/>
        </w:rPr>
        <w:t>(二)无效民事法律行为</w:t>
      </w:r>
    </w:p>
    <w:p>
      <w:pPr>
        <w:pStyle w:val="BodyText"/>
        <w:spacing w:before="206" w:line="219" w:lineRule="auto"/>
        <w:ind w:left="473"/>
      </w:pPr>
      <w:r>
        <w:rPr>
          <w:spacing w:val="-4"/>
        </w:rPr>
        <w:t>1.无民事行为能力人实施的民事法律行为无效。</w:t>
      </w:r>
    </w:p>
    <w:p>
      <w:pPr>
        <w:pStyle w:val="BodyText"/>
        <w:spacing w:before="173" w:line="219" w:lineRule="auto"/>
        <w:ind w:left="473"/>
      </w:pPr>
      <w:r>
        <w:rPr>
          <w:spacing w:val="-2"/>
        </w:rPr>
        <w:t>2.行为人与相对人以虚假的意思表示实施的民事法律行为无效。</w:t>
      </w:r>
    </w:p>
    <w:p>
      <w:pPr>
        <w:pStyle w:val="BodyText"/>
        <w:spacing w:before="187" w:line="470" w:lineRule="exact"/>
        <w:ind w:left="473"/>
      </w:pPr>
      <w:r>
        <w:rPr>
          <w:spacing w:val="-2"/>
          <w:position w:val="17"/>
        </w:rPr>
        <w:t>3.行为人与相对人恶意串通，损害他人合法权益的民事法律行</w:t>
      </w:r>
      <w:r>
        <w:rPr>
          <w:spacing w:val="-3"/>
          <w:position w:val="17"/>
        </w:rPr>
        <w:t>为无效。</w:t>
      </w:r>
    </w:p>
    <w:p>
      <w:pPr>
        <w:pStyle w:val="BodyText"/>
        <w:spacing w:line="219" w:lineRule="auto"/>
        <w:ind w:left="473"/>
      </w:pPr>
      <w:r>
        <w:rPr>
          <w:spacing w:val="-4"/>
        </w:rPr>
        <w:t>4.违背公序良俗的民事法律行为无效。</w:t>
      </w:r>
    </w:p>
    <w:p>
      <w:pPr>
        <w:pStyle w:val="BodyText"/>
        <w:spacing w:before="175" w:line="470" w:lineRule="exact"/>
        <w:ind w:right="60"/>
        <w:jc w:val="right"/>
      </w:pPr>
      <w:r>
        <w:rPr>
          <w:spacing w:val="-4"/>
          <w:position w:val="17"/>
        </w:rPr>
        <w:t>5.违反法律、行政法规的强制性规定的民事法律行为无效。但是，该强制性</w:t>
      </w:r>
    </w:p>
    <w:p>
      <w:pPr>
        <w:pStyle w:val="BodyText"/>
        <w:spacing w:before="1" w:line="219" w:lineRule="auto"/>
        <w:ind w:left="23"/>
      </w:pPr>
      <w:r>
        <w:rPr>
          <w:spacing w:val="-3"/>
        </w:rPr>
        <w:t>规定不导致该民事法律行为无效的除外。</w:t>
      </w:r>
    </w:p>
    <w:p>
      <w:pPr>
        <w:pStyle w:val="BodyText"/>
        <w:spacing w:before="175" w:line="219" w:lineRule="auto"/>
        <w:ind w:left="623"/>
      </w:pPr>
      <w:r>
        <w:rPr>
          <w:spacing w:val="7"/>
        </w:rPr>
        <w:t>(三)可撤销的民事法律行为</w:t>
      </w:r>
    </w:p>
    <w:p>
      <w:pPr>
        <w:pStyle w:val="BodyText"/>
        <w:spacing w:before="186" w:line="469" w:lineRule="exact"/>
        <w:ind w:left="473"/>
      </w:pPr>
      <w:r>
        <w:rPr>
          <w:spacing w:val="-8"/>
          <w:position w:val="17"/>
        </w:rPr>
        <w:t>1.重大误解</w:t>
      </w:r>
    </w:p>
    <w:p>
      <w:pPr>
        <w:pStyle w:val="BodyText"/>
        <w:spacing w:line="219" w:lineRule="auto"/>
        <w:ind w:left="473"/>
      </w:pPr>
      <w:r>
        <w:rPr>
          <w:spacing w:val="3"/>
        </w:rPr>
        <w:t>2.欺诈</w:t>
      </w:r>
    </w:p>
    <w:p>
      <w:pPr>
        <w:pStyle w:val="BodyText"/>
        <w:spacing w:before="187" w:line="221" w:lineRule="auto"/>
        <w:ind w:left="473"/>
        <w:sectPr>
          <w:footerReference w:type="default" r:id="rId4"/>
          <w:pgSz w:w="11910" w:h="16840"/>
          <w:pgMar w:top="1431" w:right="1786" w:bottom="1331" w:left="1786" w:header="0" w:footer="1202" w:gutter="0"/>
          <w:cols w:space="708"/>
        </w:sectPr>
      </w:pPr>
      <w:r>
        <w:rPr>
          <w:spacing w:val="-5"/>
        </w:rPr>
        <w:t>3.胁迫</w:t>
      </w:r>
    </w:p>
    <w:p>
      <w:pPr>
        <w:pStyle w:val="BodyText"/>
        <w:spacing w:before="182" w:line="221" w:lineRule="auto"/>
        <w:ind w:left="473"/>
      </w:pPr>
      <w:r>
        <w:rPr>
          <w:spacing w:val="-4"/>
        </w:rPr>
        <w:t>4.显失公平</w:t>
      </w:r>
    </w:p>
    <w:p>
      <w:pPr>
        <w:pStyle w:val="BodyText"/>
        <w:spacing w:before="191" w:line="470" w:lineRule="exact"/>
        <w:ind w:left="623"/>
      </w:pPr>
      <w:r>
        <w:rPr>
          <w:spacing w:val="5"/>
          <w:position w:val="17"/>
        </w:rPr>
        <w:t>(四)效力待定的民事法律行为</w:t>
      </w:r>
    </w:p>
    <w:p>
      <w:pPr>
        <w:pStyle w:val="BodyText"/>
        <w:spacing w:before="1" w:line="219" w:lineRule="auto"/>
        <w:ind w:left="473"/>
      </w:pPr>
      <w:r>
        <w:rPr>
          <w:spacing w:val="-6"/>
        </w:rPr>
        <w:t>1.欠缺代理权的代理行为。</w:t>
      </w:r>
    </w:p>
    <w:p>
      <w:pPr>
        <w:pStyle w:val="BodyText"/>
        <w:spacing w:before="165" w:line="470" w:lineRule="exact"/>
        <w:ind w:left="623"/>
      </w:pPr>
      <w:r>
        <w:rPr>
          <w:spacing w:val="5"/>
          <w:position w:val="17"/>
        </w:rPr>
        <w:t>(1)未授权之无权代理。</w:t>
      </w:r>
    </w:p>
    <w:p>
      <w:pPr>
        <w:pStyle w:val="BodyText"/>
        <w:spacing w:line="219" w:lineRule="auto"/>
        <w:ind w:left="623"/>
      </w:pPr>
      <w:r>
        <w:rPr>
          <w:spacing w:val="5"/>
        </w:rPr>
        <w:t>(2)越权之无权代理。</w:t>
      </w:r>
    </w:p>
    <w:p>
      <w:pPr>
        <w:spacing w:line="219" w:lineRule="auto"/>
        <w:sectPr>
          <w:footerReference w:type="default" r:id="rId5"/>
          <w:type w:val="nextPage"/>
          <w:pgSz w:w="11910" w:h="16840"/>
          <w:pgMar w:top="1431" w:right="1786" w:bottom="1331" w:left="1786" w:header="0" w:footer="1202" w:gutter="0"/>
          <w:pgNumType w:start="2"/>
          <w:cols w:space="708"/>
          <w:titlePg w:val="0"/>
        </w:sectPr>
      </w:pPr>
    </w:p>
    <w:p>
      <w:pPr>
        <w:pStyle w:val="BodyText"/>
        <w:spacing w:before="128" w:line="219" w:lineRule="auto"/>
        <w:ind w:left="623"/>
      </w:pPr>
      <w:r>
        <w:rPr>
          <w:spacing w:val="4"/>
        </w:rPr>
        <w:t>(3)代理权消灭后之无权代理。</w:t>
      </w:r>
    </w:p>
    <w:p>
      <w:pPr>
        <w:pStyle w:val="BodyText"/>
        <w:spacing w:before="184" w:line="451" w:lineRule="exact"/>
        <w:ind w:left="483"/>
      </w:pPr>
      <w:r>
        <w:rPr>
          <w:spacing w:val="-3"/>
          <w:position w:val="15"/>
        </w:rPr>
        <w:t>2.限制民事行为能力人实施的超越其民事行为能力范围的行为。</w:t>
      </w:r>
    </w:p>
    <w:p>
      <w:pPr>
        <w:pStyle w:val="BodyText"/>
        <w:spacing w:line="219" w:lineRule="auto"/>
        <w:ind w:left="483"/>
      </w:pPr>
      <w:r>
        <w:rPr>
          <w:spacing w:val="-9"/>
        </w:rPr>
        <w:t>3.债务承担。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pStyle w:val="BodyText"/>
        <w:spacing w:before="78" w:line="219" w:lineRule="auto"/>
        <w:ind w:left="483"/>
      </w:pPr>
      <w:r>
        <w:rPr>
          <w:spacing w:val="-3"/>
        </w:rPr>
        <w:t>真题演练</w:t>
      </w:r>
    </w:p>
    <w:p>
      <w:pPr>
        <w:pStyle w:val="BodyText"/>
        <w:spacing w:before="165" w:line="479" w:lineRule="exact"/>
        <w:ind w:left="483"/>
      </w:pPr>
      <w:r>
        <w:rPr>
          <w:spacing w:val="7"/>
          <w:position w:val="18"/>
        </w:rPr>
        <w:t>1.(单选)因甲、乙双方的恶意串通，致使某公司无故损失2万元的民事行</w:t>
      </w:r>
    </w:p>
    <w:p>
      <w:pPr>
        <w:pStyle w:val="BodyText"/>
        <w:spacing w:line="219" w:lineRule="auto"/>
        <w:ind w:left="33"/>
      </w:pPr>
      <w:r>
        <w:rPr>
          <w:spacing w:val="10"/>
        </w:rPr>
        <w:t>为属于(  )的民事法律行为。</w:t>
      </w:r>
    </w:p>
    <w:p>
      <w:pPr>
        <w:pStyle w:val="BodyText"/>
        <w:spacing w:before="176" w:line="219" w:lineRule="auto"/>
        <w:ind w:left="483"/>
      </w:pPr>
      <w:r>
        <w:rPr>
          <w:spacing w:val="-4"/>
        </w:rPr>
        <w:t>A.效力待定</w:t>
      </w:r>
      <w:r>
        <w:rPr>
          <w:spacing w:val="1"/>
        </w:rPr>
        <w:t xml:space="preserve">                     </w:t>
      </w:r>
      <w:r>
        <w:rPr>
          <w:rFonts w:ascii="Times New Roman" w:eastAsia="Times New Roman" w:hAnsi="Times New Roman" w:cs="Times New Roman"/>
          <w:spacing w:val="-4"/>
        </w:rPr>
        <w:t>B.</w:t>
      </w:r>
      <w:r>
        <w:rPr>
          <w:rFonts w:ascii="Times New Roman" w:eastAsia="Times New Roman" w:hAnsi="Times New Roman" w:cs="Times New Roman"/>
          <w:spacing w:val="-28"/>
        </w:rPr>
        <w:t xml:space="preserve"> </w:t>
      </w:r>
      <w:r>
        <w:rPr>
          <w:spacing w:val="-4"/>
        </w:rPr>
        <w:t>无效</w:t>
      </w:r>
    </w:p>
    <w:p>
      <w:pPr>
        <w:pStyle w:val="BodyText"/>
        <w:spacing w:before="176" w:line="220" w:lineRule="auto"/>
        <w:ind w:left="483"/>
      </w:pPr>
      <w:r>
        <w:rPr>
          <w:rFonts w:ascii="Times New Roman" w:eastAsia="Times New Roman" w:hAnsi="Times New Roman" w:cs="Times New Roman"/>
        </w:rPr>
        <w:t>C.</w:t>
      </w:r>
      <w:r>
        <w:t>可撤销                       D.有效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pStyle w:val="BodyText"/>
        <w:spacing w:before="78" w:line="461" w:lineRule="exact"/>
        <w:jc w:val="right"/>
      </w:pPr>
      <w:r>
        <w:rPr>
          <w:spacing w:val="9"/>
          <w:position w:val="16"/>
        </w:rPr>
        <w:t>2.(单选)15周岁的中学生小明在上学的路上去商店买了一盒8元的画笔。</w:t>
      </w:r>
    </w:p>
    <w:p>
      <w:pPr>
        <w:pStyle w:val="BodyText"/>
        <w:spacing w:line="220" w:lineRule="auto"/>
        <w:ind w:left="23"/>
      </w:pPr>
      <w:r>
        <w:rPr>
          <w:spacing w:val="7"/>
        </w:rPr>
        <w:t>这一行为属于(</w:t>
      </w:r>
      <w:r>
        <w:rPr>
          <w:spacing w:val="20"/>
        </w:rPr>
        <w:t xml:space="preserve">  </w:t>
      </w:r>
      <w:r>
        <w:rPr>
          <w:spacing w:val="7"/>
        </w:rPr>
        <w:t>)。</w:t>
      </w:r>
    </w:p>
    <w:p>
      <w:pPr>
        <w:pStyle w:val="BodyText"/>
        <w:spacing w:before="184" w:line="220" w:lineRule="auto"/>
        <w:ind w:left="483"/>
      </w:pPr>
      <w:r>
        <w:rPr>
          <w:spacing w:val="-1"/>
        </w:rPr>
        <w:t xml:space="preserve">A.有效民事行为                 </w:t>
      </w:r>
      <w:r>
        <w:rPr>
          <w:rFonts w:ascii="Times New Roman" w:eastAsia="Times New Roman" w:hAnsi="Times New Roman" w:cs="Times New Roman"/>
          <w:spacing w:val="-1"/>
        </w:rPr>
        <w:t>B.</w:t>
      </w:r>
      <w:r>
        <w:rPr>
          <w:rFonts w:ascii="Times New Roman" w:eastAsia="Times New Roman" w:hAnsi="Times New Roman" w:cs="Times New Roman"/>
          <w:spacing w:val="-18"/>
        </w:rPr>
        <w:t xml:space="preserve"> </w:t>
      </w:r>
      <w:r>
        <w:rPr>
          <w:spacing w:val="-1"/>
        </w:rPr>
        <w:t>无效民事行为</w:t>
      </w:r>
    </w:p>
    <w:p>
      <w:pPr>
        <w:pStyle w:val="BodyText"/>
        <w:spacing w:before="184" w:line="220" w:lineRule="auto"/>
        <w:ind w:left="483"/>
      </w:pPr>
      <w:r>
        <w:rPr>
          <w:rFonts w:ascii="Times New Roman" w:eastAsia="Times New Roman" w:hAnsi="Times New Roman" w:cs="Times New Roman"/>
        </w:rPr>
        <w:t>C.</w:t>
      </w:r>
      <w:r>
        <w:t>可变更可撤销的民事行为       D.可变更但不可撤销的民事行为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pStyle w:val="BodyText"/>
        <w:spacing w:before="79" w:line="463" w:lineRule="exact"/>
        <w:ind w:left="483"/>
      </w:pPr>
      <w:r>
        <w:rPr>
          <w:spacing w:val="11"/>
          <w:position w:val="16"/>
        </w:rPr>
        <w:t>3.(单选)某首饰店将一枚铜戒指误当黄金戒指卖给李某，这一行为属于</w:t>
      </w:r>
    </w:p>
    <w:p>
      <w:pPr>
        <w:pStyle w:val="BodyText"/>
        <w:spacing w:before="1" w:line="222" w:lineRule="auto"/>
        <w:ind w:left="133"/>
      </w:pPr>
      <w:r>
        <w:rPr>
          <w:spacing w:val="-23"/>
        </w:rPr>
        <w:t>(</w:t>
      </w:r>
      <w:r>
        <w:rPr>
          <w:spacing w:val="31"/>
        </w:rPr>
        <w:t xml:space="preserve">  </w:t>
      </w:r>
      <w:r>
        <w:rPr>
          <w:spacing w:val="-23"/>
        </w:rPr>
        <w:t>)。</w:t>
      </w:r>
    </w:p>
    <w:p>
      <w:pPr>
        <w:pStyle w:val="BodyText"/>
        <w:spacing w:before="188" w:line="220" w:lineRule="auto"/>
        <w:ind w:left="483"/>
      </w:pPr>
      <w:r>
        <w:rPr>
          <w:rFonts w:ascii="Times New Roman" w:eastAsia="Times New Roman" w:hAnsi="Times New Roman" w:cs="Times New Roman"/>
        </w:rPr>
        <w:t>A.</w:t>
      </w:r>
      <w:r>
        <w:t>犯罪行为                     B.无</w:t>
      </w:r>
      <w:r>
        <w:rPr>
          <w:spacing w:val="-1"/>
        </w:rPr>
        <w:t>效民事行为</w:t>
      </w:r>
    </w:p>
    <w:p>
      <w:pPr>
        <w:pStyle w:val="BodyText"/>
        <w:spacing w:before="173" w:line="219" w:lineRule="auto"/>
        <w:ind w:left="483"/>
      </w:pPr>
      <w:r>
        <w:rPr>
          <w:rFonts w:ascii="Times New Roman" w:eastAsia="Times New Roman" w:hAnsi="Times New Roman" w:cs="Times New Roman"/>
        </w:rPr>
        <w:t>C.</w:t>
      </w:r>
      <w:r>
        <w:t xml:space="preserve">欺诈行为                     </w:t>
      </w:r>
      <w:r>
        <w:rPr>
          <w:rFonts w:ascii="Times New Roman" w:eastAsia="Times New Roman" w:hAnsi="Times New Roman" w:cs="Times New Roman"/>
        </w:rPr>
        <w:t>D.</w:t>
      </w:r>
      <w:r>
        <w:t>可撤销的民事行为</w:t>
      </w:r>
    </w:p>
    <w:p>
      <w:pPr>
        <w:spacing w:line="291" w:lineRule="auto"/>
        <w:rPr>
          <w:rFonts w:ascii="Arial"/>
          <w:sz w:val="21"/>
        </w:rPr>
      </w:pPr>
    </w:p>
    <w:p>
      <w:pPr>
        <w:spacing w:line="292" w:lineRule="auto"/>
        <w:rPr>
          <w:rFonts w:ascii="Arial"/>
          <w:sz w:val="21"/>
        </w:rPr>
      </w:pPr>
    </w:p>
    <w:p>
      <w:pPr>
        <w:pStyle w:val="BodyText"/>
        <w:spacing w:before="79" w:line="219" w:lineRule="auto"/>
        <w:ind w:left="483"/>
      </w:pPr>
      <w:r>
        <w:rPr>
          <w:spacing w:val="13"/>
        </w:rPr>
        <w:t>4.(单选)下列属于无效民事法律行为的是(  )。</w:t>
      </w:r>
    </w:p>
    <w:p>
      <w:pPr>
        <w:pStyle w:val="BodyText"/>
        <w:spacing w:before="174" w:line="365" w:lineRule="auto"/>
        <w:ind w:left="483" w:right="1166"/>
      </w:pPr>
      <w:r>
        <w:rPr>
          <w:rFonts w:ascii="Times New Roman" w:eastAsia="Times New Roman" w:hAnsi="Times New Roman" w:cs="Times New Roman"/>
          <w:spacing w:val="4"/>
        </w:rPr>
        <w:t>A.7</w:t>
      </w:r>
      <w:r>
        <w:rPr>
          <w:rFonts w:ascii="Times New Roman" w:eastAsia="Times New Roman" w:hAnsi="Times New Roman" w:cs="Times New Roman"/>
          <w:spacing w:val="18"/>
          <w:w w:val="101"/>
        </w:rPr>
        <w:t xml:space="preserve"> </w:t>
      </w:r>
      <w:r>
        <w:rPr>
          <w:spacing w:val="4"/>
        </w:rPr>
        <w:t>岁的小王将父亲的高级相机以5000元的价格卖给了二手店</w:t>
      </w:r>
      <w:r>
        <w:t xml:space="preserve">  </w:t>
      </w:r>
      <w:r>
        <w:t>B.小红的父亲将小红关押在房间内数日，逼迫其</w:t>
      </w:r>
      <w:r>
        <w:rPr>
          <w:spacing w:val="-1"/>
        </w:rPr>
        <w:t>答应嫁给了小王</w:t>
      </w:r>
    </w:p>
    <w:p>
      <w:pPr>
        <w:pStyle w:val="BodyText"/>
        <w:spacing w:before="1" w:line="217" w:lineRule="auto"/>
        <w:ind w:left="483"/>
      </w:pPr>
      <w:r>
        <w:rPr>
          <w:rFonts w:ascii="Times New Roman" w:eastAsia="Times New Roman" w:hAnsi="Times New Roman" w:cs="Times New Roman"/>
          <w:spacing w:val="-1"/>
        </w:rPr>
        <w:t>C.</w:t>
      </w:r>
      <w:r>
        <w:rPr>
          <w:rFonts w:ascii="Times New Roman" w:eastAsia="Times New Roman" w:hAnsi="Times New Roman" w:cs="Times New Roman"/>
          <w:spacing w:val="-29"/>
        </w:rPr>
        <w:t xml:space="preserve"> </w:t>
      </w:r>
      <w:r>
        <w:rPr>
          <w:spacing w:val="-1"/>
        </w:rPr>
        <w:t>小冯趁小朱家中急用钱，说服小朱将家中名画低价卖给自己</w:t>
      </w:r>
    </w:p>
    <w:p>
      <w:pPr>
        <w:pStyle w:val="BodyText"/>
        <w:spacing w:before="187" w:line="218" w:lineRule="auto"/>
        <w:ind w:left="483"/>
        <w:sectPr>
          <w:footerReference w:type="default" r:id="rId6"/>
          <w:pgSz w:w="11910" w:h="16840"/>
          <w:pgMar w:top="1431" w:right="1759" w:bottom="1328" w:left="1786" w:header="0" w:footer="1189" w:gutter="0"/>
          <w:pgNumType w:start="3"/>
          <w:cols w:space="708"/>
        </w:sectPr>
      </w:pPr>
      <w:r>
        <w:rPr>
          <w:rFonts w:ascii="Times New Roman" w:eastAsia="Times New Roman" w:hAnsi="Times New Roman" w:cs="Times New Roman"/>
          <w:spacing w:val="5"/>
        </w:rPr>
        <w:t>D.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spacing w:val="5"/>
        </w:rPr>
        <w:t>小张将500万元的合同价款打印成了500元，并与对方签订了合同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pStyle w:val="BodyText"/>
        <w:spacing w:before="78" w:line="219" w:lineRule="auto"/>
        <w:ind w:left="3453"/>
      </w:pPr>
      <w:r>
        <w:rPr>
          <w:spacing w:val="1"/>
        </w:rPr>
        <w:t>第四节</w:t>
      </w:r>
      <w:r>
        <w:rPr>
          <w:spacing w:val="102"/>
        </w:rPr>
        <w:t xml:space="preserve"> </w:t>
      </w:r>
      <w:r>
        <w:rPr>
          <w:spacing w:val="1"/>
        </w:rPr>
        <w:t>代理</w:t>
      </w:r>
    </w:p>
    <w:p>
      <w:pPr>
        <w:pStyle w:val="BodyText"/>
        <w:spacing w:before="186" w:line="219" w:lineRule="auto"/>
        <w:ind w:left="483"/>
      </w:pPr>
      <w:r>
        <w:rPr>
          <w:spacing w:val="-7"/>
        </w:rPr>
        <w:t>一、概念</w:t>
      </w:r>
    </w:p>
    <w:p>
      <w:pPr>
        <w:pStyle w:val="BodyText"/>
        <w:spacing w:before="183" w:line="219" w:lineRule="auto"/>
        <w:ind w:left="483"/>
      </w:pPr>
      <w:r>
        <w:rPr>
          <w:spacing w:val="7"/>
        </w:rPr>
        <w:t>代理是指代理人在代理权限内，以本人(被代理人)的名义向第三人(相对</w:t>
      </w:r>
    </w:p>
    <w:p>
      <w:pPr>
        <w:spacing w:line="219" w:lineRule="auto"/>
        <w:sectPr>
          <w:footerReference w:type="default" r:id="rId7"/>
          <w:type w:val="nextPage"/>
          <w:pgSz w:w="11910" w:h="16840"/>
          <w:pgMar w:top="1431" w:right="1759" w:bottom="1328" w:left="1786" w:header="0" w:footer="1189" w:gutter="0"/>
          <w:pgNumType w:start="4"/>
          <w:cols w:space="708"/>
          <w:titlePg w:val="0"/>
        </w:sectPr>
      </w:pPr>
    </w:p>
    <w:p>
      <w:pPr>
        <w:pStyle w:val="BodyText"/>
        <w:spacing w:before="126" w:line="219" w:lineRule="auto"/>
        <w:jc w:val="right"/>
      </w:pPr>
      <w:r>
        <w:rPr>
          <w:spacing w:val="-4"/>
        </w:rPr>
        <w:t>人)为意思表示或受领意思表示，而该意思</w:t>
      </w:r>
      <w:r>
        <w:rPr>
          <w:spacing w:val="-5"/>
        </w:rPr>
        <w:t>表示直接对本人生效的民事法律行为。</w:t>
      </w:r>
    </w:p>
    <w:p>
      <w:pPr>
        <w:spacing w:line="287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pStyle w:val="BodyText"/>
        <w:spacing w:before="78" w:line="219" w:lineRule="auto"/>
        <w:ind w:left="483"/>
      </w:pPr>
      <w:r>
        <w:rPr>
          <w:spacing w:val="-6"/>
        </w:rPr>
        <w:t>二、代理权行使的原则</w:t>
      </w:r>
    </w:p>
    <w:p>
      <w:pPr>
        <w:pStyle w:val="BodyText"/>
        <w:spacing w:before="174" w:line="470" w:lineRule="exact"/>
        <w:ind w:left="623"/>
      </w:pPr>
      <w:r>
        <w:rPr>
          <w:spacing w:val="2"/>
          <w:position w:val="17"/>
        </w:rPr>
        <w:t>(1)代理人应在代理权限范围内行使代理权，不得无权代理。</w:t>
      </w:r>
    </w:p>
    <w:p>
      <w:pPr>
        <w:pStyle w:val="BodyText"/>
        <w:spacing w:line="219" w:lineRule="auto"/>
        <w:ind w:left="623"/>
      </w:pPr>
      <w:r>
        <w:rPr>
          <w:spacing w:val="2"/>
        </w:rPr>
        <w:t>(2)代理人应亲自行使代理权，不得任意转委托他人代理。</w:t>
      </w:r>
    </w:p>
    <w:p>
      <w:pPr>
        <w:pStyle w:val="BodyText"/>
        <w:spacing w:before="184" w:line="219" w:lineRule="auto"/>
        <w:ind w:left="623"/>
      </w:pPr>
      <w:r>
        <w:rPr>
          <w:spacing w:val="3"/>
        </w:rPr>
        <w:t>(3)代理人应积极行使代理权，尽到勤勉</w:t>
      </w:r>
      <w:r>
        <w:rPr>
          <w:spacing w:val="2"/>
        </w:rPr>
        <w:t>和谨慎义务。</w:t>
      </w:r>
    </w:p>
    <w:p>
      <w:pPr>
        <w:spacing w:line="287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pStyle w:val="BodyText"/>
        <w:spacing w:before="78" w:line="219" w:lineRule="auto"/>
        <w:ind w:left="483"/>
      </w:pPr>
      <w:r>
        <w:rPr>
          <w:spacing w:val="-9"/>
        </w:rPr>
        <w:t>三、无权代理</w:t>
      </w:r>
    </w:p>
    <w:p>
      <w:pPr>
        <w:pStyle w:val="BodyText"/>
        <w:spacing w:before="165" w:line="480" w:lineRule="exact"/>
        <w:ind w:left="483"/>
      </w:pPr>
      <w:r>
        <w:rPr>
          <w:spacing w:val="-4"/>
          <w:position w:val="18"/>
        </w:rPr>
        <w:t>无权代理，指非基于代理权，而以被代理人名义实施的，旨在将无权代理之</w:t>
      </w:r>
    </w:p>
    <w:p>
      <w:pPr>
        <w:pStyle w:val="BodyText"/>
        <w:spacing w:line="219" w:lineRule="auto"/>
        <w:ind w:left="23"/>
      </w:pPr>
      <w:r>
        <w:rPr>
          <w:spacing w:val="-1"/>
        </w:rPr>
        <w:t>行为效果归属于被代理人的代理。无权代理包</w:t>
      </w:r>
      <w:r>
        <w:rPr>
          <w:spacing w:val="-2"/>
        </w:rPr>
        <w:t>括狭义的无权代理和表见代理。</w:t>
      </w:r>
    </w:p>
    <w:p>
      <w:pPr>
        <w:pStyle w:val="BodyText"/>
        <w:spacing w:before="186" w:line="219" w:lineRule="auto"/>
        <w:ind w:left="623"/>
      </w:pPr>
      <w:r>
        <w:rPr>
          <w:spacing w:val="9"/>
        </w:rPr>
        <w:t>(一)狭义无权代理</w:t>
      </w:r>
    </w:p>
    <w:p>
      <w:pPr>
        <w:pStyle w:val="BodyText"/>
        <w:spacing w:before="185" w:line="470" w:lineRule="exact"/>
        <w:ind w:left="623"/>
      </w:pPr>
      <w:r>
        <w:rPr>
          <w:spacing w:val="3"/>
          <w:position w:val="17"/>
        </w:rPr>
        <w:t>(1)未授权之无权代理；</w:t>
      </w:r>
    </w:p>
    <w:p>
      <w:pPr>
        <w:pStyle w:val="BodyText"/>
        <w:spacing w:line="219" w:lineRule="auto"/>
        <w:ind w:left="623"/>
      </w:pPr>
      <w:r>
        <w:rPr>
          <w:spacing w:val="1"/>
        </w:rPr>
        <w:t>(2)越权之无权代理；</w:t>
      </w:r>
    </w:p>
    <w:p>
      <w:pPr>
        <w:pStyle w:val="BodyText"/>
        <w:spacing w:before="165" w:line="480" w:lineRule="exact"/>
        <w:ind w:left="623"/>
      </w:pPr>
      <w:r>
        <w:rPr>
          <w:spacing w:val="3"/>
          <w:position w:val="18"/>
        </w:rPr>
        <w:t>(3)代理权消灭后之无权代理。</w:t>
      </w:r>
    </w:p>
    <w:p>
      <w:pPr>
        <w:pStyle w:val="BodyText"/>
        <w:spacing w:line="219" w:lineRule="auto"/>
        <w:ind w:left="623"/>
      </w:pPr>
      <w:r>
        <w:rPr>
          <w:spacing w:val="9"/>
        </w:rPr>
        <w:t>(二)表见代理</w:t>
      </w:r>
    </w:p>
    <w:p>
      <w:pPr>
        <w:pStyle w:val="BodyText"/>
        <w:spacing w:before="175" w:line="480" w:lineRule="exact"/>
        <w:ind w:left="483"/>
      </w:pPr>
      <w:r>
        <w:rPr>
          <w:spacing w:val="-4"/>
          <w:position w:val="18"/>
        </w:rPr>
        <w:t>表见代理是指虽无代理权，但表面上有足以使人相信有代理权而须由被代理</w:t>
      </w:r>
    </w:p>
    <w:p>
      <w:pPr>
        <w:pStyle w:val="BodyText"/>
        <w:spacing w:before="1" w:line="219" w:lineRule="auto"/>
        <w:ind w:left="23"/>
      </w:pPr>
      <w:r>
        <w:rPr>
          <w:spacing w:val="-2"/>
        </w:rPr>
        <w:t>人负授权之责的代理。表见代理发生有权代理的效果。</w:t>
      </w:r>
    </w:p>
    <w:p>
      <w:pPr>
        <w:pStyle w:val="BodyText"/>
        <w:spacing w:before="175" w:line="219" w:lineRule="auto"/>
        <w:ind w:left="483"/>
      </w:pPr>
      <w:r>
        <w:rPr>
          <w:spacing w:val="-11"/>
        </w:rPr>
        <w:t>构成要件：</w:t>
      </w:r>
    </w:p>
    <w:p>
      <w:pPr>
        <w:pStyle w:val="BodyText"/>
        <w:spacing w:before="195" w:line="219" w:lineRule="auto"/>
        <w:ind w:left="623"/>
      </w:pPr>
      <w:r>
        <w:rPr>
          <w:spacing w:val="1"/>
        </w:rPr>
        <w:t>(1)以被代理人名义为民事法律行为；</w:t>
      </w:r>
    </w:p>
    <w:p>
      <w:pPr>
        <w:pStyle w:val="BodyText"/>
        <w:spacing w:before="166" w:line="219" w:lineRule="auto"/>
        <w:ind w:left="623"/>
      </w:pPr>
      <w:r>
        <w:rPr>
          <w:spacing w:val="1"/>
        </w:rPr>
        <w:t>(2)行为人无代理权；</w:t>
      </w:r>
    </w:p>
    <w:p>
      <w:pPr>
        <w:pStyle w:val="BodyText"/>
        <w:spacing w:before="194" w:line="471" w:lineRule="exact"/>
        <w:ind w:left="623"/>
      </w:pPr>
      <w:r>
        <w:rPr>
          <w:spacing w:val="2"/>
          <w:position w:val="17"/>
        </w:rPr>
        <w:t>(3)须有使相对人相信其有代理权的表征；</w:t>
      </w:r>
    </w:p>
    <w:p>
      <w:pPr>
        <w:pStyle w:val="BodyText"/>
        <w:spacing w:line="220" w:lineRule="auto"/>
        <w:ind w:left="623"/>
      </w:pPr>
      <w:r>
        <w:rPr>
          <w:spacing w:val="4"/>
        </w:rPr>
        <w:t>(4)须相对人为善意。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pStyle w:val="BodyText"/>
        <w:spacing w:before="79" w:line="219" w:lineRule="auto"/>
        <w:ind w:left="483"/>
      </w:pPr>
      <w:r>
        <w:rPr>
          <w:spacing w:val="-3"/>
        </w:rPr>
        <w:t>真题演练</w:t>
      </w:r>
    </w:p>
    <w:p>
      <w:pPr>
        <w:pStyle w:val="BodyText"/>
        <w:spacing w:before="186" w:line="219" w:lineRule="auto"/>
        <w:ind w:left="483"/>
        <w:sectPr>
          <w:footerReference w:type="default" r:id="rId8"/>
          <w:pgSz w:w="11910" w:h="16840"/>
          <w:pgMar w:top="1431" w:right="1739" w:bottom="1328" w:left="1786" w:header="0" w:footer="1189" w:gutter="0"/>
          <w:pgNumType w:start="5"/>
          <w:cols w:space="708"/>
        </w:sectPr>
      </w:pPr>
      <w:r>
        <w:rPr>
          <w:spacing w:val="12"/>
        </w:rPr>
        <w:t>1.(单选)下列关于代理的提法中，错误的是(  )。</w:t>
      </w:r>
    </w:p>
    <w:p>
      <w:pPr>
        <w:pStyle w:val="BodyText"/>
        <w:spacing w:before="175" w:line="219" w:lineRule="auto"/>
        <w:ind w:left="483"/>
      </w:pPr>
      <w:r>
        <w:rPr>
          <w:spacing w:val="-1"/>
        </w:rPr>
        <w:t>A.代理人应以自己的名义实施民事法律行为</w:t>
      </w:r>
    </w:p>
    <w:p>
      <w:pPr>
        <w:pStyle w:val="BodyText"/>
        <w:spacing w:before="174" w:line="219" w:lineRule="auto"/>
        <w:ind w:left="483"/>
      </w:pPr>
      <w:r>
        <w:rPr>
          <w:rFonts w:ascii="Times New Roman" w:eastAsia="Times New Roman" w:hAnsi="Times New Roman" w:cs="Times New Roman"/>
        </w:rPr>
        <w:t>B.</w:t>
      </w:r>
      <w:r>
        <w:t>依照法律规定应当由本人实施的民事法律行为，不</w:t>
      </w:r>
      <w:r>
        <w:rPr>
          <w:spacing w:val="-1"/>
        </w:rPr>
        <w:t>得代理</w:t>
      </w:r>
    </w:p>
    <w:p>
      <w:pPr>
        <w:pStyle w:val="BodyText"/>
        <w:spacing w:before="196" w:line="470" w:lineRule="exact"/>
        <w:ind w:left="483"/>
      </w:pPr>
      <w:r>
        <w:rPr>
          <w:rFonts w:ascii="Times New Roman" w:eastAsia="Times New Roman" w:hAnsi="Times New Roman" w:cs="Times New Roman"/>
          <w:spacing w:val="-2"/>
          <w:position w:val="17"/>
        </w:rPr>
        <w:t>C.</w:t>
      </w:r>
      <w:r>
        <w:rPr>
          <w:rFonts w:ascii="Times New Roman" w:eastAsia="Times New Roman" w:hAnsi="Times New Roman" w:cs="Times New Roman"/>
          <w:spacing w:val="17"/>
          <w:position w:val="17"/>
        </w:rPr>
        <w:t xml:space="preserve"> </w:t>
      </w:r>
      <w:r>
        <w:rPr>
          <w:spacing w:val="-2"/>
          <w:position w:val="17"/>
        </w:rPr>
        <w:t>按照双方当事人约定应当由本人实施的民事</w:t>
      </w:r>
      <w:r>
        <w:rPr>
          <w:spacing w:val="-3"/>
          <w:position w:val="17"/>
        </w:rPr>
        <w:t>法律行为，不得代理</w:t>
      </w:r>
    </w:p>
    <w:p>
      <w:pPr>
        <w:pStyle w:val="BodyText"/>
        <w:spacing w:before="1" w:line="219" w:lineRule="auto"/>
        <w:ind w:left="483"/>
      </w:pPr>
      <w:r>
        <w:rPr>
          <w:spacing w:val="-2"/>
        </w:rPr>
        <w:t>D.被代理人对代理行为承担民事责任</w:t>
      </w:r>
    </w:p>
    <w:p>
      <w:pPr>
        <w:spacing w:line="219" w:lineRule="auto"/>
        <w:sectPr>
          <w:footerReference w:type="default" r:id="rId9"/>
          <w:type w:val="nextPage"/>
          <w:pgSz w:w="11910" w:h="16840"/>
          <w:pgMar w:top="1431" w:right="1739" w:bottom="1328" w:left="1786" w:header="0" w:footer="1189" w:gutter="0"/>
          <w:pgNumType w:start="6"/>
          <w:cols w:space="708"/>
          <w:titlePg w:val="0"/>
        </w:sect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pStyle w:val="BodyText"/>
        <w:spacing w:before="75" w:line="460" w:lineRule="exact"/>
        <w:ind w:right="64"/>
        <w:jc w:val="right"/>
        <w:rPr>
          <w:sz w:val="23"/>
          <w:szCs w:val="23"/>
        </w:rPr>
      </w:pPr>
      <w:r>
        <w:rPr>
          <w:spacing w:val="13"/>
          <w:position w:val="17"/>
          <w:sz w:val="23"/>
          <w:szCs w:val="23"/>
        </w:rPr>
        <w:t>2.(单选)甲的代理人乙在甲规定的代理权限范围内，替甲向丙购</w:t>
      </w:r>
      <w:r>
        <w:rPr>
          <w:spacing w:val="12"/>
          <w:position w:val="17"/>
          <w:sz w:val="23"/>
          <w:szCs w:val="23"/>
        </w:rPr>
        <w:t>买了一批</w:t>
      </w:r>
    </w:p>
    <w:p>
      <w:pPr>
        <w:pStyle w:val="BodyText"/>
        <w:spacing w:line="219" w:lineRule="auto"/>
        <w:ind w:left="23"/>
        <w:rPr>
          <w:sz w:val="23"/>
          <w:szCs w:val="23"/>
        </w:rPr>
      </w:pPr>
      <w:r>
        <w:rPr>
          <w:spacing w:val="14"/>
          <w:sz w:val="23"/>
          <w:szCs w:val="23"/>
        </w:rPr>
        <w:t>水果，由于市场不景气，该批水果严重滞销。则这个损失应由(  )承</w:t>
      </w:r>
      <w:r>
        <w:rPr>
          <w:spacing w:val="13"/>
          <w:sz w:val="23"/>
          <w:szCs w:val="23"/>
        </w:rPr>
        <w:t>担。</w:t>
      </w:r>
    </w:p>
    <w:p>
      <w:pPr>
        <w:pStyle w:val="BodyText"/>
        <w:spacing w:before="238" w:line="222" w:lineRule="auto"/>
        <w:ind w:left="473"/>
        <w:rPr>
          <w:sz w:val="19"/>
          <w:szCs w:val="19"/>
        </w:rPr>
      </w:pPr>
      <w:r>
        <w:rPr>
          <w:rFonts w:ascii="Times New Roman" w:eastAsia="Times New Roman" w:hAnsi="Times New Roman" w:cs="Times New Roman"/>
          <w:spacing w:val="-7"/>
          <w:sz w:val="19"/>
          <w:szCs w:val="19"/>
        </w:rPr>
        <w:t>A.</w:t>
      </w:r>
      <w:r>
        <w:rPr>
          <w:rFonts w:ascii="Times New Roman" w:eastAsia="Times New Roman" w:hAnsi="Times New Roman" w:cs="Times New Roman"/>
          <w:spacing w:val="33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甲</w:t>
      </w:r>
      <w:r>
        <w:rPr>
          <w:spacing w:val="2"/>
          <w:sz w:val="19"/>
          <w:szCs w:val="19"/>
        </w:rPr>
        <w:t xml:space="preserve">                                  </w:t>
      </w:r>
      <w:r>
        <w:rPr>
          <w:rFonts w:ascii="Times New Roman" w:eastAsia="Times New Roman" w:hAnsi="Times New Roman" w:cs="Times New Roman"/>
          <w:spacing w:val="-7"/>
          <w:sz w:val="19"/>
          <w:szCs w:val="19"/>
        </w:rPr>
        <w:t>B.</w:t>
      </w:r>
      <w:r>
        <w:rPr>
          <w:rFonts w:ascii="Times New Roman" w:eastAsia="Times New Roman" w:hAnsi="Times New Roman" w:cs="Times New Roman"/>
          <w:spacing w:val="56"/>
          <w:sz w:val="19"/>
          <w:szCs w:val="19"/>
        </w:rPr>
        <w:t xml:space="preserve"> </w:t>
      </w:r>
      <w:r>
        <w:rPr>
          <w:spacing w:val="-7"/>
          <w:sz w:val="19"/>
          <w:szCs w:val="19"/>
        </w:rPr>
        <w:t>乙</w:t>
      </w:r>
    </w:p>
    <w:p>
      <w:pPr>
        <w:pStyle w:val="BodyText"/>
        <w:spacing w:before="210" w:line="219" w:lineRule="auto"/>
        <w:ind w:left="473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pacing w:val="3"/>
          <w:sz w:val="23"/>
          <w:szCs w:val="23"/>
        </w:rPr>
        <w:t>C.</w:t>
      </w:r>
      <w:r>
        <w:rPr>
          <w:rFonts w:ascii="Times New Roman" w:eastAsia="Times New Roman" w:hAnsi="Times New Roman" w:cs="Times New Roman"/>
          <w:spacing w:val="-20"/>
          <w:sz w:val="23"/>
          <w:szCs w:val="23"/>
        </w:rPr>
        <w:t xml:space="preserve"> </w:t>
      </w:r>
      <w:r>
        <w:rPr>
          <w:spacing w:val="3"/>
          <w:sz w:val="23"/>
          <w:szCs w:val="23"/>
        </w:rPr>
        <w:t xml:space="preserve">丙                      </w:t>
      </w:r>
      <w:r>
        <w:rPr>
          <w:spacing w:val="2"/>
          <w:sz w:val="23"/>
          <w:szCs w:val="23"/>
        </w:rPr>
        <w:t xml:space="preserve">      D.甲和乙共同</w: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pStyle w:val="BodyText"/>
        <w:spacing w:before="75" w:line="370" w:lineRule="auto"/>
        <w:ind w:left="23" w:right="45" w:firstLine="450"/>
        <w:jc w:val="both"/>
        <w:rPr>
          <w:sz w:val="23"/>
          <w:szCs w:val="23"/>
        </w:rPr>
      </w:pPr>
      <w:r>
        <w:rPr>
          <w:spacing w:val="13"/>
          <w:sz w:val="23"/>
          <w:szCs w:val="23"/>
        </w:rPr>
        <w:t>3.(单选)某厂业务员张某被开除后，为报复原单位，用盖有原单位公章的</w:t>
      </w:r>
      <w:r>
        <w:rPr>
          <w:spacing w:val="4"/>
          <w:sz w:val="23"/>
          <w:szCs w:val="23"/>
        </w:rPr>
        <w:t xml:space="preserve"> </w:t>
      </w:r>
      <w:r>
        <w:rPr>
          <w:spacing w:val="6"/>
          <w:sz w:val="23"/>
          <w:szCs w:val="23"/>
        </w:rPr>
        <w:t>空白合同书与甲厂订立了一份购销合同，甲厂并不知道张某已被原单位开除，甲</w:t>
      </w:r>
      <w:r>
        <w:rPr>
          <w:spacing w:val="7"/>
          <w:sz w:val="23"/>
          <w:szCs w:val="23"/>
        </w:rPr>
        <w:t xml:space="preserve"> </w:t>
      </w:r>
      <w:r>
        <w:rPr>
          <w:spacing w:val="6"/>
          <w:sz w:val="23"/>
          <w:szCs w:val="23"/>
        </w:rPr>
        <w:t>厂按合同的要求按时将货物送到张某原单位，因单位拒绝接收货物</w:t>
      </w:r>
      <w:r>
        <w:rPr>
          <w:spacing w:val="5"/>
          <w:sz w:val="23"/>
          <w:szCs w:val="23"/>
        </w:rPr>
        <w:t>引起纠纷。下</w:t>
      </w:r>
    </w:p>
    <w:p>
      <w:pPr>
        <w:pStyle w:val="BodyText"/>
        <w:spacing w:line="220" w:lineRule="auto"/>
        <w:ind w:left="23"/>
        <w:rPr>
          <w:sz w:val="23"/>
          <w:szCs w:val="23"/>
        </w:rPr>
      </w:pPr>
      <w:r>
        <w:rPr>
          <w:spacing w:val="13"/>
          <w:sz w:val="23"/>
          <w:szCs w:val="23"/>
        </w:rPr>
        <w:t>列说法正确的是(</w:t>
      </w:r>
      <w:r>
        <w:rPr>
          <w:spacing w:val="19"/>
          <w:sz w:val="23"/>
          <w:szCs w:val="23"/>
        </w:rPr>
        <w:t xml:space="preserve">  </w:t>
      </w:r>
      <w:r>
        <w:rPr>
          <w:spacing w:val="13"/>
          <w:sz w:val="23"/>
          <w:szCs w:val="23"/>
        </w:rPr>
        <w:t>)。</w:t>
      </w:r>
    </w:p>
    <w:p>
      <w:pPr>
        <w:pStyle w:val="BodyText"/>
        <w:spacing w:before="225" w:line="219" w:lineRule="auto"/>
        <w:ind w:left="473"/>
        <w:rPr>
          <w:sz w:val="23"/>
          <w:szCs w:val="23"/>
        </w:rPr>
      </w:pPr>
      <w:r>
        <w:rPr>
          <w:spacing w:val="7"/>
          <w:sz w:val="23"/>
          <w:szCs w:val="23"/>
        </w:rPr>
        <w:t>A.张某的行为是无权代理，合同无效</w:t>
      </w:r>
    </w:p>
    <w:p>
      <w:pPr>
        <w:pStyle w:val="BodyText"/>
        <w:spacing w:before="197" w:line="219" w:lineRule="auto"/>
        <w:ind w:left="473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pacing w:val="5"/>
          <w:sz w:val="23"/>
          <w:szCs w:val="23"/>
        </w:rPr>
        <w:t>B.</w:t>
      </w:r>
      <w:r>
        <w:rPr>
          <w:rFonts w:ascii="Times New Roman" w:eastAsia="Times New Roman" w:hAnsi="Times New Roman" w:cs="Times New Roman"/>
          <w:spacing w:val="-5"/>
          <w:sz w:val="23"/>
          <w:szCs w:val="23"/>
        </w:rPr>
        <w:t xml:space="preserve"> </w:t>
      </w:r>
      <w:r>
        <w:rPr>
          <w:spacing w:val="5"/>
          <w:sz w:val="23"/>
          <w:szCs w:val="23"/>
        </w:rPr>
        <w:t>张某的行为是无权代理，合同有效</w:t>
      </w:r>
    </w:p>
    <w:p>
      <w:pPr>
        <w:pStyle w:val="BodyText"/>
        <w:spacing w:before="197" w:line="219" w:lineRule="auto"/>
        <w:ind w:left="473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pacing w:val="4"/>
          <w:sz w:val="23"/>
          <w:szCs w:val="23"/>
        </w:rPr>
        <w:t xml:space="preserve">C. </w:t>
      </w:r>
      <w:r>
        <w:rPr>
          <w:spacing w:val="4"/>
          <w:sz w:val="23"/>
          <w:szCs w:val="23"/>
        </w:rPr>
        <w:t>张某的行为是有权代理，合同无效</w:t>
      </w:r>
    </w:p>
    <w:p>
      <w:pPr>
        <w:pStyle w:val="BodyText"/>
        <w:spacing w:before="187" w:line="219" w:lineRule="auto"/>
        <w:ind w:left="473"/>
        <w:rPr>
          <w:sz w:val="23"/>
          <w:szCs w:val="23"/>
        </w:rPr>
      </w:pPr>
      <w:r>
        <w:rPr>
          <w:spacing w:val="7"/>
          <w:sz w:val="23"/>
          <w:szCs w:val="23"/>
        </w:rPr>
        <w:t>D.张某的行为是滥用代理权，合同无效</w:t>
      </w:r>
    </w:p>
    <w:p>
      <w:pPr>
        <w:spacing w:line="219" w:lineRule="auto"/>
        <w:rPr>
          <w:sz w:val="23"/>
          <w:szCs w:val="23"/>
        </w:rPr>
        <w:sectPr>
          <w:footerReference w:type="default" r:id="rId10"/>
          <w:pgSz w:w="11910" w:h="16840"/>
          <w:pgMar w:top="1431" w:right="1786" w:bottom="1328" w:left="1786" w:header="0" w:footer="1189" w:gutter="0"/>
          <w:pgNumType w:start="7"/>
          <w:cols w:space="708"/>
        </w:sectPr>
      </w:pPr>
    </w:p>
    <w:p>
      <w:pPr>
        <w:pStyle w:val="BodyText"/>
        <w:spacing w:before="60" w:line="219" w:lineRule="auto"/>
        <w:ind w:left="2049"/>
        <w:rPr>
          <w:sz w:val="30"/>
          <w:szCs w:val="30"/>
        </w:rPr>
      </w:pPr>
      <w:r>
        <w:rPr>
          <w:b/>
          <w:bCs/>
          <w:spacing w:val="13"/>
          <w:sz w:val="30"/>
          <w:szCs w:val="30"/>
        </w:rPr>
        <w:t>理论攻坚-民法典总则2(笔记)</w:t>
      </w: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5" w:lineRule="auto"/>
        <w:rPr>
          <w:rFonts w:ascii="Arial"/>
          <w:sz w:val="21"/>
        </w:rPr>
      </w:pPr>
    </w:p>
    <w:p>
      <w:pPr>
        <w:pStyle w:val="BodyText"/>
        <w:spacing w:before="78" w:line="219" w:lineRule="auto"/>
        <w:ind w:left="2974"/>
      </w:pPr>
      <w:r>
        <w:rPr>
          <w:spacing w:val="-3"/>
        </w:rPr>
        <w:t>第三节  民事法律行为</w:t>
      </w:r>
    </w:p>
    <w:p>
      <w:pPr>
        <w:pStyle w:val="BodyText"/>
        <w:spacing w:before="175" w:line="219" w:lineRule="auto"/>
        <w:ind w:left="494"/>
      </w:pPr>
      <w:r>
        <w:rPr>
          <w:spacing w:val="-6"/>
        </w:rPr>
        <w:t>一、民事法律行为的概念</w:t>
      </w:r>
    </w:p>
    <w:p>
      <w:pPr>
        <w:pStyle w:val="BodyText"/>
        <w:spacing w:before="185" w:line="219" w:lineRule="auto"/>
        <w:ind w:left="494"/>
      </w:pPr>
      <w:r>
        <w:rPr>
          <w:spacing w:val="-4"/>
        </w:rPr>
        <w:t>民事法律行为是民事主体通过意思表示设立、</w:t>
      </w:r>
      <w:r>
        <w:rPr>
          <w:spacing w:val="-5"/>
        </w:rPr>
        <w:t>变更、终止民事法律关系的行</w:t>
      </w:r>
    </w:p>
    <w:p>
      <w:pPr>
        <w:pStyle w:val="BodyText"/>
        <w:spacing w:before="187" w:line="213" w:lineRule="auto"/>
        <w:rPr>
          <w:sz w:val="25"/>
          <w:szCs w:val="25"/>
        </w:rPr>
      </w:pPr>
      <w:r>
        <w:rPr>
          <w:i/>
          <w:iCs/>
          <w:spacing w:val="-10"/>
          <w:sz w:val="25"/>
          <w:szCs w:val="25"/>
        </w:rPr>
        <w:t>为。</w:t>
      </w:r>
    </w:p>
    <w:p>
      <w:pPr>
        <w:pStyle w:val="BodyText"/>
        <w:spacing w:before="170" w:line="220" w:lineRule="auto"/>
        <w:ind w:left="474"/>
      </w:pPr>
      <w:r>
        <w:rPr>
          <w:color w:val="0000F7"/>
        </w:rPr>
        <w:t>【解析】</w:t>
      </w:r>
    </w:p>
    <w:p>
      <w:pPr>
        <w:pStyle w:val="BodyText"/>
        <w:spacing w:before="183" w:line="219" w:lineRule="auto"/>
        <w:ind w:left="494"/>
      </w:pPr>
      <w:r>
        <w:rPr>
          <w:color w:val="0700E9"/>
          <w:spacing w:val="-4"/>
        </w:rPr>
        <w:t>民事法律行为：民事主体通过意思表示设立、</w:t>
      </w:r>
      <w:r>
        <w:rPr>
          <w:color w:val="0700E9"/>
          <w:spacing w:val="-5"/>
        </w:rPr>
        <w:t>变更、终止民事法律关系的行</w:t>
      </w:r>
    </w:p>
    <w:p>
      <w:pPr>
        <w:pStyle w:val="BodyText"/>
        <w:spacing w:before="196" w:line="221" w:lineRule="auto"/>
        <w:ind w:left="4"/>
      </w:pPr>
      <w:r>
        <w:rPr>
          <w:color w:val="ADADF3"/>
          <w:spacing w:val="-12"/>
        </w:rPr>
        <w:t>为。</w:t>
      </w:r>
    </w:p>
    <w:p>
      <w:pPr>
        <w:pStyle w:val="BodyText"/>
        <w:spacing w:before="182" w:line="220" w:lineRule="auto"/>
        <w:ind w:left="594"/>
      </w:pPr>
      <w:r>
        <w:rPr>
          <w:color w:val="0700E8"/>
          <w:spacing w:val="-7"/>
        </w:rPr>
        <w:t>(1)民事主体：</w:t>
      </w:r>
      <w:r>
        <w:rPr>
          <w:color w:val="0700E8"/>
          <w:spacing w:val="68"/>
        </w:rPr>
        <w:t xml:space="preserve"> </w:t>
      </w:r>
      <w:r>
        <w:rPr>
          <w:color w:val="0700E8"/>
          <w:spacing w:val="-7"/>
        </w:rPr>
        <w:t>自然人、法人、非法人组织。</w:t>
      </w:r>
    </w:p>
    <w:p>
      <w:pPr>
        <w:pStyle w:val="BodyText"/>
        <w:spacing w:before="172" w:line="474" w:lineRule="exact"/>
        <w:ind w:left="594"/>
      </w:pPr>
      <w:r>
        <w:rPr>
          <w:color w:val="0700E8"/>
          <w:spacing w:val="3"/>
          <w:position w:val="17"/>
        </w:rPr>
        <w:t>(2)意思表示：通过书面或口头的形式表达想要和别人缔结人身或财产关</w:t>
      </w:r>
    </w:p>
    <w:p>
      <w:pPr>
        <w:pStyle w:val="BodyText"/>
        <w:spacing w:before="1" w:line="221" w:lineRule="auto"/>
        <w:ind w:left="4"/>
      </w:pPr>
      <w:r>
        <w:rPr>
          <w:color w:val="0700E8"/>
          <w:spacing w:val="-8"/>
        </w:rPr>
        <w:t>系的想法。</w:t>
      </w:r>
    </w:p>
    <w:p>
      <w:pPr>
        <w:pStyle w:val="BodyText"/>
        <w:spacing w:before="178" w:line="471" w:lineRule="exact"/>
        <w:ind w:left="594"/>
      </w:pPr>
      <w:r>
        <w:rPr>
          <w:color w:val="0700E8"/>
          <w:spacing w:val="3"/>
          <w:position w:val="17"/>
        </w:rPr>
        <w:t>(3)设立：甲在万科购买了一套房，甲和万科签订的买卖合同属于民事法</w:t>
      </w:r>
    </w:p>
    <w:p>
      <w:pPr>
        <w:pStyle w:val="BodyText"/>
        <w:spacing w:line="219" w:lineRule="auto"/>
        <w:ind w:left="4"/>
      </w:pPr>
      <w:r>
        <w:rPr>
          <w:color w:val="0700E8"/>
          <w:spacing w:val="-3"/>
        </w:rPr>
        <w:t>律行为，通过彼此之间的意思表示设立了买卖财产关系。</w:t>
      </w:r>
    </w:p>
    <w:p>
      <w:pPr>
        <w:pStyle w:val="BodyText"/>
        <w:spacing w:before="174" w:line="471" w:lineRule="exact"/>
        <w:ind w:left="594"/>
      </w:pPr>
      <w:r>
        <w:rPr>
          <w:color w:val="0700E8"/>
          <w:spacing w:val="3"/>
          <w:position w:val="17"/>
        </w:rPr>
        <w:t>(4)变更：如果甲想把住宅换成公寓，与万科协商一致后将购买住宅改为</w:t>
      </w:r>
    </w:p>
    <w:p>
      <w:pPr>
        <w:pStyle w:val="BodyText"/>
        <w:spacing w:line="219" w:lineRule="auto"/>
        <w:ind w:left="4"/>
      </w:pPr>
      <w:r>
        <w:rPr>
          <w:color w:val="0700E8"/>
          <w:spacing w:val="-7"/>
        </w:rPr>
        <w:t>购买公寓。</w:t>
      </w:r>
    </w:p>
    <w:p>
      <w:pPr>
        <w:pStyle w:val="BodyText"/>
        <w:spacing w:before="194" w:line="219" w:lineRule="auto"/>
        <w:ind w:left="594"/>
      </w:pPr>
      <w:r>
        <w:rPr>
          <w:color w:val="0700E8"/>
          <w:spacing w:val="2"/>
        </w:rPr>
        <w:t>(5)终止：如果甲发现该楼盘是烂尾楼，于是和万科达成一</w:t>
      </w:r>
      <w:r>
        <w:rPr>
          <w:color w:val="0700E8"/>
          <w:spacing w:val="1"/>
        </w:rPr>
        <w:t>致解除合同。</w:t>
      </w:r>
    </w:p>
    <w:p>
      <w:pPr>
        <w:spacing w:line="282" w:lineRule="auto"/>
        <w:rPr>
          <w:rFonts w:ascii="Arial"/>
          <w:sz w:val="21"/>
        </w:rPr>
      </w:pPr>
    </w:p>
    <w:p>
      <w:pPr>
        <w:spacing w:line="282" w:lineRule="auto"/>
        <w:rPr>
          <w:rFonts w:ascii="Arial"/>
          <w:sz w:val="21"/>
        </w:rPr>
      </w:pPr>
    </w:p>
    <w:p>
      <w:pPr>
        <w:pStyle w:val="BodyText"/>
        <w:spacing w:before="79" w:line="460" w:lineRule="exact"/>
        <w:ind w:left="494"/>
      </w:pPr>
      <w:r>
        <w:rPr>
          <w:spacing w:val="-9"/>
          <w:position w:val="16"/>
        </w:rPr>
        <w:t>二</w:t>
      </w:r>
      <w:r>
        <w:rPr>
          <w:spacing w:val="-49"/>
          <w:position w:val="16"/>
        </w:rPr>
        <w:t xml:space="preserve"> </w:t>
      </w:r>
      <w:r>
        <w:rPr>
          <w:spacing w:val="-9"/>
          <w:position w:val="16"/>
        </w:rPr>
        <w:t>、有效民事法律行为</w:t>
      </w:r>
    </w:p>
    <w:p>
      <w:pPr>
        <w:pStyle w:val="BodyText"/>
        <w:spacing w:before="1" w:line="219" w:lineRule="auto"/>
        <w:ind w:left="594"/>
      </w:pPr>
      <w:r>
        <w:rPr>
          <w:spacing w:val="7"/>
        </w:rPr>
        <w:t>(一)有效民事法律行为</w:t>
      </w:r>
    </w:p>
    <w:p>
      <w:pPr>
        <w:pStyle w:val="BodyText"/>
        <w:spacing w:before="184" w:line="471" w:lineRule="exact"/>
        <w:ind w:left="494"/>
      </w:pPr>
      <w:r>
        <w:rPr>
          <w:spacing w:val="-6"/>
          <w:position w:val="17"/>
        </w:rPr>
        <w:t>具备下列条件的民事法律行为有效：</w:t>
      </w:r>
    </w:p>
    <w:p>
      <w:pPr>
        <w:pStyle w:val="BodyText"/>
        <w:spacing w:line="219" w:lineRule="auto"/>
        <w:ind w:left="494"/>
      </w:pPr>
      <w:r>
        <w:rPr>
          <w:spacing w:val="-7"/>
        </w:rPr>
        <w:t>1.行为人具有相应的民事行为能力；</w:t>
      </w:r>
    </w:p>
    <w:p>
      <w:pPr>
        <w:pStyle w:val="BodyText"/>
        <w:spacing w:before="195" w:line="219" w:lineRule="auto"/>
        <w:ind w:left="494"/>
      </w:pPr>
      <w:r>
        <w:rPr>
          <w:spacing w:val="-10"/>
        </w:rPr>
        <w:t>2.意思表示真实；</w:t>
      </w:r>
    </w:p>
    <w:p>
      <w:pPr>
        <w:pStyle w:val="BodyText"/>
        <w:spacing w:before="185" w:line="219" w:lineRule="auto"/>
        <w:ind w:left="494"/>
      </w:pPr>
      <w:r>
        <w:rPr>
          <w:spacing w:val="-3"/>
        </w:rPr>
        <w:t>3.不违反法律、行政法规的强制性规定，不违背公序良俗。</w:t>
      </w:r>
    </w:p>
    <w:p>
      <w:pPr>
        <w:pStyle w:val="BodyText"/>
        <w:spacing w:before="176" w:line="220" w:lineRule="auto"/>
        <w:ind w:left="474"/>
        <w:sectPr>
          <w:footerReference w:type="default" r:id="rId11"/>
          <w:pgSz w:w="11910" w:h="16840"/>
          <w:pgMar w:top="1427" w:right="1786" w:bottom="1327" w:left="1785" w:header="0" w:footer="1189" w:gutter="0"/>
          <w:pgNumType w:start="8"/>
          <w:cols w:space="708"/>
        </w:sectPr>
      </w:pPr>
      <w:r>
        <w:rPr>
          <w:color w:val="0000F7"/>
          <w:spacing w:val="7"/>
        </w:rPr>
        <w:t>【解析】</w:t>
      </w:r>
    </w:p>
    <w:p>
      <w:pPr>
        <w:pStyle w:val="BodyText"/>
        <w:spacing w:before="194" w:line="219" w:lineRule="auto"/>
        <w:ind w:left="494"/>
      </w:pPr>
      <w:r>
        <w:rPr>
          <w:color w:val="3030EE"/>
          <w:spacing w:val="14"/>
        </w:rPr>
        <w:t>有效民事法律行为(常考):</w:t>
      </w:r>
    </w:p>
    <w:p>
      <w:pPr>
        <w:pStyle w:val="BodyText"/>
        <w:spacing w:before="184" w:line="354" w:lineRule="auto"/>
        <w:ind w:left="4" w:right="73" w:firstLine="590"/>
        <w:jc w:val="both"/>
      </w:pPr>
      <w:r>
        <w:rPr>
          <w:color w:val="0700DF"/>
          <w:spacing w:val="3"/>
        </w:rPr>
        <w:t>(1)行为人具有相应的民事行为能力：完人能够独立实施所有的民事法律</w:t>
      </w:r>
      <w:r>
        <w:rPr>
          <w:color w:val="0700DF"/>
          <w:spacing w:val="9"/>
        </w:rPr>
        <w:t xml:space="preserve"> </w:t>
      </w:r>
      <w:r>
        <w:rPr>
          <w:color w:val="0700DF"/>
          <w:spacing w:val="-4"/>
        </w:rPr>
        <w:t>行为；限人可以独立实施纯获利益或者与年龄、智力、精神状态相适应的</w:t>
      </w:r>
      <w:r>
        <w:rPr>
          <w:color w:val="0700DF"/>
          <w:spacing w:val="-5"/>
        </w:rPr>
        <w:t>民事法</w:t>
      </w:r>
    </w:p>
    <w:p>
      <w:pPr>
        <w:pStyle w:val="BodyText"/>
        <w:spacing w:before="1" w:line="219" w:lineRule="auto"/>
        <w:ind w:left="4"/>
      </w:pPr>
      <w:r>
        <w:rPr>
          <w:color w:val="0700DF"/>
          <w:spacing w:val="-9"/>
        </w:rPr>
        <w:t>律行为；无人不能实施所有的民事法律行为。判断：</w:t>
      </w:r>
      <w:r>
        <w:rPr>
          <w:color w:val="0700DF"/>
          <w:spacing w:val="65"/>
        </w:rPr>
        <w:t xml:space="preserve"> </w:t>
      </w:r>
      <w:r>
        <w:rPr>
          <w:color w:val="0700DF"/>
          <w:spacing w:val="-9"/>
        </w:rPr>
        <w:t>一个行为要想</w:t>
      </w:r>
      <w:r>
        <w:rPr>
          <w:color w:val="0700DF"/>
          <w:spacing w:val="-10"/>
        </w:rPr>
        <w:t>有效，必须是</w:t>
      </w:r>
    </w:p>
    <w:p>
      <w:pPr>
        <w:spacing w:line="219" w:lineRule="auto"/>
        <w:sectPr>
          <w:footerReference w:type="default" r:id="rId12"/>
          <w:type w:val="nextPage"/>
          <w:pgSz w:w="11910" w:h="16840"/>
          <w:pgMar w:top="1427" w:right="1786" w:bottom="1327" w:left="1785" w:header="0" w:footer="1189" w:gutter="0"/>
          <w:pgNumType w:start="9"/>
          <w:cols w:space="708"/>
          <w:titlePg w:val="0"/>
        </w:sectPr>
      </w:pPr>
    </w:p>
    <w:p>
      <w:pPr>
        <w:pStyle w:val="BodyText"/>
        <w:spacing w:before="125" w:line="216" w:lineRule="auto"/>
        <w:ind w:left="13"/>
      </w:pPr>
      <w:r>
        <w:rPr>
          <w:color w:val="0700E9"/>
          <w:spacing w:val="13"/>
        </w:rPr>
        <w:t>完人(错误),原因：限人可以独立实施两件事。</w:t>
      </w:r>
    </w:p>
    <w:p>
      <w:pPr>
        <w:pStyle w:val="BodyText"/>
        <w:spacing w:before="182" w:line="460" w:lineRule="exact"/>
        <w:ind w:right="39"/>
        <w:jc w:val="right"/>
      </w:pPr>
      <w:r>
        <w:rPr>
          <w:color w:val="0700E9"/>
          <w:spacing w:val="4"/>
          <w:position w:val="16"/>
        </w:rPr>
        <w:t>(2)意思表示真实：真实表达、真实情感，</w:t>
      </w:r>
      <w:r>
        <w:rPr>
          <w:color w:val="0700E9"/>
          <w:spacing w:val="3"/>
          <w:position w:val="16"/>
        </w:rPr>
        <w:t>不是基于误解，也没有被胁迫</w:t>
      </w:r>
    </w:p>
    <w:p>
      <w:pPr>
        <w:pStyle w:val="BodyText"/>
        <w:spacing w:line="219" w:lineRule="auto"/>
        <w:ind w:left="13"/>
      </w:pPr>
      <w:r>
        <w:rPr>
          <w:color w:val="0700E9"/>
          <w:spacing w:val="-9"/>
        </w:rPr>
        <w:t>和欺诈。</w:t>
      </w:r>
    </w:p>
    <w:p>
      <w:pPr>
        <w:pStyle w:val="BodyText"/>
        <w:spacing w:before="195" w:line="219" w:lineRule="auto"/>
        <w:ind w:left="623"/>
      </w:pPr>
      <w:r>
        <w:rPr>
          <w:color w:val="0700E9"/>
          <w:spacing w:val="2"/>
        </w:rPr>
        <w:t>(3)不违反法律、行政法规的强制性规定，不违背公序良俗。</w:t>
      </w:r>
    </w:p>
    <w:p>
      <w:pPr>
        <w:pStyle w:val="BodyText"/>
        <w:spacing w:before="174" w:line="362" w:lineRule="auto"/>
        <w:ind w:left="13" w:firstLine="610"/>
      </w:pPr>
      <w:r>
        <w:rPr>
          <w:color w:val="0700E9"/>
          <w:spacing w:val="3"/>
        </w:rPr>
        <w:t>(4)案例：学员和粉笔缔结课程服务协议，学员和粉笔都具有相应的行为</w:t>
      </w:r>
      <w:r>
        <w:rPr>
          <w:color w:val="0700E9"/>
          <w:spacing w:val="1"/>
        </w:rPr>
        <w:t xml:space="preserve"> </w:t>
      </w:r>
      <w:r>
        <w:rPr>
          <w:color w:val="0700E9"/>
          <w:spacing w:val="-9"/>
        </w:rPr>
        <w:t>能力，基于真实意思缔结协议，买卖课程服务不违反法律，不突破社会道德底线，</w:t>
      </w:r>
    </w:p>
    <w:p>
      <w:pPr>
        <w:pStyle w:val="BodyText"/>
        <w:spacing w:line="220" w:lineRule="auto"/>
        <w:ind w:left="13"/>
      </w:pPr>
      <w:r>
        <w:rPr>
          <w:color w:val="0700E9"/>
          <w:spacing w:val="-6"/>
        </w:rPr>
        <w:t>属于有效的行为。</w:t>
      </w:r>
    </w:p>
    <w:p>
      <w:pPr>
        <w:pStyle w:val="BodyText"/>
        <w:spacing w:before="169" w:line="216" w:lineRule="auto"/>
        <w:ind w:left="623"/>
      </w:pPr>
      <w:r>
        <w:rPr>
          <w:color w:val="0700E9"/>
          <w:spacing w:val="34"/>
        </w:rPr>
        <w:t>(5)口诀：真实(2)有能力(1),守法守道德(3)。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pStyle w:val="BodyText"/>
        <w:spacing w:before="79" w:line="219" w:lineRule="auto"/>
        <w:ind w:left="623"/>
      </w:pPr>
      <w:r>
        <w:rPr>
          <w:spacing w:val="7"/>
        </w:rPr>
        <w:t>(二)无效民事法律行为</w:t>
      </w:r>
    </w:p>
    <w:p>
      <w:pPr>
        <w:pStyle w:val="BodyText"/>
        <w:spacing w:before="196" w:line="219" w:lineRule="auto"/>
        <w:ind w:left="503"/>
      </w:pPr>
      <w:r>
        <w:rPr>
          <w:spacing w:val="-4"/>
        </w:rPr>
        <w:t>1.无民事行为能力人实施的民事法律行为无效。</w:t>
      </w:r>
    </w:p>
    <w:p>
      <w:pPr>
        <w:pStyle w:val="BodyText"/>
        <w:spacing w:before="163" w:line="219" w:lineRule="auto"/>
        <w:ind w:left="503"/>
      </w:pPr>
      <w:r>
        <w:rPr>
          <w:spacing w:val="-3"/>
        </w:rPr>
        <w:t>2.行为人与相对人以虚假的意思表示实施的民事法律行为无效。</w:t>
      </w:r>
    </w:p>
    <w:p>
      <w:pPr>
        <w:pStyle w:val="BodyText"/>
        <w:spacing w:before="197" w:line="450" w:lineRule="exact"/>
        <w:ind w:left="503"/>
      </w:pPr>
      <w:r>
        <w:rPr>
          <w:spacing w:val="-2"/>
          <w:position w:val="15"/>
        </w:rPr>
        <w:t>3.行为人与相对人恶意串通，损害他人合法权益的民事法律行为无效。</w:t>
      </w:r>
    </w:p>
    <w:p>
      <w:pPr>
        <w:pStyle w:val="BodyText"/>
        <w:spacing w:line="219" w:lineRule="auto"/>
        <w:ind w:left="503"/>
      </w:pPr>
      <w:r>
        <w:rPr>
          <w:spacing w:val="-3"/>
        </w:rPr>
        <w:t>4.违背公序良俗的民事法律行为无效。</w:t>
      </w:r>
    </w:p>
    <w:p>
      <w:pPr>
        <w:pStyle w:val="BodyText"/>
        <w:spacing w:before="185" w:line="470" w:lineRule="exact"/>
        <w:ind w:right="37"/>
        <w:jc w:val="right"/>
      </w:pPr>
      <w:r>
        <w:rPr>
          <w:spacing w:val="-4"/>
          <w:position w:val="17"/>
        </w:rPr>
        <w:t>5.违反法律、行政法规的强制性规定的民事法律行为无效。但是，该强制性</w:t>
      </w:r>
    </w:p>
    <w:p>
      <w:pPr>
        <w:pStyle w:val="BodyText"/>
        <w:spacing w:before="1" w:line="219" w:lineRule="auto"/>
        <w:ind w:left="13"/>
      </w:pPr>
      <w:r>
        <w:rPr>
          <w:spacing w:val="-4"/>
        </w:rPr>
        <w:t>规定不导致该民事法律行为无效的除外。</w:t>
      </w:r>
    </w:p>
    <w:p>
      <w:pPr>
        <w:pStyle w:val="BodyText"/>
        <w:spacing w:before="185" w:line="220" w:lineRule="auto"/>
        <w:ind w:left="463"/>
      </w:pPr>
      <w:r>
        <w:rPr>
          <w:color w:val="0000F8"/>
          <w:spacing w:val="7"/>
        </w:rPr>
        <w:t>【解析】</w:t>
      </w:r>
    </w:p>
    <w:p>
      <w:pPr>
        <w:pStyle w:val="BodyText"/>
        <w:spacing w:before="184" w:line="219" w:lineRule="auto"/>
        <w:ind w:left="503"/>
      </w:pPr>
      <w:r>
        <w:rPr>
          <w:color w:val="0700DF"/>
          <w:spacing w:val="-19"/>
        </w:rPr>
        <w:t>无效民事法律行为：</w:t>
      </w:r>
      <w:r>
        <w:rPr>
          <w:color w:val="0700DF"/>
          <w:spacing w:val="68"/>
        </w:rPr>
        <w:t xml:space="preserve"> </w:t>
      </w:r>
      <w:r>
        <w:rPr>
          <w:color w:val="0700DF"/>
          <w:spacing w:val="-19"/>
        </w:rPr>
        <w:t>自始无效。</w:t>
      </w:r>
    </w:p>
    <w:p>
      <w:pPr>
        <w:pStyle w:val="BodyText"/>
        <w:spacing w:before="185" w:line="460" w:lineRule="exact"/>
        <w:ind w:right="37"/>
        <w:jc w:val="right"/>
      </w:pPr>
      <w:r>
        <w:rPr>
          <w:color w:val="0700E9"/>
          <w:spacing w:val="7"/>
          <w:position w:val="16"/>
        </w:rPr>
        <w:t>(1)无民事行为能力人实施的民事法律行为无效：比如5岁的甲购买迪士</w:t>
      </w:r>
    </w:p>
    <w:p>
      <w:pPr>
        <w:pStyle w:val="BodyText"/>
        <w:spacing w:line="219" w:lineRule="auto"/>
        <w:ind w:left="13"/>
      </w:pPr>
      <w:r>
        <w:rPr>
          <w:color w:val="0700E9"/>
          <w:spacing w:val="-2"/>
        </w:rPr>
        <w:t>尼门票，自始无效，甲的家长可以找迪士尼乐园退回购买门票的钱。</w:t>
      </w:r>
    </w:p>
    <w:p>
      <w:pPr>
        <w:pStyle w:val="BodyText"/>
        <w:spacing w:before="182" w:line="362" w:lineRule="auto"/>
        <w:ind w:left="13" w:right="35" w:firstLine="610"/>
      </w:pPr>
      <w:r>
        <w:rPr>
          <w:color w:val="0700E9"/>
          <w:spacing w:val="11"/>
        </w:rPr>
        <w:t>(2)行为人与相对人以虚假的意思表示(双方虚假)实施的民事法律</w:t>
      </w:r>
      <w:r>
        <w:rPr>
          <w:color w:val="0700E9"/>
          <w:spacing w:val="10"/>
        </w:rPr>
        <w:t>行为</w:t>
      </w:r>
      <w:r>
        <w:rPr>
          <w:color w:val="0700E9"/>
        </w:rPr>
        <w:t xml:space="preserve"> </w:t>
      </w:r>
      <w:r>
        <w:rPr>
          <w:color w:val="0700E9"/>
          <w:spacing w:val="-3"/>
        </w:rPr>
        <w:t>无效：行为人与相对人也就是通俗意义上的甲方和乙方。典型的是阴阳合同</w:t>
      </w:r>
      <w:r>
        <w:rPr>
          <w:color w:val="0700E9"/>
          <w:spacing w:val="-4"/>
        </w:rPr>
        <w:t>，比</w:t>
      </w:r>
      <w:r>
        <w:rPr>
          <w:color w:val="0700E9"/>
        </w:rPr>
        <w:t xml:space="preserve"> </w:t>
      </w:r>
      <w:r>
        <w:rPr>
          <w:color w:val="0700E9"/>
        </w:rPr>
        <w:t>如某女星和制片公司签订演艺合同，约定片酬2亿元，为了避税将片酬写为2000</w:t>
      </w:r>
      <w:r>
        <w:rPr>
          <w:color w:val="0700E9"/>
          <w:spacing w:val="11"/>
        </w:rPr>
        <w:t xml:space="preserve"> </w:t>
      </w:r>
      <w:r>
        <w:rPr>
          <w:color w:val="0700E9"/>
          <w:spacing w:val="4"/>
        </w:rPr>
        <w:t>万元，女星和制片公司都知道所签订的2000</w:t>
      </w:r>
      <w:r>
        <w:rPr>
          <w:color w:val="0700E9"/>
          <w:spacing w:val="3"/>
        </w:rPr>
        <w:t>万元协议是假的，行为人和相对人</w:t>
      </w:r>
    </w:p>
    <w:p>
      <w:pPr>
        <w:pStyle w:val="BodyText"/>
        <w:spacing w:before="1" w:line="218" w:lineRule="auto"/>
        <w:ind w:left="13"/>
      </w:pPr>
      <w:r>
        <w:rPr>
          <w:color w:val="0700E9"/>
          <w:spacing w:val="-6"/>
        </w:rPr>
        <w:t>双方虚假，协议自始无效。</w:t>
      </w:r>
    </w:p>
    <w:p>
      <w:pPr>
        <w:pStyle w:val="BodyText"/>
        <w:spacing w:before="196" w:line="354" w:lineRule="auto"/>
        <w:ind w:left="13" w:right="89" w:firstLine="610"/>
        <w:sectPr>
          <w:footerReference w:type="default" r:id="rId13"/>
          <w:pgSz w:w="11910" w:h="16840"/>
          <w:pgMar w:top="1431" w:right="1780" w:bottom="1328" w:left="1786" w:header="0" w:footer="1189" w:gutter="0"/>
          <w:pgNumType w:start="10"/>
          <w:cols w:space="708"/>
        </w:sectPr>
      </w:pPr>
      <w:r>
        <w:rPr>
          <w:color w:val="0700E9"/>
          <w:spacing w:val="2"/>
        </w:rPr>
        <w:t xml:space="preserve">(3)行为人与相对人恶意串通，损害他人合法权益的民事法律行为无效： </w:t>
      </w:r>
      <w:r>
        <w:rPr>
          <w:color w:val="0700E9"/>
          <w:spacing w:val="3"/>
        </w:rPr>
        <w:t>典型案例是甲委托乙帮自己买车，乙和4</w:t>
      </w:r>
      <w:r>
        <w:rPr>
          <w:rFonts w:ascii="Times New Roman" w:eastAsia="Times New Roman" w:hAnsi="Times New Roman" w:cs="Times New Roman"/>
          <w:color w:val="0700E9"/>
          <w:spacing w:val="3"/>
        </w:rPr>
        <w:t>S</w:t>
      </w:r>
      <w:r>
        <w:rPr>
          <w:rFonts w:ascii="Times New Roman" w:eastAsia="Times New Roman" w:hAnsi="Times New Roman" w:cs="Times New Roman"/>
          <w:color w:val="0700E9"/>
          <w:spacing w:val="22"/>
        </w:rPr>
        <w:t xml:space="preserve"> </w:t>
      </w:r>
      <w:r>
        <w:rPr>
          <w:color w:val="0700E9"/>
          <w:spacing w:val="3"/>
        </w:rPr>
        <w:t>店恶意串通将买车协议增加5万</w:t>
      </w:r>
      <w:r>
        <w:rPr>
          <w:color w:val="0700E9"/>
          <w:spacing w:val="2"/>
        </w:rPr>
        <w:t>元，</w:t>
      </w:r>
    </w:p>
    <w:p>
      <w:pPr>
        <w:pStyle w:val="BodyText"/>
        <w:spacing w:line="219" w:lineRule="auto"/>
        <w:ind w:left="13"/>
      </w:pPr>
      <w:r>
        <w:rPr>
          <w:color w:val="0700E9"/>
          <w:spacing w:val="2"/>
        </w:rPr>
        <w:t>将多收的5万元进行平分，侵害了甲的利益，协议自始无效。</w:t>
      </w:r>
    </w:p>
    <w:p>
      <w:pPr>
        <w:pStyle w:val="BodyText"/>
        <w:spacing w:before="185" w:line="219" w:lineRule="auto"/>
        <w:ind w:left="623"/>
      </w:pPr>
      <w:r>
        <w:rPr>
          <w:color w:val="0700E9"/>
          <w:spacing w:val="2"/>
        </w:rPr>
        <w:t>(4)违背公序良俗的民事法律行为无效：公序良俗指公共、秩序、善良、</w:t>
      </w:r>
    </w:p>
    <w:p>
      <w:pPr>
        <w:spacing w:line="219" w:lineRule="auto"/>
        <w:sectPr>
          <w:footerReference w:type="default" r:id="rId14"/>
          <w:type w:val="nextPage"/>
          <w:pgSz w:w="11910" w:h="16840"/>
          <w:pgMar w:top="1431" w:right="1780" w:bottom="1328" w:left="1786" w:header="0" w:footer="1189" w:gutter="0"/>
          <w:pgNumType w:start="11"/>
          <w:cols w:space="708"/>
          <w:titlePg w:val="0"/>
        </w:sectPr>
      </w:pPr>
    </w:p>
    <w:p>
      <w:pPr>
        <w:pStyle w:val="BodyText"/>
        <w:spacing w:before="118" w:line="354" w:lineRule="auto"/>
        <w:ind w:left="23" w:right="14"/>
        <w:jc w:val="both"/>
      </w:pPr>
      <w:r>
        <w:rPr>
          <w:color w:val="0700E8"/>
          <w:spacing w:val="-5"/>
        </w:rPr>
        <w:t xml:space="preserve">风俗，也就是突破社会道德底线。比如：小三争遗产案，四川泸州某老汉在弥留 </w:t>
      </w:r>
      <w:r>
        <w:rPr>
          <w:color w:val="0700E8"/>
          <w:spacing w:val="-2"/>
        </w:rPr>
        <w:t>之际将自己所有的钱遗赠小三，老汉去世后，小三将原配和孩子告上人民法院，</w:t>
      </w:r>
      <w:r>
        <w:rPr>
          <w:color w:val="0700E8"/>
          <w:spacing w:val="4"/>
        </w:rPr>
        <w:t xml:space="preserve"> </w:t>
      </w:r>
      <w:r>
        <w:rPr>
          <w:color w:val="0700E8"/>
          <w:spacing w:val="-4"/>
        </w:rPr>
        <w:t>请求法院基于遗赠协议将钱给到自己，人民法院依据遗赠行为违背公序良俗，认</w:t>
      </w:r>
    </w:p>
    <w:p>
      <w:pPr>
        <w:pStyle w:val="BodyText"/>
        <w:spacing w:line="220" w:lineRule="auto"/>
        <w:ind w:left="23"/>
      </w:pPr>
      <w:r>
        <w:rPr>
          <w:color w:val="0700E8"/>
          <w:spacing w:val="-5"/>
        </w:rPr>
        <w:t>定遗赠无效，驳回了小三的请求。</w:t>
      </w:r>
    </w:p>
    <w:p>
      <w:pPr>
        <w:pStyle w:val="BodyText"/>
        <w:spacing w:before="203" w:line="479" w:lineRule="exact"/>
        <w:ind w:left="603"/>
      </w:pPr>
      <w:r>
        <w:rPr>
          <w:color w:val="0700DF"/>
          <w:spacing w:val="3"/>
          <w:position w:val="18"/>
        </w:rPr>
        <w:t>(5)违反法律、行政法规的强制性规定的民事法律行为无效。但是，该强</w:t>
      </w:r>
    </w:p>
    <w:p>
      <w:pPr>
        <w:pStyle w:val="BodyText"/>
        <w:spacing w:line="219" w:lineRule="auto"/>
        <w:ind w:left="23"/>
      </w:pPr>
      <w:r>
        <w:rPr>
          <w:color w:val="0700DF"/>
          <w:spacing w:val="-3"/>
        </w:rPr>
        <w:t>制性规定不导致该民事法律行为无效的除外。</w:t>
      </w:r>
    </w:p>
    <w:p>
      <w:pPr>
        <w:pStyle w:val="BodyText"/>
        <w:spacing w:before="182" w:line="462" w:lineRule="exact"/>
        <w:ind w:right="23"/>
        <w:jc w:val="right"/>
      </w:pPr>
      <w:r>
        <w:rPr>
          <w:color w:val="6E6ED9"/>
          <w:spacing w:val="-1"/>
          <w:position w:val="16"/>
        </w:rPr>
        <w:t>①</w:t>
      </w:r>
      <w:r>
        <w:rPr>
          <w:color w:val="0700DF"/>
          <w:spacing w:val="-1"/>
          <w:position w:val="16"/>
        </w:rPr>
        <w:t>违反法律、行政法规的强制性规定的民事法律</w:t>
      </w:r>
      <w:r>
        <w:rPr>
          <w:color w:val="0700DF"/>
          <w:spacing w:val="-2"/>
          <w:position w:val="16"/>
        </w:rPr>
        <w:t>行为无效：比如买卖毒品、</w:t>
      </w:r>
    </w:p>
    <w:p>
      <w:pPr>
        <w:pStyle w:val="BodyText"/>
        <w:spacing w:before="1" w:line="219" w:lineRule="auto"/>
        <w:ind w:left="23"/>
      </w:pPr>
      <w:r>
        <w:rPr>
          <w:color w:val="0700DF"/>
          <w:spacing w:val="-9"/>
        </w:rPr>
        <w:t>买卖枪支。</w:t>
      </w:r>
    </w:p>
    <w:p>
      <w:pPr>
        <w:pStyle w:val="BodyText"/>
        <w:spacing w:before="182" w:line="217" w:lineRule="auto"/>
        <w:ind w:left="473"/>
      </w:pPr>
      <w:r>
        <w:rPr>
          <w:color w:val="6E6ED9"/>
          <w:spacing w:val="-3"/>
        </w:rPr>
        <w:t>②</w:t>
      </w:r>
      <w:r>
        <w:rPr>
          <w:color w:val="0700DF"/>
          <w:spacing w:val="-3"/>
        </w:rPr>
        <w:t>违反法律、行政法规的强制性规定的两种情形：</w:t>
      </w:r>
    </w:p>
    <w:p>
      <w:pPr>
        <w:pStyle w:val="BodyText"/>
        <w:spacing w:before="191" w:line="219" w:lineRule="auto"/>
        <w:jc w:val="right"/>
      </w:pPr>
      <w:r>
        <w:rPr>
          <w:rFonts w:ascii="Times New Roman" w:eastAsia="Times New Roman" w:hAnsi="Times New Roman" w:cs="Times New Roman"/>
          <w:color w:val="0700DF"/>
          <w:spacing w:val="-7"/>
        </w:rPr>
        <w:t xml:space="preserve">a. </w:t>
      </w:r>
      <w:r>
        <w:rPr>
          <w:color w:val="0700DF"/>
          <w:spacing w:val="-7"/>
        </w:rPr>
        <w:t>法律规范直接禁止的行为：比如杀人、贩卖毒品、贩卖奴隶、行贿、走私。</w:t>
      </w:r>
    </w:p>
    <w:p>
      <w:pPr>
        <w:pStyle w:val="BodyText"/>
        <w:spacing w:before="162" w:line="362" w:lineRule="auto"/>
        <w:ind w:left="23" w:right="19" w:firstLine="450"/>
      </w:pPr>
      <w:r>
        <w:rPr>
          <w:rFonts w:ascii="Times New Roman" w:eastAsia="Times New Roman" w:hAnsi="Times New Roman" w:cs="Times New Roman"/>
          <w:color w:val="0700DF"/>
          <w:spacing w:val="-3"/>
        </w:rPr>
        <w:t xml:space="preserve">b. </w:t>
      </w:r>
      <w:r>
        <w:rPr>
          <w:color w:val="0700DF"/>
          <w:spacing w:val="-3"/>
        </w:rPr>
        <w:t>法律规范并未禁止，但是需要进行备案登记。若无备案登记，虽然行为本</w:t>
      </w:r>
      <w:r>
        <w:rPr>
          <w:color w:val="0700DF"/>
          <w:spacing w:val="5"/>
        </w:rPr>
        <w:t xml:space="preserve"> </w:t>
      </w:r>
      <w:r>
        <w:rPr>
          <w:color w:val="0700DF"/>
          <w:spacing w:val="-5"/>
        </w:rPr>
        <w:t xml:space="preserve">身违法，但是涉及的民事法律行为仍然有效：比如开店需要备案登记、获得经营 </w:t>
      </w:r>
      <w:r>
        <w:rPr>
          <w:color w:val="0700DF"/>
          <w:spacing w:val="1"/>
        </w:rPr>
        <w:t>许可，如果甲没有登记，违反了法律规定，此时要给予相应的行政处罚(比如：</w:t>
      </w:r>
      <w:r>
        <w:rPr>
          <w:color w:val="0700DF"/>
          <w:spacing w:val="14"/>
        </w:rPr>
        <w:t xml:space="preserve"> </w:t>
      </w:r>
      <w:r>
        <w:rPr>
          <w:color w:val="0700DF"/>
          <w:spacing w:val="3"/>
        </w:rPr>
        <w:t>罚款、没收违法所得);如果乙在甲的店里购买了商</w:t>
      </w:r>
      <w:r>
        <w:rPr>
          <w:color w:val="0700DF"/>
          <w:spacing w:val="2"/>
        </w:rPr>
        <w:t>品，民事法律行为有效，因</w:t>
      </w:r>
    </w:p>
    <w:p>
      <w:pPr>
        <w:pStyle w:val="BodyText"/>
        <w:spacing w:before="1" w:line="218" w:lineRule="auto"/>
        <w:ind w:left="23"/>
      </w:pPr>
      <w:r>
        <w:rPr>
          <w:color w:val="0700DF"/>
          <w:spacing w:val="-3"/>
        </w:rPr>
        <w:t>为普通老百姓在消费时通常不会查看店家的营业执照、许可证。</w:t>
      </w:r>
    </w:p>
    <w:p>
      <w:pPr>
        <w:pStyle w:val="BodyText"/>
        <w:spacing w:before="193" w:line="216" w:lineRule="auto"/>
        <w:ind w:left="603"/>
      </w:pPr>
      <w:r>
        <w:rPr>
          <w:color w:val="0800F2"/>
          <w:spacing w:val="42"/>
        </w:rPr>
        <w:t>(6)口诀：小孩(1)买假(2)串(3),缺德(4</w:t>
      </w:r>
      <w:r>
        <w:rPr>
          <w:color w:val="0800F2"/>
          <w:spacing w:val="41"/>
        </w:rPr>
        <w:t>)又违法(5)。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pStyle w:val="BodyText"/>
        <w:spacing w:before="79" w:line="461" w:lineRule="exact"/>
        <w:ind w:left="603"/>
      </w:pPr>
      <w:r>
        <w:rPr>
          <w:spacing w:val="6"/>
          <w:position w:val="16"/>
        </w:rPr>
        <w:t>(三)可撤销的民事法律行为</w:t>
      </w:r>
    </w:p>
    <w:p>
      <w:pPr>
        <w:pStyle w:val="BodyText"/>
        <w:spacing w:line="220" w:lineRule="auto"/>
        <w:ind w:left="473"/>
      </w:pPr>
      <w:r>
        <w:rPr>
          <w:spacing w:val="-4"/>
        </w:rPr>
        <w:t>1.重大误解</w:t>
      </w:r>
    </w:p>
    <w:p>
      <w:pPr>
        <w:pStyle w:val="BodyText"/>
        <w:spacing w:before="173" w:line="472" w:lineRule="exact"/>
        <w:ind w:left="473"/>
      </w:pPr>
      <w:r>
        <w:rPr>
          <w:spacing w:val="-2"/>
          <w:position w:val="17"/>
        </w:rPr>
        <w:t>2.欺诈</w:t>
      </w:r>
    </w:p>
    <w:p>
      <w:pPr>
        <w:pStyle w:val="BodyText"/>
        <w:spacing w:before="1" w:line="220" w:lineRule="auto"/>
        <w:ind w:left="473"/>
      </w:pPr>
      <w:r>
        <w:rPr>
          <w:spacing w:val="-3"/>
        </w:rPr>
        <w:t>3.胁迫</w:t>
      </w:r>
    </w:p>
    <w:p>
      <w:pPr>
        <w:pStyle w:val="BodyText"/>
        <w:spacing w:before="182" w:line="221" w:lineRule="auto"/>
        <w:ind w:left="473"/>
      </w:pPr>
      <w:r>
        <w:rPr>
          <w:spacing w:val="-3"/>
        </w:rPr>
        <w:t>4.显失公平</w:t>
      </w:r>
    </w:p>
    <w:p>
      <w:pPr>
        <w:pStyle w:val="BodyText"/>
        <w:spacing w:before="182" w:line="220" w:lineRule="auto"/>
        <w:ind w:left="483"/>
      </w:pPr>
      <w:r>
        <w:rPr>
          <w:color w:val="0000F7"/>
        </w:rPr>
        <w:t>【解析】</w:t>
      </w:r>
    </w:p>
    <w:p>
      <w:pPr>
        <w:pStyle w:val="BodyText"/>
        <w:spacing w:before="194" w:line="219" w:lineRule="auto"/>
        <w:ind w:left="473"/>
      </w:pPr>
      <w:r>
        <w:rPr>
          <w:color w:val="0700E8"/>
          <w:spacing w:val="-3"/>
        </w:rPr>
        <w:t>1.可撤销的民事法律行为</w:t>
      </w:r>
      <w:r>
        <w:rPr>
          <w:rFonts w:ascii="Times New Roman" w:eastAsia="Times New Roman" w:hAnsi="Times New Roman" w:cs="Times New Roman"/>
          <w:color w:val="0700E8"/>
          <w:spacing w:val="-3"/>
        </w:rPr>
        <w:t>VS</w:t>
      </w:r>
      <w:r>
        <w:rPr>
          <w:rFonts w:ascii="Times New Roman" w:eastAsia="Times New Roman" w:hAnsi="Times New Roman" w:cs="Times New Roman"/>
          <w:color w:val="0700E8"/>
          <w:spacing w:val="-25"/>
        </w:rPr>
        <w:t xml:space="preserve"> </w:t>
      </w:r>
      <w:r>
        <w:rPr>
          <w:color w:val="0700E8"/>
          <w:spacing w:val="-3"/>
        </w:rPr>
        <w:t>无效民事法律行为：</w:t>
      </w:r>
    </w:p>
    <w:p>
      <w:pPr>
        <w:pStyle w:val="BodyText"/>
        <w:spacing w:before="174" w:line="462" w:lineRule="exact"/>
        <w:ind w:left="603"/>
      </w:pPr>
      <w:r>
        <w:rPr>
          <w:color w:val="1616E6"/>
          <w:spacing w:val="2"/>
          <w:position w:val="16"/>
        </w:rPr>
        <w:t>(1)无效民事法律行为：不需要找法院、仲裁机构、当事人，自始无效、</w:t>
      </w:r>
    </w:p>
    <w:p>
      <w:pPr>
        <w:pStyle w:val="BodyText"/>
        <w:spacing w:line="220" w:lineRule="auto"/>
        <w:ind w:left="23"/>
        <w:sectPr>
          <w:footerReference w:type="default" r:id="rId15"/>
          <w:pgSz w:w="11910" w:h="16840"/>
          <w:pgMar w:top="1431" w:right="1749" w:bottom="1327" w:left="1786" w:header="0" w:footer="1189" w:gutter="0"/>
          <w:pgNumType w:start="12"/>
          <w:cols w:space="708"/>
        </w:sectPr>
      </w:pPr>
      <w:r>
        <w:rPr>
          <w:color w:val="1616E6"/>
          <w:spacing w:val="-8"/>
        </w:rPr>
        <w:t>直接无效。</w:t>
      </w:r>
    </w:p>
    <w:p>
      <w:pPr>
        <w:pStyle w:val="BodyText"/>
        <w:spacing w:before="202" w:line="461" w:lineRule="exact"/>
        <w:ind w:left="603"/>
      </w:pPr>
      <w:r>
        <w:rPr>
          <w:color w:val="1616E6"/>
          <w:spacing w:val="3"/>
          <w:position w:val="16"/>
        </w:rPr>
        <w:t>(2)可撤销的民事法律行为：被撤销之后自始无效，不申请撤销则仍然会</w:t>
      </w:r>
    </w:p>
    <w:p>
      <w:pPr>
        <w:pStyle w:val="BodyText"/>
        <w:spacing w:line="219" w:lineRule="auto"/>
        <w:ind w:left="23"/>
      </w:pPr>
      <w:r>
        <w:rPr>
          <w:color w:val="1616E6"/>
          <w:spacing w:val="-10"/>
        </w:rPr>
        <w:t>发生法定效力。</w:t>
      </w:r>
    </w:p>
    <w:p>
      <w:pPr>
        <w:pStyle w:val="BodyText"/>
        <w:spacing w:before="175" w:line="219" w:lineRule="auto"/>
        <w:ind w:left="473"/>
      </w:pPr>
      <w:r>
        <w:rPr>
          <w:color w:val="0700E8"/>
          <w:spacing w:val="-4"/>
        </w:rPr>
        <w:t>2.可撤销的民事法律行为：行为成立之后，符合条件的当事人可以找人民法</w:t>
      </w:r>
    </w:p>
    <w:p>
      <w:pPr>
        <w:spacing w:line="219" w:lineRule="auto"/>
        <w:sectPr>
          <w:footerReference w:type="default" r:id="rId16"/>
          <w:type w:val="nextPage"/>
          <w:pgSz w:w="11910" w:h="16840"/>
          <w:pgMar w:top="1431" w:right="1749" w:bottom="1327" w:left="1786" w:header="0" w:footer="1189" w:gutter="0"/>
          <w:pgNumType w:start="13"/>
          <w:cols w:space="708"/>
          <w:titlePg w:val="0"/>
        </w:sectPr>
      </w:pPr>
    </w:p>
    <w:p>
      <w:pPr>
        <w:pStyle w:val="BodyText"/>
        <w:spacing w:before="117" w:line="462" w:lineRule="exact"/>
        <w:ind w:left="13"/>
      </w:pPr>
      <w:r>
        <w:rPr>
          <w:color w:val="0000E3"/>
          <w:spacing w:val="-9"/>
          <w:position w:val="16"/>
        </w:rPr>
        <w:t>院，如果签订了仲裁协议也可以找仲裁机构申请撤销，</w:t>
      </w:r>
      <w:r>
        <w:rPr>
          <w:color w:val="0000E3"/>
          <w:spacing w:val="72"/>
          <w:position w:val="16"/>
        </w:rPr>
        <w:t xml:space="preserve"> </w:t>
      </w:r>
      <w:r>
        <w:rPr>
          <w:color w:val="0000E3"/>
          <w:spacing w:val="-9"/>
          <w:position w:val="16"/>
        </w:rPr>
        <w:t>一旦被撤销，该行为自始</w:t>
      </w:r>
    </w:p>
    <w:p>
      <w:pPr>
        <w:pStyle w:val="BodyText"/>
        <w:spacing w:line="220" w:lineRule="auto"/>
        <w:ind w:left="13"/>
      </w:pPr>
      <w:r>
        <w:rPr>
          <w:color w:val="0000E3"/>
          <w:spacing w:val="-11"/>
        </w:rPr>
        <w:t>无效。</w:t>
      </w:r>
    </w:p>
    <w:p>
      <w:pPr>
        <w:pStyle w:val="BodyText"/>
        <w:spacing w:before="182" w:line="470" w:lineRule="exact"/>
        <w:ind w:left="603"/>
      </w:pPr>
      <w:r>
        <w:rPr>
          <w:color w:val="0000D6"/>
          <w:spacing w:val="4"/>
          <w:position w:val="17"/>
        </w:rPr>
        <w:t>(1)重大误解：重大指数额相对比较大，但是法律没有规定；误解指因一</w:t>
      </w:r>
    </w:p>
    <w:p>
      <w:pPr>
        <w:pStyle w:val="BodyText"/>
        <w:spacing w:line="218" w:lineRule="auto"/>
        <w:ind w:left="13"/>
      </w:pPr>
      <w:r>
        <w:rPr>
          <w:color w:val="0000D6"/>
          <w:spacing w:val="-5"/>
        </w:rPr>
        <w:t>方错误产生误会。</w:t>
      </w:r>
    </w:p>
    <w:p>
      <w:pPr>
        <w:pStyle w:val="BodyText"/>
        <w:spacing w:before="194" w:line="217" w:lineRule="auto"/>
        <w:ind w:left="493"/>
      </w:pPr>
      <w:r>
        <w:rPr>
          <w:color w:val="1E1EE6"/>
          <w:spacing w:val="3"/>
        </w:rPr>
        <w:t>①对行为性质产生错误认知：比如甲误以为酒店的矿泉水是回馈顾客的物</w:t>
      </w:r>
    </w:p>
    <w:p>
      <w:pPr>
        <w:pStyle w:val="BodyText"/>
        <w:spacing w:before="189" w:line="219" w:lineRule="auto"/>
        <w:ind w:left="13"/>
      </w:pPr>
      <w:r>
        <w:rPr>
          <w:color w:val="0700E0"/>
          <w:spacing w:val="-4"/>
        </w:rPr>
        <w:t>品，但是酒店主张是用于销售的物品，如果甲喝掉矿泉水，可以找法院或仲裁机</w:t>
      </w:r>
    </w:p>
    <w:p>
      <w:pPr>
        <w:pStyle w:val="BodyText"/>
        <w:spacing w:before="174" w:line="218" w:lineRule="auto"/>
        <w:ind w:left="13"/>
      </w:pPr>
      <w:r>
        <w:rPr>
          <w:color w:val="0700E8"/>
          <w:spacing w:val="-2"/>
        </w:rPr>
        <w:t>构申请撤销；甲需要按照市场价格赔偿或者赔偿一模一样的水。</w:t>
      </w:r>
    </w:p>
    <w:p>
      <w:pPr>
        <w:pStyle w:val="BodyText"/>
        <w:spacing w:before="195" w:line="452" w:lineRule="exact"/>
        <w:ind w:left="493"/>
      </w:pPr>
      <w:r>
        <w:rPr>
          <w:color w:val="A4A4EF"/>
          <w:spacing w:val="-4"/>
          <w:position w:val="16"/>
        </w:rPr>
        <w:t>②</w:t>
      </w:r>
      <w:r>
        <w:rPr>
          <w:color w:val="0700E9"/>
          <w:spacing w:val="-4"/>
          <w:position w:val="16"/>
        </w:rPr>
        <w:t>对对方当事人产生错误认知：比如甲找乙订立合同，结果误将乙的哥哥当</w:t>
      </w:r>
    </w:p>
    <w:p>
      <w:pPr>
        <w:pStyle w:val="BodyText"/>
        <w:spacing w:before="1" w:line="218" w:lineRule="auto"/>
        <w:ind w:left="13"/>
      </w:pPr>
      <w:r>
        <w:rPr>
          <w:color w:val="0700E8"/>
          <w:spacing w:val="-2"/>
        </w:rPr>
        <w:t>作乙，并与之订立合同，此时可以找法院或仲裁机构申请撤销。</w:t>
      </w:r>
    </w:p>
    <w:p>
      <w:pPr>
        <w:pStyle w:val="BodyText"/>
        <w:spacing w:before="194" w:line="217" w:lineRule="auto"/>
        <w:jc w:val="right"/>
      </w:pPr>
      <w:r>
        <w:rPr>
          <w:color w:val="6969E7"/>
          <w:spacing w:val="6"/>
        </w:rPr>
        <w:t>③</w:t>
      </w:r>
      <w:r>
        <w:rPr>
          <w:color w:val="0700DF"/>
          <w:spacing w:val="6"/>
        </w:rPr>
        <w:t>对数量产生错误认知：比如本来一捆是12根，但是误以为一</w:t>
      </w:r>
      <w:r>
        <w:rPr>
          <w:color w:val="0700DF"/>
          <w:spacing w:val="5"/>
        </w:rPr>
        <w:t>捆是24根。</w:t>
      </w:r>
    </w:p>
    <w:p>
      <w:pPr>
        <w:pStyle w:val="BodyText"/>
        <w:spacing w:before="188" w:line="217" w:lineRule="auto"/>
        <w:ind w:left="493"/>
      </w:pPr>
      <w:r>
        <w:rPr>
          <w:color w:val="3636D4"/>
          <w:spacing w:val="-2"/>
        </w:rPr>
        <w:t>④</w:t>
      </w:r>
      <w:r>
        <w:rPr>
          <w:color w:val="0700DF"/>
          <w:spacing w:val="-2"/>
        </w:rPr>
        <w:t>对品种产生错误认知：比如误将杉木家具当作红木家具。</w:t>
      </w:r>
    </w:p>
    <w:p>
      <w:pPr>
        <w:pStyle w:val="BodyText"/>
        <w:spacing w:before="188" w:line="217" w:lineRule="auto"/>
        <w:ind w:left="493"/>
      </w:pPr>
      <w:r>
        <w:rPr>
          <w:color w:val="6A6ADF"/>
          <w:spacing w:val="8"/>
        </w:rPr>
        <w:t>⑤</w:t>
      </w:r>
      <w:r>
        <w:rPr>
          <w:color w:val="0700DF"/>
          <w:spacing w:val="8"/>
        </w:rPr>
        <w:t>对价格产生错误认知：比如误把50元看成50万元。</w:t>
      </w:r>
    </w:p>
    <w:p>
      <w:pPr>
        <w:pStyle w:val="BodyText"/>
        <w:spacing w:before="181" w:line="354" w:lineRule="auto"/>
        <w:ind w:left="13" w:firstLine="590"/>
        <w:jc w:val="both"/>
      </w:pPr>
      <w:r>
        <w:rPr>
          <w:color w:val="0700E9"/>
        </w:rPr>
        <w:t>(2)欺诈： 一方骗另一方。比如：乙表示自己的手镯是宋代的，于是甲以</w:t>
      </w:r>
      <w:r>
        <w:rPr>
          <w:color w:val="0700E9"/>
          <w:spacing w:val="10"/>
        </w:rPr>
        <w:t xml:space="preserve"> </w:t>
      </w:r>
      <w:r>
        <w:rPr>
          <w:color w:val="0700E9"/>
          <w:spacing w:val="3"/>
        </w:rPr>
        <w:t>5000元的价格购买了乙的手镯，事后发现是2020年中国制造，甲被欺诈，作为</w:t>
      </w:r>
      <w:r>
        <w:rPr>
          <w:color w:val="0700E9"/>
          <w:spacing w:val="17"/>
        </w:rPr>
        <w:t xml:space="preserve"> </w:t>
      </w:r>
      <w:r>
        <w:rPr>
          <w:color w:val="0700E9"/>
          <w:spacing w:val="-8"/>
        </w:rPr>
        <w:t>被欺诈的一方可以申请撤销。区分双方虚假：通过买卖手镯的行为骗税或者漏税，</w:t>
      </w:r>
    </w:p>
    <w:p>
      <w:pPr>
        <w:pStyle w:val="BodyText"/>
        <w:spacing w:line="220" w:lineRule="auto"/>
        <w:ind w:left="13"/>
      </w:pPr>
      <w:r>
        <w:rPr>
          <w:color w:val="0700E9"/>
          <w:spacing w:val="-14"/>
        </w:rPr>
        <w:t>自始无效。</w:t>
      </w:r>
    </w:p>
    <w:p>
      <w:pPr>
        <w:pStyle w:val="BodyText"/>
        <w:spacing w:before="183" w:line="369" w:lineRule="auto"/>
        <w:ind w:left="13" w:right="65" w:firstLine="590"/>
        <w:jc w:val="both"/>
      </w:pPr>
      <w:r>
        <w:rPr>
          <w:color w:val="0700E9"/>
          <w:spacing w:val="4"/>
        </w:rPr>
        <w:t>(3)胁迫：威胁逼迫他人。比如：甲拿刀威胁乙，如</w:t>
      </w:r>
      <w:r>
        <w:rPr>
          <w:color w:val="0700E9"/>
          <w:spacing w:val="3"/>
        </w:rPr>
        <w:t>果不购买自己的手镯</w:t>
      </w:r>
      <w:r>
        <w:rPr>
          <w:color w:val="0700E9"/>
        </w:rPr>
        <w:t xml:space="preserve"> </w:t>
      </w:r>
      <w:r>
        <w:rPr>
          <w:color w:val="0700E9"/>
          <w:spacing w:val="-3"/>
        </w:rPr>
        <w:t>就捅死乙、曝光乙的事情，于是乙购买了甲的手镯，遭受胁迫的一方可以找</w:t>
      </w:r>
      <w:r>
        <w:rPr>
          <w:color w:val="0700E9"/>
          <w:spacing w:val="-4"/>
        </w:rPr>
        <w:t>法院</w:t>
      </w:r>
    </w:p>
    <w:p>
      <w:pPr>
        <w:pStyle w:val="BodyText"/>
        <w:spacing w:line="218" w:lineRule="auto"/>
        <w:ind w:left="13"/>
      </w:pPr>
      <w:r>
        <w:rPr>
          <w:color w:val="0700E9"/>
          <w:spacing w:val="-7"/>
        </w:rPr>
        <w:t>或仲裁机构申请撤销。</w:t>
      </w:r>
    </w:p>
    <w:p>
      <w:pPr>
        <w:pStyle w:val="BodyText"/>
        <w:spacing w:before="175" w:line="362" w:lineRule="auto"/>
        <w:ind w:left="13" w:right="82" w:firstLine="590"/>
        <w:jc w:val="both"/>
      </w:pPr>
      <w:r>
        <w:rPr>
          <w:color w:val="0700E9"/>
          <w:spacing w:val="4"/>
        </w:rPr>
        <w:t>(4)显失公平：双方之间没有误会、欺诈、胁迫</w:t>
      </w:r>
      <w:r>
        <w:rPr>
          <w:color w:val="0700E9"/>
          <w:spacing w:val="3"/>
        </w:rPr>
        <w:t>，利用别人处于危困状态</w:t>
      </w:r>
      <w:r>
        <w:rPr>
          <w:color w:val="0700E9"/>
        </w:rPr>
        <w:t xml:space="preserve"> </w:t>
      </w:r>
      <w:r>
        <w:rPr>
          <w:color w:val="0700E9"/>
          <w:spacing w:val="-4"/>
        </w:rPr>
        <w:t>而订立的合同，双方的权利义务失衡，遭受损害的一方可以撤销</w:t>
      </w:r>
      <w:r>
        <w:rPr>
          <w:color w:val="0700E9"/>
          <w:spacing w:val="-5"/>
        </w:rPr>
        <w:t>。比如：甲急需</w:t>
      </w:r>
      <w:r>
        <w:rPr>
          <w:color w:val="0700E9"/>
        </w:rPr>
        <w:t xml:space="preserve"> </w:t>
      </w:r>
      <w:r>
        <w:rPr>
          <w:color w:val="0700E9"/>
          <w:spacing w:val="6"/>
        </w:rPr>
        <w:t>医药费50万元，乙表示如果甲将价值100万元的房屋以50万元的价格出售，那</w:t>
      </w:r>
      <w:r>
        <w:rPr>
          <w:color w:val="0700E9"/>
          <w:spacing w:val="14"/>
        </w:rPr>
        <w:t xml:space="preserve"> </w:t>
      </w:r>
      <w:r>
        <w:rPr>
          <w:color w:val="0700E9"/>
          <w:spacing w:val="3"/>
        </w:rPr>
        <w:t>么就会立马借钱，遭受损失的一方事后可以申请撤销，要求乙归还房屋，甲将</w:t>
      </w:r>
    </w:p>
    <w:p>
      <w:pPr>
        <w:pStyle w:val="BodyText"/>
        <w:spacing w:line="219" w:lineRule="auto"/>
        <w:ind w:left="13"/>
      </w:pPr>
      <w:r>
        <w:rPr>
          <w:color w:val="0700E9"/>
          <w:spacing w:val="4"/>
        </w:rPr>
        <w:t>50万元归还乙。</w:t>
      </w:r>
    </w:p>
    <w:p>
      <w:pPr>
        <w:pStyle w:val="BodyText"/>
        <w:spacing w:before="195" w:line="219" w:lineRule="auto"/>
        <w:ind w:left="603"/>
      </w:pPr>
      <w:r>
        <w:rPr>
          <w:color w:val="0700E9"/>
          <w:spacing w:val="28"/>
          <w:w w:val="110"/>
        </w:rPr>
        <w:t>(5)口诀：大(1)瓶(4)炸(2)破(3)。</w:t>
      </w: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  <w:sectPr>
          <w:footerReference w:type="default" r:id="rId17"/>
          <w:pgSz w:w="11910" w:h="16840"/>
          <w:pgMar w:top="1431" w:right="1749" w:bottom="1328" w:left="1786" w:header="0" w:footer="1189" w:gutter="0"/>
          <w:pgNumType w:start="14"/>
          <w:cols w:space="708"/>
        </w:sectPr>
      </w:pPr>
    </w:p>
    <w:p>
      <w:pPr>
        <w:pStyle w:val="BodyText"/>
        <w:spacing w:before="79" w:line="354" w:lineRule="auto"/>
        <w:ind w:left="13" w:right="5" w:firstLine="470"/>
        <w:jc w:val="both"/>
      </w:pPr>
      <w:r>
        <w:rPr>
          <w:color w:val="0700E8"/>
          <w:spacing w:val="-7"/>
        </w:rPr>
        <w:t>【注意】重大误解、欺诈、胁迫、显失公平，</w:t>
      </w:r>
      <w:r>
        <w:rPr>
          <w:color w:val="0700E8"/>
          <w:spacing w:val="67"/>
        </w:rPr>
        <w:t xml:space="preserve"> </w:t>
      </w:r>
      <w:r>
        <w:rPr>
          <w:color w:val="0700E8"/>
          <w:spacing w:val="-7"/>
        </w:rPr>
        <w:t>一方意思</w:t>
      </w:r>
      <w:r>
        <w:rPr>
          <w:color w:val="0700E8"/>
          <w:spacing w:val="-8"/>
        </w:rPr>
        <w:t>表示没有那么真实，</w:t>
      </w:r>
      <w:r>
        <w:rPr>
          <w:color w:val="0700E8"/>
        </w:rPr>
        <w:t xml:space="preserve"> </w:t>
      </w:r>
      <w:r>
        <w:rPr>
          <w:color w:val="0700E8"/>
          <w:spacing w:val="-1"/>
        </w:rPr>
        <w:t>要么误会，要么被骗，要么遭受胁迫、迫于无奈，要</w:t>
      </w:r>
      <w:r>
        <w:rPr>
          <w:color w:val="0700E8"/>
          <w:spacing w:val="-2"/>
        </w:rPr>
        <w:t>么利用别人处于危困状态、</w:t>
      </w:r>
    </w:p>
    <w:p>
      <w:pPr>
        <w:pStyle w:val="BodyText"/>
        <w:spacing w:before="1" w:line="219" w:lineRule="auto"/>
        <w:ind w:left="13"/>
      </w:pPr>
      <w:r>
        <w:rPr>
          <w:color w:val="0700E8"/>
          <w:spacing w:val="-4"/>
        </w:rPr>
        <w:t>别无选择，法律赋予弱势群体撤销的权利，如果不想和对方达成协议，可以找法</w:t>
      </w:r>
    </w:p>
    <w:p>
      <w:pPr>
        <w:spacing w:line="219" w:lineRule="auto"/>
        <w:sectPr>
          <w:footerReference w:type="default" r:id="rId18"/>
          <w:type w:val="nextPage"/>
          <w:pgSz w:w="11910" w:h="16840"/>
          <w:pgMar w:top="1431" w:right="1749" w:bottom="1328" w:left="1786" w:header="0" w:footer="1189" w:gutter="0"/>
          <w:pgNumType w:start="15"/>
          <w:cols w:space="708"/>
          <w:titlePg w:val="0"/>
        </w:sectPr>
      </w:pPr>
    </w:p>
    <w:p>
      <w:pPr>
        <w:pStyle w:val="BodyText"/>
        <w:spacing w:before="126" w:line="219" w:lineRule="auto"/>
        <w:ind w:left="13"/>
      </w:pPr>
      <w:r>
        <w:rPr>
          <w:color w:val="0700DF"/>
          <w:spacing w:val="-12"/>
        </w:rPr>
        <w:t>院或仲裁机构申请撤销，</w:t>
      </w:r>
      <w:r>
        <w:rPr>
          <w:color w:val="0700DF"/>
          <w:spacing w:val="74"/>
        </w:rPr>
        <w:t xml:space="preserve"> </w:t>
      </w:r>
      <w:r>
        <w:rPr>
          <w:color w:val="0700DF"/>
          <w:spacing w:val="-12"/>
        </w:rPr>
        <w:t>一旦撤销，自始无效。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pStyle w:val="BodyText"/>
        <w:spacing w:before="78" w:line="219" w:lineRule="auto"/>
        <w:ind w:left="623"/>
      </w:pPr>
      <w:r>
        <w:rPr>
          <w:spacing w:val="6"/>
        </w:rPr>
        <w:t>(四)效力待定的民事法律行为</w:t>
      </w:r>
    </w:p>
    <w:p>
      <w:pPr>
        <w:pStyle w:val="BodyText"/>
        <w:spacing w:before="185" w:line="219" w:lineRule="auto"/>
        <w:ind w:left="483"/>
      </w:pPr>
      <w:r>
        <w:rPr>
          <w:spacing w:val="-7"/>
        </w:rPr>
        <w:t>1.欠缺代理权的代理行为。</w:t>
      </w:r>
    </w:p>
    <w:p>
      <w:pPr>
        <w:pStyle w:val="BodyText"/>
        <w:spacing w:before="185" w:line="219" w:lineRule="auto"/>
        <w:ind w:left="623"/>
      </w:pPr>
      <w:r>
        <w:rPr>
          <w:spacing w:val="5"/>
        </w:rPr>
        <w:t>(1)未授权之无权代理。</w:t>
      </w:r>
    </w:p>
    <w:p>
      <w:pPr>
        <w:pStyle w:val="BodyText"/>
        <w:spacing w:before="195" w:line="219" w:lineRule="auto"/>
        <w:ind w:left="623"/>
      </w:pPr>
      <w:r>
        <w:rPr>
          <w:spacing w:val="6"/>
        </w:rPr>
        <w:t>(2)越权之无权代理。</w:t>
      </w:r>
    </w:p>
    <w:p>
      <w:pPr>
        <w:pStyle w:val="BodyText"/>
        <w:spacing w:before="185" w:line="219" w:lineRule="auto"/>
        <w:ind w:left="623"/>
      </w:pPr>
      <w:r>
        <w:rPr>
          <w:spacing w:val="3"/>
        </w:rPr>
        <w:t>(3)代理权消灭后之无权代理。</w:t>
      </w:r>
    </w:p>
    <w:p>
      <w:pPr>
        <w:pStyle w:val="BodyText"/>
        <w:spacing w:before="165" w:line="470" w:lineRule="exact"/>
        <w:ind w:left="483"/>
      </w:pPr>
      <w:r>
        <w:rPr>
          <w:spacing w:val="-2"/>
          <w:position w:val="17"/>
        </w:rPr>
        <w:t>2.限制民事行为能力人实施的超越其民事行为能力范围的行为。</w:t>
      </w:r>
    </w:p>
    <w:p>
      <w:pPr>
        <w:pStyle w:val="BodyText"/>
        <w:spacing w:line="219" w:lineRule="auto"/>
        <w:ind w:left="483"/>
      </w:pPr>
      <w:r>
        <w:rPr>
          <w:spacing w:val="-7"/>
        </w:rPr>
        <w:t>3.债务承担。</w:t>
      </w:r>
    </w:p>
    <w:p>
      <w:pPr>
        <w:pStyle w:val="BodyText"/>
        <w:spacing w:before="186" w:line="220" w:lineRule="auto"/>
        <w:ind w:left="463"/>
      </w:pPr>
      <w:r>
        <w:rPr>
          <w:color w:val="0000F7"/>
          <w:spacing w:val="7"/>
        </w:rPr>
        <w:t>【解析】</w:t>
      </w:r>
    </w:p>
    <w:p>
      <w:pPr>
        <w:pStyle w:val="BodyText"/>
        <w:spacing w:before="183" w:line="471" w:lineRule="exact"/>
        <w:ind w:left="483"/>
      </w:pPr>
      <w:r>
        <w:rPr>
          <w:color w:val="1616E4"/>
          <w:spacing w:val="-4"/>
          <w:position w:val="17"/>
        </w:rPr>
        <w:t>效力待定的民事法律行为：不能确定有效还是无效，需要有权利的人来做决</w:t>
      </w:r>
    </w:p>
    <w:p>
      <w:pPr>
        <w:pStyle w:val="BodyText"/>
        <w:spacing w:line="220" w:lineRule="auto"/>
        <w:ind w:left="13"/>
      </w:pPr>
      <w:r>
        <w:rPr>
          <w:color w:val="1616E4"/>
          <w:spacing w:val="-13"/>
        </w:rPr>
        <w:t>定。</w:t>
      </w:r>
    </w:p>
    <w:p>
      <w:pPr>
        <w:pStyle w:val="BodyText"/>
        <w:spacing w:before="194" w:line="219" w:lineRule="auto"/>
        <w:ind w:left="623"/>
      </w:pPr>
      <w:r>
        <w:rPr>
          <w:color w:val="0700E8"/>
          <w:spacing w:val="2"/>
        </w:rPr>
        <w:t>(1)欠缺代理权的代理行为：代理指以别人的名义从事活动。</w:t>
      </w:r>
    </w:p>
    <w:p>
      <w:pPr>
        <w:pStyle w:val="BodyText"/>
        <w:spacing w:before="162" w:line="217" w:lineRule="auto"/>
        <w:ind w:left="483"/>
      </w:pPr>
      <w:r>
        <w:rPr>
          <w:color w:val="6A66E9"/>
          <w:spacing w:val="-3"/>
        </w:rPr>
        <w:t>①</w:t>
      </w:r>
      <w:r>
        <w:rPr>
          <w:color w:val="0700E8"/>
          <w:spacing w:val="-3"/>
        </w:rPr>
        <w:t>未授权之无权代理：比如甲没有委托乙帮自己购买</w:t>
      </w:r>
      <w:r>
        <w:rPr>
          <w:color w:val="0700E8"/>
          <w:spacing w:val="-4"/>
        </w:rPr>
        <w:t>鸭血粉丝，结果乙以甲</w:t>
      </w:r>
    </w:p>
    <w:p>
      <w:pPr>
        <w:pStyle w:val="BodyText"/>
        <w:spacing w:before="191" w:line="219" w:lineRule="auto"/>
        <w:ind w:left="13"/>
      </w:pPr>
      <w:r>
        <w:rPr>
          <w:color w:val="0700E8"/>
          <w:spacing w:val="-4"/>
        </w:rPr>
        <w:t>的名义购买了鸭血粉丝，此时效力待定，如果甲追认则有效；如果甲不追认则无</w:t>
      </w:r>
    </w:p>
    <w:p>
      <w:pPr>
        <w:pStyle w:val="BodyText"/>
        <w:spacing w:before="186" w:line="220" w:lineRule="auto"/>
        <w:ind w:left="13"/>
      </w:pPr>
      <w:r>
        <w:rPr>
          <w:color w:val="6A66E9"/>
          <w:spacing w:val="-13"/>
        </w:rPr>
        <w:t>效。</w:t>
      </w:r>
    </w:p>
    <w:p>
      <w:pPr>
        <w:pStyle w:val="BodyText"/>
        <w:spacing w:before="191" w:line="355" w:lineRule="auto"/>
        <w:ind w:left="13" w:right="1" w:firstLine="470"/>
      </w:pPr>
      <w:r>
        <w:rPr>
          <w:color w:val="6A66E9"/>
          <w:spacing w:val="-3"/>
        </w:rPr>
        <w:t>②</w:t>
      </w:r>
      <w:r>
        <w:rPr>
          <w:color w:val="0700E8"/>
          <w:spacing w:val="-3"/>
        </w:rPr>
        <w:t>越权之无权代理：比如甲委托乙帮自己购买鸭</w:t>
      </w:r>
      <w:r>
        <w:rPr>
          <w:color w:val="0700E8"/>
          <w:spacing w:val="-4"/>
        </w:rPr>
        <w:t>血粉丝，但是乙购买了一份</w:t>
      </w:r>
      <w:r>
        <w:rPr>
          <w:color w:val="0700E8"/>
        </w:rPr>
        <w:t xml:space="preserve"> </w:t>
      </w:r>
      <w:r>
        <w:rPr>
          <w:color w:val="0700E8"/>
          <w:spacing w:val="-2"/>
        </w:rPr>
        <w:t>重庆小面，乙有代理权，但是超越了代理权限，效力待定，如果甲追认则有效；</w:t>
      </w:r>
    </w:p>
    <w:p>
      <w:pPr>
        <w:pStyle w:val="BodyText"/>
        <w:spacing w:line="220" w:lineRule="auto"/>
        <w:ind w:left="13"/>
      </w:pPr>
      <w:r>
        <w:rPr>
          <w:color w:val="0700E8"/>
          <w:spacing w:val="-9"/>
        </w:rPr>
        <w:t>如果甲不追认则无效。</w:t>
      </w:r>
    </w:p>
    <w:p>
      <w:pPr>
        <w:pStyle w:val="BodyText"/>
        <w:spacing w:before="190" w:line="363" w:lineRule="auto"/>
        <w:ind w:left="13" w:right="33" w:firstLine="470"/>
      </w:pPr>
      <w:r>
        <w:rPr>
          <w:color w:val="0700E8"/>
          <w:spacing w:val="-3"/>
        </w:rPr>
        <w:t>③代理权消灭后之无权代理：比如甲委托乙帮自己购买一份鸭血粉丝，乙购</w:t>
      </w:r>
      <w:r>
        <w:rPr>
          <w:color w:val="0700E8"/>
          <w:spacing w:val="10"/>
        </w:rPr>
        <w:t xml:space="preserve"> </w:t>
      </w:r>
      <w:r>
        <w:rPr>
          <w:color w:val="0700E8"/>
          <w:spacing w:val="-3"/>
        </w:rPr>
        <w:t>买一份之后代理权消灭，第二天乙又给甲购买了一份鸭血粉丝，此时效力待定，</w:t>
      </w:r>
    </w:p>
    <w:p>
      <w:pPr>
        <w:pStyle w:val="BodyText"/>
        <w:spacing w:line="220" w:lineRule="auto"/>
        <w:ind w:left="13"/>
      </w:pPr>
      <w:r>
        <w:rPr>
          <w:color w:val="0700E8"/>
          <w:spacing w:val="-4"/>
        </w:rPr>
        <w:t>如果甲追认则有效；如果甲不追认则无效。</w:t>
      </w:r>
    </w:p>
    <w:p>
      <w:pPr>
        <w:pStyle w:val="BodyText"/>
        <w:spacing w:before="173" w:line="354" w:lineRule="auto"/>
        <w:ind w:left="13" w:firstLine="610"/>
        <w:jc w:val="both"/>
      </w:pPr>
      <w:r>
        <w:rPr>
          <w:color w:val="0700E8"/>
          <w:spacing w:val="3"/>
        </w:rPr>
        <w:t>(2)限制民事行为能力人实施的超越其民事行为能力范围</w:t>
      </w:r>
      <w:r>
        <w:rPr>
          <w:color w:val="0700E8"/>
          <w:spacing w:val="2"/>
        </w:rPr>
        <w:t>的行为：超出限</w:t>
      </w:r>
      <w:r>
        <w:rPr>
          <w:color w:val="0700E8"/>
        </w:rPr>
        <w:t xml:space="preserve"> </w:t>
      </w:r>
      <w:r>
        <w:rPr>
          <w:color w:val="0700E8"/>
          <w:spacing w:val="-2"/>
        </w:rPr>
        <w:t>人的认知。比如：9岁的甲销售2万元的钢琴，超出限人的认知，此时效力待定，</w:t>
      </w:r>
      <w:r>
        <w:rPr>
          <w:color w:val="0700E8"/>
          <w:spacing w:val="6"/>
        </w:rPr>
        <w:t xml:space="preserve"> </w:t>
      </w:r>
      <w:r>
        <w:rPr>
          <w:color w:val="0700E8"/>
          <w:spacing w:val="-4"/>
        </w:rPr>
        <w:t>如果父母追认则有效；如果父母不追认则无效。判断：限人单独实施的行为均效</w:t>
      </w:r>
      <w:r>
        <w:rPr>
          <w:color w:val="0700E8"/>
        </w:rPr>
        <w:t xml:space="preserve"> </w:t>
      </w:r>
      <w:r>
        <w:rPr>
          <w:color w:val="0700E8"/>
          <w:spacing w:val="6"/>
        </w:rPr>
        <w:t>力待定(错误),原因：限人实施纯获利益或者与年龄、智力相适应的行为，此</w:t>
      </w:r>
    </w:p>
    <w:p>
      <w:pPr>
        <w:pStyle w:val="BodyText"/>
        <w:spacing w:line="220" w:lineRule="auto"/>
        <w:ind w:left="13"/>
        <w:sectPr>
          <w:footerReference w:type="default" r:id="rId19"/>
          <w:pgSz w:w="11910" w:h="16840"/>
          <w:pgMar w:top="1431" w:right="1774" w:bottom="1328" w:left="1786" w:header="0" w:footer="1189" w:gutter="0"/>
          <w:pgNumType w:start="16"/>
          <w:cols w:space="708"/>
        </w:sectPr>
      </w:pPr>
      <w:r>
        <w:rPr>
          <w:color w:val="0700E8"/>
          <w:spacing w:val="-4"/>
        </w:rPr>
        <w:t>时有效。</w:t>
      </w:r>
    </w:p>
    <w:p>
      <w:pPr>
        <w:pStyle w:val="BodyText"/>
        <w:spacing w:before="213" w:line="480" w:lineRule="exact"/>
        <w:ind w:right="51"/>
        <w:jc w:val="right"/>
      </w:pPr>
      <w:r>
        <w:rPr>
          <w:color w:val="0700E8"/>
          <w:spacing w:val="14"/>
          <w:position w:val="18"/>
        </w:rPr>
        <w:t>(3)债务承担(《民法典》新增):没有经过债权人同意，债务人转移债</w:t>
      </w:r>
    </w:p>
    <w:p>
      <w:pPr>
        <w:pStyle w:val="BodyText"/>
        <w:spacing w:before="1" w:line="219" w:lineRule="auto"/>
        <w:ind w:left="13"/>
      </w:pPr>
      <w:r>
        <w:rPr>
          <w:color w:val="0700E8"/>
          <w:spacing w:val="3"/>
        </w:rPr>
        <w:t>务的行为。比如：甲欠乙10万元，甲有义务还钱，甲是债务人，乙有权利找甲</w:t>
      </w:r>
    </w:p>
    <w:p>
      <w:pPr>
        <w:spacing w:line="219" w:lineRule="auto"/>
        <w:sectPr>
          <w:footerReference w:type="default" r:id="rId20"/>
          <w:type w:val="nextPage"/>
          <w:pgSz w:w="11910" w:h="16840"/>
          <w:pgMar w:top="1431" w:right="1774" w:bottom="1328" w:left="1786" w:header="0" w:footer="1189" w:gutter="0"/>
          <w:pgNumType w:start="17"/>
          <w:cols w:space="708"/>
          <w:titlePg w:val="0"/>
        </w:sectPr>
      </w:pPr>
    </w:p>
    <w:p>
      <w:pPr>
        <w:pStyle w:val="BodyText"/>
        <w:spacing w:before="127" w:line="354" w:lineRule="auto"/>
        <w:ind w:left="23" w:right="56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162.55pt;height:30.55pt;margin-top:270.22pt;margin-left:246.63pt;mso-position-horizontal-relative:page;mso-position-vertical-relative:page;position:absolute;z-index:251662336" o:allowincell="f" filled="f" stroked="f">
            <o:lock v:ext="edit" aspectratio="f"/>
            <v:textbox inset="0,0,0,0">
              <w:txbxContent>
                <w:p>
                  <w:pPr>
                    <w:spacing w:before="19" w:line="222" w:lineRule="auto"/>
                    <w:ind w:left="20"/>
                    <w:rPr>
                      <w:rFonts w:ascii="SimHei" w:eastAsia="SimHei" w:hAnsi="SimHei" w:cs="SimHei"/>
                      <w:sz w:val="19"/>
                      <w:szCs w:val="19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-13"/>
                      <w:sz w:val="19"/>
                      <w:szCs w:val="19"/>
                    </w:rPr>
                    <w:t>行为人具有相应的民事行为能力</w:t>
                  </w:r>
                </w:p>
                <w:p>
                  <w:pPr>
                    <w:spacing w:before="122" w:line="213" w:lineRule="auto"/>
                    <w:ind w:left="20"/>
                    <w:rPr>
                      <w:rFonts w:ascii="SimHei" w:eastAsia="SimHei" w:hAnsi="SimHei" w:cs="SimHei"/>
                      <w:sz w:val="19"/>
                      <w:szCs w:val="19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-13"/>
                      <w:sz w:val="19"/>
                      <w:szCs w:val="19"/>
                    </w:rPr>
                    <w:t>意思表示真实；不违反、不违背公序良俗</w:t>
                  </w:r>
                </w:p>
              </w:txbxContent>
            </v:textbox>
          </v:shape>
        </w:pict>
      </w:r>
      <w:r>
        <w:pict>
          <v:shape id="_x0000_s1026" type="#_x0000_t202" style="width:34.55pt;height:19.7pt;margin-top:279.22pt;margin-left:436pt;mso-position-horizontal-relative:page;mso-position-vertical-relative:page;position:absolute;z-index:25165926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72" w:lineRule="auto"/>
                    <w:ind w:left="30" w:right="20" w:hanging="10"/>
                    <w:rPr>
                      <w:sz w:val="12"/>
                      <w:szCs w:val="12"/>
                    </w:rPr>
                  </w:pPr>
                  <w:r>
                    <w:rPr>
                      <w:rFonts w:ascii="SimHei" w:eastAsia="SimHei" w:hAnsi="SimHei" w:cs="SimHei"/>
                      <w:color w:val="FFFFFF"/>
                      <w:spacing w:val="10"/>
                      <w:sz w:val="12"/>
                      <w:szCs w:val="12"/>
                    </w:rPr>
                    <w:t>真实有能力</w:t>
                  </w:r>
                  <w:r>
                    <w:rPr>
                      <w:rFonts w:ascii="SimHei" w:eastAsia="SimHei" w:hAnsi="SimHei" w:cs="SimHei"/>
                      <w:color w:val="FFFFFF"/>
                      <w:sz w:val="12"/>
                      <w:szCs w:val="12"/>
                    </w:rPr>
                    <w:t xml:space="preserve"> </w:t>
                  </w:r>
                  <w:r>
                    <w:rPr>
                      <w:color w:val="FFFFFF"/>
                      <w:spacing w:val="7"/>
                      <w:sz w:val="12"/>
                      <w:szCs w:val="12"/>
                    </w:rPr>
                    <w:t>守法守道德</w:t>
                  </w:r>
                </w:p>
              </w:txbxContent>
            </v:textbox>
          </v:shape>
        </w:pict>
      </w:r>
      <w:r>
        <w:pict>
          <v:shape id="_x0000_s1027" type="#_x0000_t202" style="width:20.6pt;height:13.4pt;margin-top:289.18pt;margin-left:204.64pt;mso-position-horizontal-relative:page;mso-position-vertical-relative:page;position:absolute;z-index:251661312" o:allowincell="f" filled="f" stroked="f">
            <o:lock v:ext="edit" aspectratio="f"/>
            <v:textbox inset="0,0,0,0">
              <w:txbxContent>
                <w:p>
                  <w:pPr>
                    <w:spacing w:before="19" w:line="221" w:lineRule="auto"/>
                    <w:ind w:left="20"/>
                    <w:rPr>
                      <w:rFonts w:ascii="SimHei" w:eastAsia="SimHei" w:hAnsi="SimHei" w:cs="SimHei"/>
                      <w:sz w:val="19"/>
                      <w:szCs w:val="19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color w:val="324C73"/>
                      <w:spacing w:val="-5"/>
                      <w:sz w:val="19"/>
                      <w:szCs w:val="19"/>
                    </w:rPr>
                    <w:t>有效</w:t>
                  </w:r>
                </w:p>
              </w:txbxContent>
            </v:textbox>
          </v:shape>
        </w:pict>
      </w:r>
      <w:r>
        <w:pict>
          <v:shape id="_x0000_s1028" type="#_x0000_t202" style="width:232.05pt;height:67.55pt;margin-top:316.71pt;margin-left:204.64pt;mso-position-horizontal-relative:page;mso-position-vertical-relative:page;position:absolute;z-index:251658240" o:allowincell="f" filled="f" stroked="f">
            <o:lock v:ext="edit" aspectratio="f"/>
            <v:textbox inset="0,0,0,0">
              <w:txbxContent>
                <w:p>
                  <w:pPr>
                    <w:spacing w:before="19" w:line="222" w:lineRule="auto"/>
                    <w:ind w:left="859"/>
                    <w:rPr>
                      <w:rFonts w:ascii="SimHei" w:eastAsia="SimHei" w:hAnsi="SimHei" w:cs="SimHei"/>
                      <w:sz w:val="19"/>
                      <w:szCs w:val="19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-12"/>
                      <w:sz w:val="19"/>
                      <w:szCs w:val="19"/>
                    </w:rPr>
                    <w:t>无民事行为能力人实施的</w:t>
                  </w:r>
                </w:p>
                <w:p>
                  <w:pPr>
                    <w:spacing w:before="141" w:line="221" w:lineRule="auto"/>
                    <w:ind w:left="859"/>
                    <w:rPr>
                      <w:rFonts w:ascii="SimHei" w:eastAsia="SimHei" w:hAnsi="SimHei" w:cs="SimHei"/>
                      <w:sz w:val="19"/>
                      <w:szCs w:val="19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-13"/>
                      <w:sz w:val="19"/>
                      <w:szCs w:val="19"/>
                    </w:rPr>
                    <w:t>行为人与相对人以虚假的意思表示实施的</w:t>
                  </w:r>
                </w:p>
                <w:p>
                  <w:pPr>
                    <w:spacing w:before="123" w:line="225" w:lineRule="auto"/>
                    <w:ind w:left="20"/>
                    <w:rPr>
                      <w:rFonts w:ascii="SimHei" w:eastAsia="SimHei" w:hAnsi="SimHei" w:cs="SimHei"/>
                      <w:sz w:val="19"/>
                      <w:szCs w:val="19"/>
                    </w:rPr>
                  </w:pPr>
                  <w:r>
                    <w:rPr>
                      <w:rFonts w:ascii="YouYuan" w:eastAsia="YouYuan" w:hAnsi="YouYuan" w:cs="YouYuan"/>
                      <w:b/>
                      <w:bCs/>
                      <w:color w:val="2A446B"/>
                      <w:spacing w:val="-10"/>
                      <w:sz w:val="19"/>
                      <w:szCs w:val="19"/>
                    </w:rPr>
                    <w:t>无效</w:t>
                  </w:r>
                  <w:r>
                    <w:rPr>
                      <w:rFonts w:ascii="YouYuan" w:eastAsia="YouYuan" w:hAnsi="YouYuan" w:cs="YouYuan"/>
                      <w:color w:val="2A446B"/>
                      <w:spacing w:val="-10"/>
                      <w:sz w:val="19"/>
                      <w:szCs w:val="19"/>
                    </w:rPr>
                    <w:t xml:space="preserve">     </w:t>
                  </w:r>
                  <w:r>
                    <w:rPr>
                      <w:rFonts w:ascii="SimHei" w:eastAsia="SimHei" w:hAnsi="SimHei" w:cs="SimHei"/>
                      <w:b/>
                      <w:bCs/>
                      <w:spacing w:val="-10"/>
                      <w:sz w:val="19"/>
                      <w:szCs w:val="19"/>
                    </w:rPr>
                    <w:t>行为人与相对人恶意串通，损害他人合法权益的</w:t>
                  </w:r>
                </w:p>
                <w:p>
                  <w:pPr>
                    <w:spacing w:before="138" w:line="213" w:lineRule="auto"/>
                    <w:ind w:left="859"/>
                    <w:rPr>
                      <w:rFonts w:ascii="SimHei" w:eastAsia="SimHei" w:hAnsi="SimHei" w:cs="SimHei"/>
                      <w:sz w:val="19"/>
                      <w:szCs w:val="19"/>
                    </w:rPr>
                  </w:pPr>
                  <w:r>
                    <w:rPr>
                      <w:rFonts w:ascii="SimHei" w:eastAsia="SimHei" w:hAnsi="SimHei" w:cs="SimHei"/>
                      <w:b/>
                      <w:bCs/>
                      <w:spacing w:val="-12"/>
                      <w:sz w:val="19"/>
                      <w:szCs w:val="19"/>
                    </w:rPr>
                    <w:t>违背公序良俗的；违法的</w:t>
                  </w:r>
                </w:p>
              </w:txbxContent>
            </v:textbox>
          </v:shape>
        </w:pict>
      </w:r>
      <w:r>
        <w:pict>
          <v:shape id="_x0000_s1029" type="#_x0000_t202" style="width:34.25pt;height:21.4pt;margin-top:340.76pt;margin-left:463pt;mso-position-horizontal-relative:page;mso-position-vertical-relative:page;position:absolute;z-index:251660288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56" w:lineRule="auto"/>
                    <w:ind w:left="20" w:right="20" w:firstLine="20"/>
                    <w:rPr>
                      <w:sz w:val="14"/>
                      <w:szCs w:val="14"/>
                    </w:rPr>
                  </w:pPr>
                  <w:r>
                    <w:rPr>
                      <w:color w:val="FFFFFF"/>
                      <w:spacing w:val="-13"/>
                      <w:w w:val="94"/>
                      <w:sz w:val="14"/>
                      <w:szCs w:val="14"/>
                    </w:rPr>
                    <w:t>小孩买假牢</w:t>
                  </w:r>
                  <w:r>
                    <w:rPr>
                      <w:color w:val="FFFFFF"/>
                      <w:spacing w:val="2"/>
                      <w:sz w:val="14"/>
                      <w:szCs w:val="14"/>
                    </w:rPr>
                    <w:t xml:space="preserve"> </w:t>
                  </w:r>
                  <w:r>
                    <w:rPr>
                      <w:color w:val="FFFFFF"/>
                      <w:spacing w:val="-11"/>
                      <w:w w:val="99"/>
                      <w:sz w:val="14"/>
                      <w:szCs w:val="14"/>
                    </w:rPr>
                    <w:t>缺维又法法</w:t>
                  </w:r>
                </w:p>
              </w:txbxContent>
            </v:textbox>
          </v:shape>
        </w:pict>
      </w:r>
      <w:r>
        <w:rPr>
          <w:color w:val="0700E9"/>
          <w:spacing w:val="-3"/>
        </w:rPr>
        <w:t>还钱，乙是债权人，如果甲与丙协商一致由丙向乙还钱，此时效力待定，</w:t>
      </w:r>
      <w:r>
        <w:rPr>
          <w:color w:val="0700E9"/>
          <w:spacing w:val="-4"/>
        </w:rPr>
        <w:t>等待债</w:t>
      </w:r>
      <w:r>
        <w:rPr>
          <w:color w:val="0700E9"/>
        </w:rPr>
        <w:t xml:space="preserve"> </w:t>
      </w:r>
      <w:r>
        <w:rPr>
          <w:color w:val="0700E9"/>
          <w:spacing w:val="-4"/>
        </w:rPr>
        <w:t>权人决定，如果债权人不同意则无效，如果债权人同意则有效，因为如果丙破产</w:t>
      </w:r>
    </w:p>
    <w:p>
      <w:pPr>
        <w:pStyle w:val="BodyText"/>
        <w:spacing w:line="219" w:lineRule="auto"/>
        <w:ind w:left="23"/>
      </w:pPr>
      <w:r>
        <w:rPr>
          <w:color w:val="0700E9"/>
          <w:spacing w:val="1"/>
        </w:rPr>
        <w:t>并有外债，那么乙就收不回10万元；如果丙特别有钱，那么可以转移。</w:t>
      </w:r>
    </w:p>
    <w:p>
      <w:pPr>
        <w:spacing w:line="291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pStyle w:val="BodyText"/>
        <w:spacing w:before="78" w:line="354" w:lineRule="auto"/>
        <w:ind w:left="23" w:firstLine="450"/>
        <w:jc w:val="both"/>
      </w:pPr>
      <w:r>
        <w:rPr>
          <w:color w:val="0700E8"/>
          <w:spacing w:val="-4"/>
        </w:rPr>
        <w:t>【注意】欠缺代理权的代理行为、限制民事行为能力人实施的超越其民事行</w:t>
      </w:r>
      <w:r>
        <w:rPr>
          <w:color w:val="0700E8"/>
          <w:spacing w:val="11"/>
        </w:rPr>
        <w:t xml:space="preserve"> </w:t>
      </w:r>
      <w:r>
        <w:rPr>
          <w:color w:val="0700E8"/>
          <w:spacing w:val="-8"/>
        </w:rPr>
        <w:t>为能力范围的行为、债务承担：做出事情的主体没有那么合格，要么没有代</w:t>
      </w:r>
      <w:r>
        <w:rPr>
          <w:color w:val="0700E8"/>
          <w:spacing w:val="-9"/>
        </w:rPr>
        <w:t>理权，</w:t>
      </w:r>
    </w:p>
    <w:p>
      <w:pPr>
        <w:pStyle w:val="BodyText"/>
        <w:spacing w:line="219" w:lineRule="auto"/>
        <w:ind w:left="23"/>
      </w:pPr>
      <w:r>
        <w:rPr>
          <w:color w:val="0700E8"/>
          <w:spacing w:val="-3"/>
        </w:rPr>
        <w:t>要么无法辨认，要么无法转移，需要找真正有权利的人做决定。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before="1" w:line="4799" w:lineRule="exact"/>
        <w:ind w:firstLine="3"/>
      </w:pPr>
      <w:r>
        <w:rPr>
          <w:position w:val="-95"/>
        </w:rPr>
        <w:pict>
          <v:group id="_x0000_i1030" style="width:413.55pt;height:240pt;mso-position-horizontal-relative:char;mso-position-vertical-relative:line" coordorigin="0,0" coordsize="8270,480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width:8270;height:4800;position:absolute" filled="f" stroked="f">
              <v:imagedata r:id="rId21" o:title=""/>
            </v:shape>
            <v:shape id="_x0000_s1032" type="#_x0000_t202" style="width:7287;height:2173;left:382;position:absolute;top:2474" filled="f" stroked="f">
              <o:lock v:ext="edit" aspectratio="f"/>
              <v:textbox inset="0,0,0,0">
                <w:txbxContent>
                  <w:p>
                    <w:pPr>
                      <w:spacing w:before="19" w:line="222" w:lineRule="auto"/>
                      <w:ind w:left="20"/>
                      <w:rPr>
                        <w:rFonts w:ascii="SimHei" w:eastAsia="SimHei" w:hAnsi="SimHei" w:cs="SimHei"/>
                        <w:sz w:val="19"/>
                        <w:szCs w:val="19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color w:val="FFFFFF"/>
                        <w:spacing w:val="-1"/>
                        <w:sz w:val="19"/>
                        <w:szCs w:val="19"/>
                      </w:rPr>
                      <w:t>民事法律行为</w:t>
                    </w:r>
                  </w:p>
                  <w:p>
                    <w:pPr>
                      <w:spacing w:before="51" w:line="221" w:lineRule="auto"/>
                      <w:ind w:left="3119"/>
                      <w:rPr>
                        <w:rFonts w:ascii="SimHei" w:eastAsia="SimHei" w:hAnsi="SimHei" w:cs="SimHei"/>
                        <w:sz w:val="19"/>
                        <w:szCs w:val="19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-13"/>
                        <w:sz w:val="19"/>
                        <w:szCs w:val="19"/>
                      </w:rPr>
                      <w:t>欠缺代理权的代理行为</w:t>
                    </w:r>
                  </w:p>
                  <w:p>
                    <w:pPr>
                      <w:spacing w:before="143" w:line="176" w:lineRule="auto"/>
                      <w:ind w:left="3119"/>
                      <w:rPr>
                        <w:rFonts w:ascii="SimHei" w:eastAsia="SimHei" w:hAnsi="SimHei" w:cs="SimHei"/>
                        <w:sz w:val="19"/>
                        <w:szCs w:val="19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-13"/>
                        <w:sz w:val="19"/>
                        <w:szCs w:val="19"/>
                      </w:rPr>
                      <w:t>限人实施的超能行为</w:t>
                    </w:r>
                  </w:p>
                  <w:p>
                    <w:pPr>
                      <w:spacing w:line="192" w:lineRule="auto"/>
                      <w:ind w:left="1939"/>
                      <w:rPr>
                        <w:rFonts w:ascii="SimHei" w:eastAsia="SimHei" w:hAnsi="SimHei" w:cs="SimHei"/>
                        <w:sz w:val="19"/>
                        <w:szCs w:val="19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color w:val="355079"/>
                        <w:spacing w:val="-9"/>
                        <w:sz w:val="19"/>
                        <w:szCs w:val="19"/>
                      </w:rPr>
                      <w:t>效力待定</w:t>
                    </w:r>
                  </w:p>
                  <w:p>
                    <w:pPr>
                      <w:spacing w:line="220" w:lineRule="auto"/>
                      <w:ind w:left="3119"/>
                      <w:rPr>
                        <w:rFonts w:ascii="SimHei" w:eastAsia="SimHei" w:hAnsi="SimHei" w:cs="SimHei"/>
                        <w:sz w:val="19"/>
                        <w:szCs w:val="19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-8"/>
                        <w:sz w:val="19"/>
                        <w:szCs w:val="19"/>
                      </w:rPr>
                      <w:t>债务承担</w:t>
                    </w:r>
                  </w:p>
                  <w:p>
                    <w:pPr>
                      <w:spacing w:line="25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2" w:line="221" w:lineRule="auto"/>
                      <w:ind w:left="2959"/>
                      <w:rPr>
                        <w:rFonts w:ascii="SimHei" w:eastAsia="SimHei" w:hAnsi="SimHei" w:cs="SimHei"/>
                        <w:sz w:val="19"/>
                        <w:szCs w:val="19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-13"/>
                        <w:sz w:val="19"/>
                        <w:szCs w:val="19"/>
                      </w:rPr>
                      <w:t>机关：法院、仲裁机构</w:t>
                    </w:r>
                  </w:p>
                  <w:p>
                    <w:pPr>
                      <w:spacing w:before="2" w:line="187" w:lineRule="auto"/>
                      <w:ind w:right="9"/>
                      <w:jc w:val="right"/>
                      <w:rPr>
                        <w:rFonts w:ascii="YouYuan" w:eastAsia="YouYuan" w:hAnsi="YouYuan" w:cs="YouYuan"/>
                        <w:sz w:val="14"/>
                        <w:szCs w:val="14"/>
                      </w:rPr>
                    </w:pPr>
                    <w:r>
                      <w:rPr>
                        <w:rFonts w:ascii="YouYuan" w:eastAsia="YouYuan" w:hAnsi="YouYuan" w:cs="YouYuan"/>
                        <w:color w:val="FFFFFF"/>
                        <w:w w:val="94"/>
                        <w:sz w:val="14"/>
                        <w:szCs w:val="14"/>
                      </w:rPr>
                      <w:t>大派炸破</w:t>
                    </w:r>
                  </w:p>
                  <w:p>
                    <w:pPr>
                      <w:spacing w:line="211" w:lineRule="auto"/>
                      <w:ind w:left="2959"/>
                      <w:rPr>
                        <w:rFonts w:ascii="SimHei" w:eastAsia="SimHei" w:hAnsi="SimHei" w:cs="SimHei"/>
                        <w:sz w:val="19"/>
                        <w:szCs w:val="19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spacing w:val="-13"/>
                        <w:sz w:val="19"/>
                        <w:szCs w:val="19"/>
                      </w:rPr>
                      <w:t>情形：重大误解、欺诈、胁迫、显失公平</w:t>
                    </w:r>
                  </w:p>
                </w:txbxContent>
              </v:textbox>
            </v:shape>
            <v:shape id="_x0000_s1033" type="#_x0000_t202" style="width:575;height:232;left:2302;position:absolute;top:4424" filled="f" stroked="f">
              <o:lock v:ext="edit" aspectratio="f"/>
              <v:textbox inset="0,0,0,0">
                <w:txbxContent>
                  <w:p>
                    <w:pPr>
                      <w:spacing w:before="19" w:line="222" w:lineRule="auto"/>
                      <w:ind w:left="20"/>
                      <w:rPr>
                        <w:rFonts w:ascii="SimHei" w:eastAsia="SimHei" w:hAnsi="SimHei" w:cs="SimHei"/>
                        <w:sz w:val="19"/>
                        <w:szCs w:val="19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color w:val="274067"/>
                        <w:spacing w:val="-10"/>
                        <w:sz w:val="19"/>
                        <w:szCs w:val="19"/>
                      </w:rPr>
                      <w:t>可撤销</w:t>
                    </w:r>
                  </w:p>
                </w:txbxContent>
              </v:textbox>
            </v:shape>
            <v:shape id="_x0000_s1034" type="#_x0000_t202" style="width:552;height:182;left:5861;position:absolute;top:3182" filled="f" stroked="f">
              <o:lock v:ext="edit" aspectratio="f"/>
              <v:textbox inset="0,0,0,0">
                <w:txbxContent>
                  <w:p>
                    <w:pPr>
                      <w:spacing w:before="19" w:line="221" w:lineRule="auto"/>
                      <w:ind w:left="20"/>
                      <w:rPr>
                        <w:rFonts w:ascii="SimHei" w:eastAsia="SimHei" w:hAnsi="SimHei" w:cs="SimHei"/>
                        <w:sz w:val="14"/>
                        <w:szCs w:val="14"/>
                      </w:rPr>
                    </w:pPr>
                    <w:r>
                      <w:rPr>
                        <w:rFonts w:ascii="SimHei" w:eastAsia="SimHei" w:hAnsi="SimHei" w:cs="SimHei"/>
                        <w:b/>
                        <w:bCs/>
                        <w:color w:val="FFFFFF"/>
                        <w:spacing w:val="-11"/>
                        <w:sz w:val="14"/>
                        <w:szCs w:val="14"/>
                      </w:rPr>
                      <w:t>限人欠候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235" w:line="224" w:lineRule="auto"/>
        <w:ind w:left="473"/>
      </w:pPr>
      <w:r>
        <w:rPr>
          <w:color w:val="0000F6"/>
        </w:rPr>
        <w:t>【注意】</w:t>
      </w:r>
    </w:p>
    <w:p>
      <w:pPr>
        <w:pStyle w:val="BodyText"/>
        <w:spacing w:before="184" w:line="219" w:lineRule="auto"/>
        <w:ind w:left="513"/>
      </w:pPr>
      <w:r>
        <w:rPr>
          <w:color w:val="0700E9"/>
          <w:spacing w:val="-11"/>
        </w:rPr>
        <w:t>民事法律行为：</w:t>
      </w:r>
    </w:p>
    <w:p>
      <w:pPr>
        <w:pStyle w:val="BodyText"/>
        <w:spacing w:before="153" w:line="362" w:lineRule="auto"/>
        <w:ind w:left="23" w:right="61" w:firstLine="570"/>
      </w:pPr>
      <w:r>
        <w:rPr>
          <w:color w:val="0700E8"/>
        </w:rPr>
        <w:t>(1)判断： 一个行为要想具有民事法律效力，必须具有</w:t>
      </w:r>
      <w:r>
        <w:rPr>
          <w:color w:val="0700E8"/>
          <w:spacing w:val="-1"/>
        </w:rPr>
        <w:t>民事权利能力和民</w:t>
      </w:r>
      <w:r>
        <w:rPr>
          <w:color w:val="0700E8"/>
        </w:rPr>
        <w:t xml:space="preserve"> </w:t>
      </w:r>
      <w:r>
        <w:rPr>
          <w:color w:val="0700E8"/>
          <w:spacing w:val="7"/>
        </w:rPr>
        <w:t>事行为能力(错误),原因：具有相应的民事行为能力、意思表示真实、不违反</w:t>
      </w:r>
      <w:r>
        <w:rPr>
          <w:color w:val="0700E8"/>
          <w:spacing w:val="2"/>
        </w:rPr>
        <w:t xml:space="preserve"> </w:t>
      </w:r>
      <w:r>
        <w:rPr>
          <w:color w:val="0700E8"/>
          <w:spacing w:val="-4"/>
        </w:rPr>
        <w:t>法律和不违背公序良俗；行为人具有相应的民事行为能力意味着是活人，也就必</w:t>
      </w:r>
    </w:p>
    <w:p>
      <w:pPr>
        <w:pStyle w:val="BodyText"/>
        <w:spacing w:before="1" w:line="219" w:lineRule="auto"/>
        <w:ind w:left="23"/>
      </w:pPr>
      <w:r>
        <w:rPr>
          <w:color w:val="0700E8"/>
          <w:spacing w:val="-8"/>
        </w:rPr>
        <w:t>然有民事权利能力。</w:t>
      </w:r>
    </w:p>
    <w:p>
      <w:pPr>
        <w:pStyle w:val="BodyText"/>
        <w:spacing w:before="204" w:line="219" w:lineRule="auto"/>
        <w:ind w:right="18"/>
        <w:jc w:val="right"/>
      </w:pPr>
      <w:r>
        <w:rPr>
          <w:color w:val="0700E8"/>
          <w:spacing w:val="-1"/>
        </w:rPr>
        <w:t>(2)双方虚假，不想订立协议，只是为了达到不为人知的目的</w:t>
      </w:r>
      <w:r>
        <w:rPr>
          <w:color w:val="0700E8"/>
          <w:spacing w:val="-2"/>
        </w:rPr>
        <w:t>：自始无效。</w:t>
      </w:r>
    </w:p>
    <w:p>
      <w:pPr>
        <w:pStyle w:val="BodyText"/>
        <w:spacing w:before="187" w:line="219" w:lineRule="auto"/>
        <w:ind w:left="593"/>
        <w:sectPr>
          <w:footerReference w:type="default" r:id="rId22"/>
          <w:pgSz w:w="11910" w:h="16840"/>
          <w:pgMar w:top="1431" w:right="1750" w:bottom="1328" w:left="1786" w:header="0" w:footer="1189" w:gutter="0"/>
          <w:pgNumType w:start="18"/>
          <w:cols w:space="708"/>
        </w:sectPr>
      </w:pPr>
      <w:r>
        <w:rPr>
          <w:color w:val="0700E8"/>
          <w:spacing w:val="1"/>
        </w:rPr>
        <w:t>(3)恶意串通，损害别人利益：不能产生法律效力，损害无辜者利益。</w:t>
      </w:r>
    </w:p>
    <w:p>
      <w:pPr>
        <w:pStyle w:val="BodyText"/>
        <w:spacing w:before="151" w:line="493" w:lineRule="exact"/>
        <w:ind w:left="593"/>
      </w:pPr>
      <w:r>
        <w:rPr>
          <w:color w:val="0700E8"/>
          <w:spacing w:val="15"/>
          <w:position w:val="19"/>
        </w:rPr>
        <w:t>(4)判断：撤销民事法律行为只能找法院(错误),原</w:t>
      </w:r>
      <w:r>
        <w:rPr>
          <w:color w:val="0700E8"/>
          <w:spacing w:val="14"/>
          <w:position w:val="19"/>
        </w:rPr>
        <w:t>因：可以找人民法</w:t>
      </w:r>
    </w:p>
    <w:p>
      <w:pPr>
        <w:pStyle w:val="BodyText"/>
        <w:spacing w:line="218" w:lineRule="auto"/>
        <w:ind w:left="23"/>
      </w:pPr>
      <w:r>
        <w:rPr>
          <w:color w:val="0700E8"/>
          <w:spacing w:val="-3"/>
        </w:rPr>
        <w:t>院；如果签订了仲裁协议，也可以找仲裁机构。</w:t>
      </w:r>
    </w:p>
    <w:p>
      <w:pPr>
        <w:pStyle w:val="BodyText"/>
        <w:spacing w:before="194" w:line="216" w:lineRule="auto"/>
        <w:ind w:left="593"/>
      </w:pPr>
      <w:r>
        <w:rPr>
          <w:color w:val="0700E8"/>
          <w:spacing w:val="14"/>
        </w:rPr>
        <w:t>(5)判断：限人实施的民事法律行为均效力待定(错误),原因：限人实</w:t>
      </w:r>
    </w:p>
    <w:p>
      <w:pPr>
        <w:spacing w:line="216" w:lineRule="auto"/>
        <w:sectPr>
          <w:footerReference w:type="default" r:id="rId23"/>
          <w:type w:val="nextPage"/>
          <w:pgSz w:w="11910" w:h="16840"/>
          <w:pgMar w:top="1431" w:right="1750" w:bottom="1328" w:left="1786" w:header="0" w:footer="1189" w:gutter="0"/>
          <w:pgNumType w:start="19"/>
          <w:cols w:space="708"/>
          <w:titlePg w:val="0"/>
        </w:sectPr>
      </w:pPr>
    </w:p>
    <w:p>
      <w:pPr>
        <w:pStyle w:val="BodyText"/>
        <w:spacing w:before="128" w:line="219" w:lineRule="auto"/>
        <w:ind w:left="23"/>
      </w:pPr>
      <w:r>
        <w:rPr>
          <w:color w:val="0700DF"/>
          <w:spacing w:val="-2"/>
        </w:rPr>
        <w:t>施纯获利益或者与年龄、智力相适应的行为，有效。</w:t>
      </w:r>
    </w:p>
    <w:p>
      <w:pPr>
        <w:pStyle w:val="BodyText"/>
        <w:spacing w:before="171" w:line="474" w:lineRule="exact"/>
        <w:ind w:left="603"/>
      </w:pPr>
      <w:r>
        <w:rPr>
          <w:color w:val="0700E8"/>
          <w:spacing w:val="9"/>
          <w:position w:val="18"/>
        </w:rPr>
        <w:t>(6)判断：</w:t>
      </w:r>
      <w:r>
        <w:rPr>
          <w:color w:val="0700E8"/>
          <w:spacing w:val="85"/>
          <w:position w:val="18"/>
        </w:rPr>
        <w:t xml:space="preserve"> </w:t>
      </w:r>
      <w:r>
        <w:rPr>
          <w:color w:val="0700E8"/>
          <w:spacing w:val="9"/>
          <w:position w:val="18"/>
        </w:rPr>
        <w:t>一方欺骗另一方，无效(错误),原因：口诀“大瓶炸破”,</w:t>
      </w:r>
    </w:p>
    <w:p>
      <w:pPr>
        <w:pStyle w:val="BodyText"/>
        <w:spacing w:line="220" w:lineRule="auto"/>
        <w:ind w:left="23"/>
      </w:pPr>
      <w:r>
        <w:rPr>
          <w:color w:val="0700E8"/>
          <w:spacing w:val="-9"/>
        </w:rPr>
        <w:t>可撤销。</w:t>
      </w: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pStyle w:val="BodyText"/>
        <w:spacing w:before="78" w:line="219" w:lineRule="auto"/>
        <w:ind w:left="483"/>
      </w:pPr>
      <w:r>
        <w:rPr>
          <w:spacing w:val="-3"/>
        </w:rPr>
        <w:t>真题演练</w:t>
      </w:r>
    </w:p>
    <w:p>
      <w:pPr>
        <w:pStyle w:val="BodyText"/>
        <w:spacing w:before="184" w:line="480" w:lineRule="exact"/>
        <w:ind w:left="483"/>
      </w:pPr>
      <w:r>
        <w:rPr>
          <w:spacing w:val="7"/>
          <w:position w:val="18"/>
        </w:rPr>
        <w:t>1.(单选)因甲、乙双方的恶意串通，致使某公司无故损失2万元的民事行</w:t>
      </w:r>
    </w:p>
    <w:p>
      <w:pPr>
        <w:pStyle w:val="BodyText"/>
        <w:spacing w:line="219" w:lineRule="auto"/>
        <w:ind w:left="23"/>
      </w:pPr>
      <w:r>
        <w:rPr>
          <w:spacing w:val="10"/>
        </w:rPr>
        <w:t>为属于(  )的民事法律行为。</w:t>
      </w:r>
    </w:p>
    <w:p>
      <w:pPr>
        <w:pStyle w:val="BodyText"/>
        <w:spacing w:before="176" w:line="219" w:lineRule="auto"/>
        <w:ind w:left="483"/>
      </w:pPr>
      <w:r>
        <w:rPr>
          <w:spacing w:val="-4"/>
        </w:rPr>
        <w:t>A.效力待定</w:t>
      </w:r>
      <w:r>
        <w:rPr>
          <w:spacing w:val="1"/>
        </w:rPr>
        <w:t xml:space="preserve">                     </w:t>
      </w:r>
      <w:r>
        <w:rPr>
          <w:rFonts w:ascii="Times New Roman" w:eastAsia="Times New Roman" w:hAnsi="Times New Roman" w:cs="Times New Roman"/>
          <w:spacing w:val="-4"/>
        </w:rPr>
        <w:t>B.</w:t>
      </w:r>
      <w:r>
        <w:rPr>
          <w:rFonts w:ascii="Times New Roman" w:eastAsia="Times New Roman" w:hAnsi="Times New Roman" w:cs="Times New Roman"/>
          <w:spacing w:val="-18"/>
        </w:rPr>
        <w:t xml:space="preserve"> </w:t>
      </w:r>
      <w:r>
        <w:rPr>
          <w:spacing w:val="-4"/>
        </w:rPr>
        <w:t>无效</w:t>
      </w:r>
    </w:p>
    <w:p>
      <w:pPr>
        <w:pStyle w:val="BodyText"/>
        <w:spacing w:before="175" w:line="220" w:lineRule="auto"/>
        <w:ind w:left="483"/>
      </w:pPr>
      <w:r>
        <w:rPr>
          <w:rFonts w:ascii="Times New Roman" w:eastAsia="Times New Roman" w:hAnsi="Times New Roman" w:cs="Times New Roman"/>
          <w:spacing w:val="-1"/>
        </w:rPr>
        <w:t>C.</w:t>
      </w:r>
      <w:r>
        <w:rPr>
          <w:spacing w:val="-1"/>
        </w:rPr>
        <w:t>可撤销</w:t>
      </w:r>
      <w:r>
        <w:rPr>
          <w:spacing w:val="1"/>
        </w:rPr>
        <w:t xml:space="preserve">                       </w:t>
      </w:r>
      <w:r>
        <w:rPr>
          <w:spacing w:val="-1"/>
        </w:rPr>
        <w:t>D.有效</w:t>
      </w:r>
    </w:p>
    <w:p>
      <w:pPr>
        <w:pStyle w:val="BodyText"/>
        <w:spacing w:before="184" w:line="220" w:lineRule="auto"/>
        <w:ind w:left="483"/>
      </w:pPr>
      <w:r>
        <w:rPr>
          <w:color w:val="0000F7"/>
          <w:spacing w:val="3"/>
        </w:rPr>
        <w:t>【解析】1.【选B】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pStyle w:val="BodyText"/>
        <w:spacing w:before="79" w:line="461" w:lineRule="exact"/>
        <w:jc w:val="right"/>
      </w:pPr>
      <w:r>
        <w:rPr>
          <w:spacing w:val="9"/>
          <w:position w:val="16"/>
        </w:rPr>
        <w:t>2.(单选)15周岁的中学生小明在上学的路上去商店买了一盒8元的画笔。</w:t>
      </w:r>
    </w:p>
    <w:p>
      <w:pPr>
        <w:pStyle w:val="BodyText"/>
        <w:spacing w:line="220" w:lineRule="auto"/>
        <w:ind w:left="23"/>
      </w:pPr>
      <w:r>
        <w:rPr>
          <w:spacing w:val="7"/>
        </w:rPr>
        <w:t>这一行为属于(</w:t>
      </w:r>
      <w:r>
        <w:rPr>
          <w:spacing w:val="20"/>
        </w:rPr>
        <w:t xml:space="preserve">  </w:t>
      </w:r>
      <w:r>
        <w:rPr>
          <w:spacing w:val="7"/>
        </w:rPr>
        <w:t>)。</w:t>
      </w:r>
    </w:p>
    <w:p>
      <w:pPr>
        <w:pStyle w:val="BodyText"/>
        <w:spacing w:before="184" w:line="220" w:lineRule="auto"/>
        <w:ind w:left="483"/>
      </w:pPr>
      <w:r>
        <w:rPr>
          <w:spacing w:val="-3"/>
        </w:rPr>
        <w:t>A.有效民事行为</w:t>
      </w:r>
      <w:r>
        <w:rPr>
          <w:spacing w:val="2"/>
        </w:rPr>
        <w:t xml:space="preserve">                 </w:t>
      </w:r>
      <w:r>
        <w:rPr>
          <w:rFonts w:ascii="Times New Roman" w:eastAsia="Times New Roman" w:hAnsi="Times New Roman" w:cs="Times New Roman"/>
          <w:spacing w:val="-3"/>
        </w:rPr>
        <w:t>B.</w:t>
      </w:r>
      <w:r>
        <w:rPr>
          <w:rFonts w:ascii="Times New Roman" w:eastAsia="Times New Roman" w:hAnsi="Times New Roman" w:cs="Times New Roman"/>
          <w:spacing w:val="-27"/>
        </w:rPr>
        <w:t xml:space="preserve"> </w:t>
      </w:r>
      <w:r>
        <w:rPr>
          <w:spacing w:val="-3"/>
        </w:rPr>
        <w:t>无效民事行为</w:t>
      </w:r>
    </w:p>
    <w:p>
      <w:pPr>
        <w:pStyle w:val="BodyText"/>
        <w:spacing w:before="184" w:line="220" w:lineRule="auto"/>
        <w:ind w:left="483"/>
      </w:pPr>
      <w:r>
        <w:rPr>
          <w:rFonts w:ascii="Times New Roman" w:eastAsia="Times New Roman" w:hAnsi="Times New Roman" w:cs="Times New Roman"/>
        </w:rPr>
        <w:t>C.</w:t>
      </w:r>
      <w:r>
        <w:t>可变更可撤销的民事行为       D.可变更但不可撤销的民事行为</w:t>
      </w:r>
    </w:p>
    <w:p>
      <w:pPr>
        <w:pStyle w:val="BodyText"/>
        <w:spacing w:before="183" w:line="470" w:lineRule="exact"/>
        <w:ind w:right="5"/>
        <w:jc w:val="right"/>
      </w:pPr>
      <w:r>
        <w:rPr>
          <w:color w:val="0700E8"/>
          <w:spacing w:val="-7"/>
          <w:position w:val="17"/>
        </w:rPr>
        <w:t>【解析】2.</w:t>
      </w:r>
      <w:r>
        <w:rPr>
          <w:rFonts w:ascii="Times New Roman" w:eastAsia="Times New Roman" w:hAnsi="Times New Roman" w:cs="Times New Roman"/>
          <w:color w:val="0700E8"/>
          <w:spacing w:val="-7"/>
          <w:position w:val="17"/>
        </w:rPr>
        <w:t>A</w:t>
      </w:r>
      <w:r>
        <w:rPr>
          <w:color w:val="0700E8"/>
          <w:spacing w:val="-7"/>
          <w:position w:val="17"/>
        </w:rPr>
        <w:t>项正确：与年龄、智力相适应。</w:t>
      </w:r>
      <w:r>
        <w:rPr>
          <w:rFonts w:ascii="Times New Roman" w:eastAsia="Times New Roman" w:hAnsi="Times New Roman" w:cs="Times New Roman"/>
          <w:color w:val="0700E8"/>
          <w:spacing w:val="-7"/>
          <w:position w:val="17"/>
        </w:rPr>
        <w:t>C</w:t>
      </w:r>
      <w:r>
        <w:rPr>
          <w:color w:val="0700E8"/>
          <w:spacing w:val="-7"/>
          <w:position w:val="17"/>
        </w:rPr>
        <w:t>、</w:t>
      </w:r>
      <w:r>
        <w:rPr>
          <w:rFonts w:ascii="Times New Roman" w:eastAsia="Times New Roman" w:hAnsi="Times New Roman" w:cs="Times New Roman"/>
          <w:color w:val="0700E8"/>
          <w:spacing w:val="-7"/>
          <w:position w:val="17"/>
        </w:rPr>
        <w:t>D</w:t>
      </w:r>
      <w:r>
        <w:rPr>
          <w:color w:val="0700E8"/>
          <w:spacing w:val="-7"/>
          <w:position w:val="17"/>
        </w:rPr>
        <w:t>项错误：《民法典》</w:t>
      </w:r>
      <w:r>
        <w:rPr>
          <w:color w:val="0700E8"/>
          <w:spacing w:val="52"/>
          <w:position w:val="17"/>
        </w:rPr>
        <w:t xml:space="preserve"> </w:t>
      </w:r>
      <w:r>
        <w:rPr>
          <w:color w:val="0700E8"/>
          <w:spacing w:val="-7"/>
          <w:position w:val="17"/>
        </w:rPr>
        <w:t>《民</w:t>
      </w:r>
    </w:p>
    <w:p>
      <w:pPr>
        <w:pStyle w:val="BodyText"/>
        <w:spacing w:line="219" w:lineRule="auto"/>
        <w:ind w:left="23"/>
      </w:pPr>
      <w:r>
        <w:rPr>
          <w:color w:val="0700E8"/>
        </w:rPr>
        <w:t>法总则》施行后删除了“可变更”。【选</w:t>
      </w:r>
      <w:r>
        <w:rPr>
          <w:rFonts w:ascii="Times New Roman" w:eastAsia="Times New Roman" w:hAnsi="Times New Roman" w:cs="Times New Roman"/>
          <w:color w:val="0700E8"/>
        </w:rPr>
        <w:t>A</w:t>
      </w:r>
      <w:r>
        <w:rPr>
          <w:color w:val="0700E8"/>
        </w:rPr>
        <w:t>】</w:t>
      </w:r>
    </w:p>
    <w:p>
      <w:pPr>
        <w:spacing w:line="286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pStyle w:val="BodyText"/>
        <w:spacing w:before="79" w:line="501" w:lineRule="exact"/>
        <w:ind w:left="483"/>
      </w:pPr>
      <w:r>
        <w:rPr>
          <w:spacing w:val="11"/>
          <w:position w:val="19"/>
        </w:rPr>
        <w:t>3.(单选)某首饰店将一枚铜戒指误当黄金戒指卖给李某，这一行为属于</w:t>
      </w:r>
    </w:p>
    <w:p>
      <w:pPr>
        <w:pStyle w:val="BodyText"/>
        <w:spacing w:before="1" w:line="222" w:lineRule="auto"/>
        <w:ind w:left="143"/>
        <w:rPr>
          <w:sz w:val="20"/>
          <w:szCs w:val="20"/>
        </w:rPr>
      </w:pPr>
      <w:r>
        <w:rPr>
          <w:spacing w:val="-19"/>
          <w:sz w:val="20"/>
          <w:szCs w:val="20"/>
        </w:rPr>
        <w:t>(</w:t>
      </w:r>
      <w:r>
        <w:rPr>
          <w:spacing w:val="46"/>
          <w:sz w:val="20"/>
          <w:szCs w:val="20"/>
        </w:rPr>
        <w:t xml:space="preserve">  </w:t>
      </w:r>
      <w:r>
        <w:rPr>
          <w:spacing w:val="-19"/>
          <w:sz w:val="20"/>
          <w:szCs w:val="20"/>
        </w:rPr>
        <w:t>)。</w:t>
      </w:r>
    </w:p>
    <w:p>
      <w:pPr>
        <w:pStyle w:val="BodyText"/>
        <w:spacing w:before="188" w:line="220" w:lineRule="auto"/>
        <w:ind w:left="483"/>
      </w:pPr>
      <w:r>
        <w:rPr>
          <w:rFonts w:ascii="Times New Roman" w:eastAsia="Times New Roman" w:hAnsi="Times New Roman" w:cs="Times New Roman"/>
          <w:spacing w:val="-2"/>
        </w:rPr>
        <w:t>A.</w:t>
      </w:r>
      <w:r>
        <w:rPr>
          <w:spacing w:val="-2"/>
        </w:rPr>
        <w:t>犯罪行为</w:t>
      </w:r>
      <w:r>
        <w:rPr>
          <w:spacing w:val="1"/>
        </w:rPr>
        <w:t xml:space="preserve">                     </w:t>
      </w:r>
      <w:r>
        <w:rPr>
          <w:rFonts w:ascii="Times New Roman" w:eastAsia="Times New Roman" w:hAnsi="Times New Roman" w:cs="Times New Roman"/>
          <w:spacing w:val="-2"/>
        </w:rPr>
        <w:t>B.</w:t>
      </w:r>
      <w:r>
        <w:rPr>
          <w:rFonts w:ascii="Times New Roman" w:eastAsia="Times New Roman" w:hAnsi="Times New Roman" w:cs="Times New Roman"/>
          <w:spacing w:val="-27"/>
        </w:rPr>
        <w:t xml:space="preserve"> </w:t>
      </w:r>
      <w:r>
        <w:rPr>
          <w:spacing w:val="-2"/>
        </w:rPr>
        <w:t>无效民事行为</w:t>
      </w:r>
    </w:p>
    <w:p>
      <w:pPr>
        <w:pStyle w:val="BodyText"/>
        <w:spacing w:before="194" w:line="219" w:lineRule="auto"/>
        <w:ind w:left="483"/>
      </w:pPr>
      <w:r>
        <w:t xml:space="preserve">C.欺诈行为                     </w:t>
      </w:r>
      <w:r>
        <w:rPr>
          <w:rFonts w:ascii="Times New Roman" w:eastAsia="Times New Roman" w:hAnsi="Times New Roman" w:cs="Times New Roman"/>
        </w:rPr>
        <w:t>D.</w:t>
      </w:r>
      <w:r>
        <w:t>可撤销的民事行为</w:t>
      </w:r>
    </w:p>
    <w:p>
      <w:pPr>
        <w:pStyle w:val="BodyText"/>
        <w:spacing w:before="174" w:line="481" w:lineRule="exact"/>
        <w:ind w:right="68"/>
        <w:jc w:val="right"/>
      </w:pPr>
      <w:r>
        <w:rPr>
          <w:color w:val="0700E9"/>
          <w:spacing w:val="-3"/>
          <w:position w:val="18"/>
        </w:rPr>
        <w:t>【解析】3.</w:t>
      </w:r>
      <w:r>
        <w:rPr>
          <w:rFonts w:ascii="Times New Roman" w:eastAsia="Times New Roman" w:hAnsi="Times New Roman" w:cs="Times New Roman"/>
          <w:color w:val="0700E9"/>
          <w:spacing w:val="-3"/>
          <w:position w:val="18"/>
        </w:rPr>
        <w:t>D</w:t>
      </w:r>
      <w:r>
        <w:rPr>
          <w:rFonts w:ascii="Times New Roman" w:eastAsia="Times New Roman" w:hAnsi="Times New Roman" w:cs="Times New Roman"/>
          <w:color w:val="0700E9"/>
          <w:spacing w:val="-1"/>
          <w:position w:val="18"/>
        </w:rPr>
        <w:t xml:space="preserve"> </w:t>
      </w:r>
      <w:r>
        <w:rPr>
          <w:color w:val="0700E9"/>
          <w:spacing w:val="-3"/>
          <w:position w:val="18"/>
        </w:rPr>
        <w:t>项正确：产生误解，意思表示没有那么真实，给予选择余地，</w:t>
      </w:r>
    </w:p>
    <w:p>
      <w:pPr>
        <w:pStyle w:val="BodyText"/>
        <w:spacing w:line="220" w:lineRule="auto"/>
        <w:ind w:left="23"/>
      </w:pPr>
      <w:r>
        <w:rPr>
          <w:color w:val="0700E9"/>
          <w:spacing w:val="-1"/>
        </w:rPr>
        <w:t>可以选择是否撤销。【选</w:t>
      </w:r>
      <w:r>
        <w:rPr>
          <w:rFonts w:ascii="Times New Roman" w:eastAsia="Times New Roman" w:hAnsi="Times New Roman" w:cs="Times New Roman"/>
          <w:color w:val="0700E9"/>
          <w:spacing w:val="-1"/>
        </w:rPr>
        <w:t>D</w:t>
      </w:r>
      <w:r>
        <w:rPr>
          <w:color w:val="0700E9"/>
          <w:spacing w:val="-1"/>
        </w:rPr>
        <w:t>】</w:t>
      </w:r>
    </w:p>
    <w:p>
      <w:pPr>
        <w:spacing w:line="281" w:lineRule="auto"/>
        <w:rPr>
          <w:rFonts w:ascii="Arial"/>
          <w:sz w:val="21"/>
        </w:rPr>
        <w:sectPr>
          <w:footerReference w:type="default" r:id="rId24"/>
          <w:pgSz w:w="11910" w:h="16840"/>
          <w:pgMar w:top="1431" w:right="1759" w:bottom="1328" w:left="1786" w:header="0" w:footer="1189" w:gutter="0"/>
          <w:pgNumType w:start="20"/>
          <w:cols w:space="708"/>
        </w:sectPr>
      </w:pPr>
    </w:p>
    <w:p>
      <w:pPr>
        <w:spacing w:line="281" w:lineRule="auto"/>
        <w:rPr>
          <w:rFonts w:ascii="Arial"/>
          <w:sz w:val="21"/>
        </w:rPr>
      </w:pPr>
    </w:p>
    <w:p>
      <w:pPr>
        <w:pStyle w:val="BodyText"/>
        <w:spacing w:before="78" w:line="219" w:lineRule="auto"/>
        <w:ind w:left="483"/>
      </w:pPr>
      <w:r>
        <w:rPr>
          <w:spacing w:val="13"/>
        </w:rPr>
        <w:t>4.(单选)下列属于无效民事法律行为的是(  )。</w:t>
      </w:r>
    </w:p>
    <w:p>
      <w:pPr>
        <w:pStyle w:val="BodyText"/>
        <w:spacing w:before="182" w:line="362" w:lineRule="auto"/>
        <w:ind w:left="483" w:right="1196"/>
      </w:pPr>
      <w:r>
        <w:rPr>
          <w:rFonts w:ascii="Times New Roman" w:eastAsia="Times New Roman" w:hAnsi="Times New Roman" w:cs="Times New Roman"/>
          <w:spacing w:val="4"/>
        </w:rPr>
        <w:t xml:space="preserve">A.7 </w:t>
      </w:r>
      <w:r>
        <w:rPr>
          <w:spacing w:val="4"/>
        </w:rPr>
        <w:t>岁的小王将父亲的高级相机以5000元的价格</w:t>
      </w:r>
      <w:r>
        <w:rPr>
          <w:spacing w:val="3"/>
        </w:rPr>
        <w:t>卖给了二手店</w:t>
      </w:r>
      <w:r>
        <w:t xml:space="preserve">  </w:t>
      </w:r>
      <w:r>
        <w:rPr>
          <w:spacing w:val="-1"/>
        </w:rPr>
        <w:t>B.小红的父亲将小红关押在房间内数日，逼迫</w:t>
      </w:r>
      <w:r>
        <w:rPr>
          <w:spacing w:val="-2"/>
        </w:rPr>
        <w:t>其答应嫁给了小王</w:t>
      </w:r>
    </w:p>
    <w:p>
      <w:pPr>
        <w:pStyle w:val="BodyText"/>
        <w:spacing w:before="2" w:line="217" w:lineRule="auto"/>
        <w:ind w:left="483"/>
      </w:pPr>
      <w:r>
        <w:rPr>
          <w:rFonts w:ascii="Times New Roman" w:eastAsia="Times New Roman" w:hAnsi="Times New Roman" w:cs="Times New Roman"/>
          <w:spacing w:val="-1"/>
        </w:rPr>
        <w:t>C.</w:t>
      </w:r>
      <w:r>
        <w:rPr>
          <w:rFonts w:ascii="Times New Roman" w:eastAsia="Times New Roman" w:hAnsi="Times New Roman" w:cs="Times New Roman"/>
          <w:spacing w:val="-29"/>
        </w:rPr>
        <w:t xml:space="preserve"> </w:t>
      </w:r>
      <w:r>
        <w:rPr>
          <w:spacing w:val="-1"/>
        </w:rPr>
        <w:t>小冯趁小朱家中急用钱，说服小朱将家中名画低价卖给自己</w:t>
      </w:r>
    </w:p>
    <w:p>
      <w:pPr>
        <w:spacing w:line="217" w:lineRule="auto"/>
        <w:sectPr>
          <w:footerReference w:type="default" r:id="rId25"/>
          <w:type w:val="nextPage"/>
          <w:pgSz w:w="11910" w:h="16840"/>
          <w:pgMar w:top="1431" w:right="1759" w:bottom="1328" w:left="1786" w:header="0" w:footer="1189" w:gutter="0"/>
          <w:pgNumType w:start="21"/>
          <w:cols w:space="708"/>
          <w:titlePg w:val="0"/>
        </w:sectPr>
      </w:pPr>
    </w:p>
    <w:p>
      <w:pPr>
        <w:pStyle w:val="BodyText"/>
        <w:spacing w:before="126" w:line="218" w:lineRule="auto"/>
        <w:ind w:left="483"/>
      </w:pPr>
      <w:r>
        <w:rPr>
          <w:rFonts w:ascii="Times New Roman" w:eastAsia="Times New Roman" w:hAnsi="Times New Roman" w:cs="Times New Roman"/>
          <w:spacing w:val="5"/>
        </w:rPr>
        <w:t>D.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spacing w:val="5"/>
        </w:rPr>
        <w:t>小张将500万元的合同价款打印成了500元，并与对方签订了合同</w:t>
      </w:r>
    </w:p>
    <w:p>
      <w:pPr>
        <w:pStyle w:val="BodyText"/>
        <w:spacing w:before="174" w:line="475" w:lineRule="exact"/>
        <w:ind w:right="65"/>
        <w:jc w:val="right"/>
      </w:pPr>
      <w:r>
        <w:rPr>
          <w:color w:val="0000E0"/>
          <w:spacing w:val="-1"/>
          <w:position w:val="17"/>
        </w:rPr>
        <w:t>【解析】4.</w:t>
      </w:r>
      <w:r>
        <w:rPr>
          <w:rFonts w:ascii="Times New Roman" w:eastAsia="Times New Roman" w:hAnsi="Times New Roman" w:cs="Times New Roman"/>
          <w:color w:val="0000E0"/>
          <w:spacing w:val="-1"/>
          <w:position w:val="17"/>
        </w:rPr>
        <w:t>A</w:t>
      </w:r>
      <w:r>
        <w:rPr>
          <w:rFonts w:ascii="Times New Roman" w:eastAsia="Times New Roman" w:hAnsi="Times New Roman" w:cs="Times New Roman"/>
          <w:color w:val="0000E0"/>
          <w:spacing w:val="-12"/>
          <w:position w:val="17"/>
        </w:rPr>
        <w:t xml:space="preserve"> </w:t>
      </w:r>
      <w:r>
        <w:rPr>
          <w:color w:val="0000E0"/>
          <w:spacing w:val="-1"/>
          <w:position w:val="17"/>
        </w:rPr>
        <w:t>项正确：不满8周岁的是无人，“</w:t>
      </w:r>
      <w:r>
        <w:rPr>
          <w:color w:val="0000E0"/>
          <w:spacing w:val="-2"/>
          <w:position w:val="17"/>
        </w:rPr>
        <w:t>小孩买假串，缺德又违法”,</w:t>
      </w:r>
    </w:p>
    <w:p>
      <w:pPr>
        <w:pStyle w:val="BodyText"/>
        <w:spacing w:line="220" w:lineRule="auto"/>
        <w:ind w:left="23"/>
      </w:pPr>
      <w:r>
        <w:rPr>
          <w:color w:val="0000E0"/>
          <w:spacing w:val="-10"/>
        </w:rPr>
        <w:t>自始无效。</w:t>
      </w:r>
    </w:p>
    <w:p>
      <w:pPr>
        <w:pStyle w:val="BodyText"/>
        <w:spacing w:before="192" w:line="461" w:lineRule="exact"/>
        <w:ind w:left="483"/>
      </w:pPr>
      <w:r>
        <w:rPr>
          <w:rFonts w:ascii="Times New Roman" w:eastAsia="Times New Roman" w:hAnsi="Times New Roman" w:cs="Times New Roman"/>
          <w:color w:val="0700E8"/>
          <w:spacing w:val="-8"/>
          <w:position w:val="16"/>
        </w:rPr>
        <w:t>B</w:t>
      </w:r>
      <w:r>
        <w:rPr>
          <w:rFonts w:ascii="Times New Roman" w:eastAsia="Times New Roman" w:hAnsi="Times New Roman" w:cs="Times New Roman"/>
          <w:color w:val="0700E8"/>
          <w:spacing w:val="-20"/>
          <w:position w:val="16"/>
        </w:rPr>
        <w:t xml:space="preserve"> </w:t>
      </w:r>
      <w:r>
        <w:rPr>
          <w:color w:val="0700E8"/>
          <w:spacing w:val="-8"/>
          <w:position w:val="16"/>
        </w:rPr>
        <w:t>项错误：基于胁迫所订立的婚姻关系，可以</w:t>
      </w:r>
      <w:r>
        <w:rPr>
          <w:color w:val="0700E8"/>
          <w:spacing w:val="-9"/>
          <w:position w:val="16"/>
        </w:rPr>
        <w:t>找人民法院申请撤销，</w:t>
      </w:r>
      <w:r>
        <w:rPr>
          <w:color w:val="0700E8"/>
          <w:spacing w:val="66"/>
          <w:position w:val="16"/>
        </w:rPr>
        <w:t xml:space="preserve"> </w:t>
      </w:r>
      <w:r>
        <w:rPr>
          <w:color w:val="0700E8"/>
          <w:spacing w:val="-9"/>
          <w:position w:val="16"/>
        </w:rPr>
        <w:t>一旦撤</w:t>
      </w:r>
    </w:p>
    <w:p>
      <w:pPr>
        <w:pStyle w:val="BodyText"/>
        <w:spacing w:line="220" w:lineRule="auto"/>
        <w:ind w:left="23"/>
      </w:pPr>
      <w:r>
        <w:rPr>
          <w:color w:val="0700E8"/>
          <w:spacing w:val="-20"/>
        </w:rPr>
        <w:t>销，</w:t>
      </w:r>
      <w:r>
        <w:rPr>
          <w:color w:val="0700E8"/>
          <w:spacing w:val="-28"/>
        </w:rPr>
        <w:t xml:space="preserve"> </w:t>
      </w:r>
      <w:r>
        <w:rPr>
          <w:color w:val="0700E8"/>
          <w:spacing w:val="-20"/>
        </w:rPr>
        <w:t>自始无效。</w:t>
      </w:r>
    </w:p>
    <w:p>
      <w:pPr>
        <w:pStyle w:val="BodyText"/>
        <w:spacing w:before="173" w:line="466" w:lineRule="exact"/>
        <w:ind w:left="483"/>
      </w:pPr>
      <w:r>
        <w:rPr>
          <w:rFonts w:ascii="Times New Roman" w:eastAsia="Times New Roman" w:hAnsi="Times New Roman" w:cs="Times New Roman"/>
          <w:color w:val="0700E8"/>
          <w:spacing w:val="-2"/>
          <w:position w:val="17"/>
        </w:rPr>
        <w:t>C</w:t>
      </w:r>
      <w:r>
        <w:rPr>
          <w:rFonts w:ascii="Times New Roman" w:eastAsia="Times New Roman" w:hAnsi="Times New Roman" w:cs="Times New Roman"/>
          <w:color w:val="0700E8"/>
          <w:spacing w:val="-8"/>
          <w:position w:val="17"/>
        </w:rPr>
        <w:t xml:space="preserve"> </w:t>
      </w:r>
      <w:r>
        <w:rPr>
          <w:color w:val="0700E8"/>
          <w:spacing w:val="-2"/>
          <w:position w:val="17"/>
        </w:rPr>
        <w:t>项错误：利用别人处于危困状态，从而订立显失公平的行为，口诀“大瓶</w:t>
      </w:r>
    </w:p>
    <w:p>
      <w:pPr>
        <w:pStyle w:val="BodyText"/>
        <w:spacing w:line="216" w:lineRule="auto"/>
        <w:ind w:left="23"/>
      </w:pPr>
      <w:r>
        <w:rPr>
          <w:color w:val="0700E8"/>
          <w:spacing w:val="6"/>
        </w:rPr>
        <w:t>炸破”,可撤销。</w:t>
      </w:r>
    </w:p>
    <w:p>
      <w:pPr>
        <w:pStyle w:val="BodyText"/>
        <w:spacing w:before="191" w:line="218" w:lineRule="auto"/>
        <w:ind w:left="483"/>
      </w:pPr>
      <w:r>
        <w:rPr>
          <w:color w:val="0700E8"/>
          <w:spacing w:val="-4"/>
        </w:rPr>
        <w:t>D项错误：合同价格涉及误解，重大误解的行为可撤销。</w:t>
      </w:r>
      <w:r>
        <w:rPr>
          <w:color w:val="0700E8"/>
          <w:spacing w:val="101"/>
        </w:rPr>
        <w:t xml:space="preserve"> </w:t>
      </w:r>
      <w:r>
        <w:rPr>
          <w:color w:val="0700E8"/>
          <w:spacing w:val="-4"/>
        </w:rPr>
        <w:t>【选A】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pStyle w:val="BodyText"/>
        <w:spacing w:before="79" w:line="220" w:lineRule="auto"/>
        <w:ind w:left="463"/>
        <w:rPr>
          <w:rFonts w:ascii="Times New Roman" w:eastAsia="Times New Roman" w:hAnsi="Times New Roman" w:cs="Times New Roman"/>
        </w:rPr>
      </w:pPr>
      <w:r>
        <w:rPr>
          <w:color w:val="0000F7"/>
          <w:spacing w:val="-4"/>
        </w:rPr>
        <w:t xml:space="preserve">【答案汇总】1-4: </w:t>
      </w:r>
      <w:r>
        <w:rPr>
          <w:rFonts w:ascii="Times New Roman" w:eastAsia="Times New Roman" w:hAnsi="Times New Roman" w:cs="Times New Roman"/>
          <w:color w:val="0000F7"/>
          <w:spacing w:val="-4"/>
        </w:rPr>
        <w:t>B/A/D/A</w:t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pStyle w:val="BodyText"/>
        <w:spacing w:before="79" w:line="219" w:lineRule="auto"/>
        <w:ind w:left="3453"/>
      </w:pPr>
      <w:r>
        <w:rPr>
          <w:spacing w:val="1"/>
        </w:rPr>
        <w:t>第四节</w:t>
      </w:r>
      <w:r>
        <w:rPr>
          <w:spacing w:val="102"/>
        </w:rPr>
        <w:t xml:space="preserve"> </w:t>
      </w:r>
      <w:r>
        <w:rPr>
          <w:spacing w:val="1"/>
        </w:rPr>
        <w:t>代理</w:t>
      </w:r>
    </w:p>
    <w:p>
      <w:pPr>
        <w:pStyle w:val="BodyText"/>
        <w:spacing w:before="175" w:line="219" w:lineRule="auto"/>
        <w:ind w:left="483"/>
      </w:pPr>
      <w:r>
        <w:rPr>
          <w:spacing w:val="-26"/>
        </w:rPr>
        <w:t>一</w:t>
      </w:r>
      <w:r>
        <w:rPr>
          <w:spacing w:val="-52"/>
        </w:rPr>
        <w:t xml:space="preserve"> </w:t>
      </w:r>
      <w:r>
        <w:rPr>
          <w:spacing w:val="-26"/>
        </w:rPr>
        <w:t>、概念</w:t>
      </w:r>
    </w:p>
    <w:p>
      <w:pPr>
        <w:pStyle w:val="BodyText"/>
        <w:spacing w:before="184" w:line="480" w:lineRule="exact"/>
        <w:ind w:left="483"/>
      </w:pPr>
      <w:r>
        <w:rPr>
          <w:spacing w:val="7"/>
          <w:position w:val="18"/>
        </w:rPr>
        <w:t>代理是指代理人在代理权限内，以本人(被代理人)的名义向第三人(相对</w:t>
      </w:r>
    </w:p>
    <w:p>
      <w:pPr>
        <w:pStyle w:val="BodyText"/>
        <w:spacing w:before="1" w:line="218" w:lineRule="auto"/>
        <w:jc w:val="right"/>
      </w:pPr>
      <w:r>
        <w:rPr>
          <w:spacing w:val="-4"/>
        </w:rPr>
        <w:t>人)为意思表示或受领意思表示，而该意思</w:t>
      </w:r>
      <w:r>
        <w:rPr>
          <w:spacing w:val="-5"/>
        </w:rPr>
        <w:t>表示直接对本人生效的民事法律行为。</w:t>
      </w:r>
    </w:p>
    <w:p>
      <w:pPr>
        <w:pStyle w:val="BodyText"/>
        <w:spacing w:before="177" w:line="220" w:lineRule="auto"/>
        <w:ind w:left="463"/>
      </w:pPr>
      <w:r>
        <w:rPr>
          <w:color w:val="0000F7"/>
          <w:spacing w:val="7"/>
        </w:rPr>
        <w:t>【解析】</w:t>
      </w:r>
    </w:p>
    <w:p>
      <w:pPr>
        <w:pStyle w:val="BodyText"/>
        <w:spacing w:before="194" w:line="219" w:lineRule="auto"/>
        <w:ind w:left="483"/>
      </w:pPr>
      <w:r>
        <w:rPr>
          <w:color w:val="0700E8"/>
          <w:spacing w:val="-15"/>
        </w:rPr>
        <w:t>代理：</w:t>
      </w:r>
    </w:p>
    <w:p>
      <w:pPr>
        <w:pStyle w:val="BodyText"/>
        <w:spacing w:before="175" w:line="219" w:lineRule="auto"/>
        <w:ind w:left="583"/>
      </w:pPr>
      <w:r>
        <w:rPr>
          <w:color w:val="0700DF"/>
          <w:spacing w:val="1"/>
        </w:rPr>
        <w:t>(1)案例：甲让乙代理购买鸭血粉丝。</w:t>
      </w:r>
    </w:p>
    <w:p>
      <w:pPr>
        <w:pStyle w:val="BodyText"/>
        <w:spacing w:before="182" w:line="480" w:lineRule="exact"/>
        <w:ind w:left="483"/>
      </w:pPr>
      <w:r>
        <w:rPr>
          <w:color w:val="0700DF"/>
          <w:spacing w:val="-6"/>
          <w:position w:val="18"/>
        </w:rPr>
        <w:t>①被代理人：甲，</w:t>
      </w:r>
    </w:p>
    <w:p>
      <w:pPr>
        <w:pStyle w:val="BodyText"/>
        <w:spacing w:before="1" w:line="217" w:lineRule="auto"/>
        <w:ind w:left="483"/>
      </w:pPr>
      <w:r>
        <w:rPr>
          <w:color w:val="A19FF3"/>
          <w:spacing w:val="-6"/>
        </w:rPr>
        <w:t>②</w:t>
      </w:r>
      <w:r>
        <w:rPr>
          <w:color w:val="0700DF"/>
          <w:spacing w:val="-6"/>
        </w:rPr>
        <w:t>代理人：乙。</w:t>
      </w:r>
    </w:p>
    <w:p>
      <w:pPr>
        <w:pStyle w:val="BodyText"/>
        <w:spacing w:before="177" w:line="473" w:lineRule="exact"/>
        <w:ind w:right="50"/>
        <w:jc w:val="right"/>
      </w:pPr>
      <w:r>
        <w:rPr>
          <w:color w:val="A19FF3"/>
          <w:spacing w:val="9"/>
          <w:position w:val="17"/>
        </w:rPr>
        <w:t>③</w:t>
      </w:r>
      <w:r>
        <w:rPr>
          <w:color w:val="0700DF"/>
          <w:spacing w:val="9"/>
          <w:position w:val="17"/>
        </w:rPr>
        <w:t>第三人(相对人):包括自然人和组织。乙和鸭血粉</w:t>
      </w:r>
      <w:r>
        <w:rPr>
          <w:color w:val="0700DF"/>
          <w:spacing w:val="8"/>
          <w:position w:val="17"/>
        </w:rPr>
        <w:t>丝店签订买卖协议，</w:t>
      </w:r>
    </w:p>
    <w:p>
      <w:pPr>
        <w:pStyle w:val="BodyText"/>
        <w:spacing w:line="219" w:lineRule="auto"/>
        <w:ind w:left="23"/>
      </w:pPr>
      <w:r>
        <w:rPr>
          <w:color w:val="0700DF"/>
          <w:spacing w:val="14"/>
        </w:rPr>
        <w:t>店家是第三人(相对人)。</w:t>
      </w:r>
    </w:p>
    <w:p>
      <w:pPr>
        <w:pStyle w:val="BodyText"/>
        <w:spacing w:before="171" w:line="363" w:lineRule="auto"/>
        <w:ind w:left="23" w:right="107" w:firstLine="560"/>
      </w:pPr>
      <w:r>
        <w:rPr>
          <w:color w:val="0700DF"/>
          <w:spacing w:val="19"/>
        </w:rPr>
        <w:t>(2)概念：代理人(乙)在代理权限内(</w:t>
      </w:r>
      <w:r>
        <w:rPr>
          <w:color w:val="0700DF"/>
          <w:spacing w:val="18"/>
        </w:rPr>
        <w:t xml:space="preserve">购买鸭血粉丝的权限范围内), </w:t>
      </w:r>
      <w:r>
        <w:rPr>
          <w:color w:val="0700DF"/>
          <w:spacing w:val="9"/>
        </w:rPr>
        <w:t>以本人(被代理人)的名义向第三人(相对人)为意思表示或受领意思表示，而</w:t>
      </w:r>
    </w:p>
    <w:p>
      <w:pPr>
        <w:pStyle w:val="BodyText"/>
        <w:spacing w:line="218" w:lineRule="auto"/>
        <w:ind w:left="23"/>
      </w:pPr>
      <w:r>
        <w:rPr>
          <w:color w:val="0700DF"/>
          <w:spacing w:val="-1"/>
        </w:rPr>
        <w:t>该意思表示直接对本人生效的民事法律行为(乙买回鸭</w:t>
      </w:r>
      <w:r>
        <w:rPr>
          <w:color w:val="0700DF"/>
          <w:spacing w:val="-2"/>
        </w:rPr>
        <w:t>血粉丝，甲不能不付钱)。</w:t>
      </w:r>
    </w:p>
    <w:p>
      <w:pPr>
        <w:pStyle w:val="BodyText"/>
        <w:spacing w:before="187" w:line="219" w:lineRule="auto"/>
        <w:ind w:left="583"/>
        <w:sectPr>
          <w:footerReference w:type="default" r:id="rId26"/>
          <w:pgSz w:w="11910" w:h="16840"/>
          <w:pgMar w:top="1431" w:right="1739" w:bottom="1328" w:left="1786" w:header="0" w:footer="1189" w:gutter="0"/>
          <w:pgNumType w:start="22"/>
          <w:cols w:space="708"/>
        </w:sectPr>
      </w:pPr>
      <w:r>
        <w:rPr>
          <w:color w:val="0700DF"/>
          <w:spacing w:val="-2"/>
        </w:rPr>
        <w:t>(3)代理人在权限范围内有选择余地：比如甲委托乙帮自己购买鸭血粉丝，</w:t>
      </w:r>
    </w:p>
    <w:p>
      <w:pPr>
        <w:pStyle w:val="BodyText"/>
        <w:spacing w:before="184" w:line="219" w:lineRule="auto"/>
        <w:ind w:left="23"/>
      </w:pPr>
      <w:r>
        <w:rPr>
          <w:color w:val="0700DF"/>
          <w:spacing w:val="-3"/>
        </w:rPr>
        <w:t>乙可以货比三家，可以在购买鸭血粉丝的范围内选择店家。</w:t>
      </w:r>
    </w:p>
    <w:p>
      <w:pPr>
        <w:pStyle w:val="BodyText"/>
        <w:spacing w:before="177" w:line="219" w:lineRule="auto"/>
        <w:ind w:left="583"/>
      </w:pPr>
      <w:r>
        <w:rPr>
          <w:color w:val="0700DF"/>
          <w:spacing w:val="3"/>
        </w:rPr>
        <w:t>(4)不是所有行为都能进行代理：</w:t>
      </w:r>
    </w:p>
    <w:p>
      <w:pPr>
        <w:pStyle w:val="BodyText"/>
        <w:spacing w:before="182" w:line="217" w:lineRule="auto"/>
        <w:ind w:left="483"/>
      </w:pPr>
      <w:r>
        <w:rPr>
          <w:color w:val="9393E6"/>
          <w:spacing w:val="-1"/>
        </w:rPr>
        <w:t>①</w:t>
      </w:r>
      <w:r>
        <w:rPr>
          <w:color w:val="0700E8"/>
          <w:spacing w:val="-1"/>
        </w:rPr>
        <w:t>与人生相关的行为禁止代理：比如婚姻(比如：甲和乙领证，甲不能委托</w:t>
      </w:r>
    </w:p>
    <w:p>
      <w:pPr>
        <w:spacing w:line="217" w:lineRule="auto"/>
        <w:sectPr>
          <w:footerReference w:type="default" r:id="rId27"/>
          <w:type w:val="nextPage"/>
          <w:pgSz w:w="11910" w:h="16840"/>
          <w:pgMar w:top="1431" w:right="1739" w:bottom="1328" w:left="1786" w:header="0" w:footer="1189" w:gutter="0"/>
          <w:pgNumType w:start="23"/>
          <w:cols w:space="708"/>
          <w:titlePg w:val="0"/>
        </w:sectPr>
      </w:pPr>
    </w:p>
    <w:p>
      <w:pPr>
        <w:pStyle w:val="BodyText"/>
        <w:spacing w:before="126" w:line="362" w:lineRule="auto"/>
        <w:ind w:left="30" w:right="40"/>
        <w:jc w:val="both"/>
      </w:pPr>
      <w:r>
        <w:rPr>
          <w:color w:val="1710EE"/>
          <w:spacing w:val="5"/>
        </w:rPr>
        <w:t>丙帮自己领证)、遗嘱(代书遗嘱指找别人帮自己写字，代书人没有选择余地，</w:t>
      </w:r>
      <w:r>
        <w:rPr>
          <w:color w:val="1710EE"/>
          <w:spacing w:val="3"/>
        </w:rPr>
        <w:t xml:space="preserve"> </w:t>
      </w:r>
      <w:r>
        <w:rPr>
          <w:color w:val="1710EE"/>
          <w:spacing w:val="-3"/>
        </w:rPr>
        <w:t>不能因其儿子孝顺就给钱、女儿不孝顺就不给钱，代书人相当于工具人</w:t>
      </w:r>
      <w:r>
        <w:rPr>
          <w:color w:val="1710EE"/>
          <w:spacing w:val="-4"/>
        </w:rPr>
        <w:t>，代书遗</w:t>
      </w:r>
    </w:p>
    <w:p>
      <w:pPr>
        <w:pStyle w:val="BodyText"/>
        <w:spacing w:line="219" w:lineRule="auto"/>
        <w:ind w:left="30"/>
      </w:pPr>
      <w:r>
        <w:rPr>
          <w:color w:val="1710EE"/>
          <w:spacing w:val="3"/>
        </w:rPr>
        <w:t>嘱仅仅是遗嘱的一种，并不是代理)、收养。</w:t>
      </w:r>
    </w:p>
    <w:p>
      <w:pPr>
        <w:pStyle w:val="BodyText"/>
        <w:spacing w:before="171" w:line="363" w:lineRule="auto"/>
        <w:ind w:left="30" w:right="104" w:firstLine="480"/>
        <w:jc w:val="both"/>
      </w:pPr>
      <w:r>
        <w:rPr>
          <w:color w:val="6868E4"/>
          <w:spacing w:val="-4"/>
        </w:rPr>
        <w:t>②</w:t>
      </w:r>
      <w:r>
        <w:rPr>
          <w:color w:val="3434F1"/>
          <w:spacing w:val="-4"/>
        </w:rPr>
        <w:t>约定行为禁止代理：双方之间约定亲自做，不能找别人代理。比如：甲要</w:t>
      </w:r>
      <w:r>
        <w:rPr>
          <w:color w:val="3434F1"/>
          <w:spacing w:val="3"/>
        </w:rPr>
        <w:t xml:space="preserve"> </w:t>
      </w:r>
      <w:r>
        <w:rPr>
          <w:color w:val="3434F1"/>
          <w:spacing w:val="-4"/>
        </w:rPr>
        <w:t>求乙帮自己辅导功课，乙不能转委托给丙代理补功课，民法讲究诚信原则，约定</w:t>
      </w:r>
    </w:p>
    <w:p>
      <w:pPr>
        <w:pStyle w:val="BodyText"/>
        <w:spacing w:line="219" w:lineRule="auto"/>
        <w:ind w:left="30"/>
      </w:pPr>
      <w:r>
        <w:rPr>
          <w:color w:val="3434F1"/>
          <w:spacing w:val="-7"/>
        </w:rPr>
        <w:t>亲自实施就需要亲自实施。</w:t>
      </w:r>
    </w:p>
    <w:p>
      <w:pPr>
        <w:spacing w:line="286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pStyle w:val="BodyText"/>
        <w:spacing w:before="78" w:line="219" w:lineRule="auto"/>
        <w:ind w:left="510"/>
      </w:pPr>
      <w:r>
        <w:rPr>
          <w:spacing w:val="-5"/>
        </w:rPr>
        <w:t>二、代理权行使的原则</w:t>
      </w:r>
    </w:p>
    <w:p>
      <w:pPr>
        <w:pStyle w:val="BodyText"/>
        <w:spacing w:before="165" w:line="480" w:lineRule="exact"/>
        <w:ind w:left="630"/>
      </w:pPr>
      <w:r>
        <w:rPr>
          <w:spacing w:val="3"/>
          <w:position w:val="18"/>
        </w:rPr>
        <w:t>(1)代理人应在代理权限范围内行使代理权，不</w:t>
      </w:r>
      <w:r>
        <w:rPr>
          <w:spacing w:val="2"/>
          <w:position w:val="18"/>
        </w:rPr>
        <w:t>得无权代理。</w:t>
      </w:r>
    </w:p>
    <w:p>
      <w:pPr>
        <w:pStyle w:val="BodyText"/>
        <w:spacing w:line="219" w:lineRule="auto"/>
        <w:ind w:left="630"/>
      </w:pPr>
      <w:r>
        <w:rPr>
          <w:spacing w:val="2"/>
        </w:rPr>
        <w:t>(2)代理人应亲自行使代理权，不得任意转委托他人代理。</w:t>
      </w:r>
    </w:p>
    <w:p>
      <w:pPr>
        <w:pStyle w:val="BodyText"/>
        <w:spacing w:before="184" w:line="219" w:lineRule="auto"/>
        <w:ind w:left="630"/>
      </w:pPr>
      <w:r>
        <w:rPr>
          <w:spacing w:val="2"/>
        </w:rPr>
        <w:t>(3)代理人应积极行使代理权，尽到勤勉和谨慎义务。</w:t>
      </w:r>
    </w:p>
    <w:p>
      <w:pPr>
        <w:pStyle w:val="BodyText"/>
        <w:spacing w:before="178" w:line="220" w:lineRule="auto"/>
        <w:ind w:left="480"/>
      </w:pPr>
      <w:r>
        <w:rPr>
          <w:color w:val="0000F7"/>
        </w:rPr>
        <w:t>【解析】</w:t>
      </w:r>
    </w:p>
    <w:p>
      <w:pPr>
        <w:pStyle w:val="BodyText"/>
        <w:spacing w:before="193" w:line="219" w:lineRule="auto"/>
        <w:ind w:left="510"/>
      </w:pPr>
      <w:r>
        <w:rPr>
          <w:color w:val="0700DF"/>
          <w:spacing w:val="-9"/>
        </w:rPr>
        <w:t>代理权行使的原则：</w:t>
      </w:r>
    </w:p>
    <w:p>
      <w:pPr>
        <w:pStyle w:val="BodyText"/>
        <w:spacing w:before="175" w:line="470" w:lineRule="exact"/>
        <w:ind w:left="630"/>
      </w:pPr>
      <w:r>
        <w:rPr>
          <w:color w:val="0700DF"/>
          <w:spacing w:val="3"/>
          <w:position w:val="17"/>
        </w:rPr>
        <w:t>(1)代理人应在代理权限范围内行使代理权，不得无权代理：在代理权限</w:t>
      </w:r>
    </w:p>
    <w:p>
      <w:pPr>
        <w:pStyle w:val="BodyText"/>
        <w:spacing w:line="219" w:lineRule="auto"/>
        <w:ind w:left="30"/>
      </w:pPr>
      <w:r>
        <w:rPr>
          <w:color w:val="0700DF"/>
          <w:spacing w:val="-2"/>
        </w:rPr>
        <w:t>范围内，代理人可以有自己的意思表示、主观</w:t>
      </w:r>
      <w:r>
        <w:rPr>
          <w:color w:val="0700DF"/>
          <w:spacing w:val="-3"/>
        </w:rPr>
        <w:t>想法。</w:t>
      </w:r>
    </w:p>
    <w:p>
      <w:pPr>
        <w:pStyle w:val="BodyText"/>
        <w:spacing w:before="186" w:line="219" w:lineRule="auto"/>
        <w:ind w:left="630"/>
      </w:pPr>
      <w:r>
        <w:rPr>
          <w:color w:val="0700DF"/>
          <w:spacing w:val="1"/>
        </w:rPr>
        <w:t>(2)代理人应亲自行使代理权，不得任意转委托他人代理：</w:t>
      </w:r>
    </w:p>
    <w:p>
      <w:pPr>
        <w:pStyle w:val="BodyText"/>
        <w:spacing w:before="182" w:line="473" w:lineRule="exact"/>
        <w:ind w:left="510"/>
      </w:pPr>
      <w:r>
        <w:rPr>
          <w:color w:val="A19FF3"/>
          <w:spacing w:val="-3"/>
          <w:position w:val="17"/>
        </w:rPr>
        <w:t>①</w:t>
      </w:r>
      <w:r>
        <w:rPr>
          <w:color w:val="0700E8"/>
          <w:spacing w:val="-3"/>
          <w:position w:val="17"/>
        </w:rPr>
        <w:t>被代理人事前同意：比如甲委托乙帮自己购买鸭</w:t>
      </w:r>
      <w:r>
        <w:rPr>
          <w:color w:val="0700E8"/>
          <w:spacing w:val="-4"/>
          <w:position w:val="17"/>
        </w:rPr>
        <w:t>血粉丝，甲表示如果无法</w:t>
      </w:r>
    </w:p>
    <w:p>
      <w:pPr>
        <w:pStyle w:val="BodyText"/>
        <w:spacing w:line="219" w:lineRule="auto"/>
        <w:ind w:left="30"/>
      </w:pPr>
      <w:r>
        <w:rPr>
          <w:color w:val="0700E8"/>
          <w:spacing w:val="-4"/>
        </w:rPr>
        <w:t>决定可以找丙，此时乙可以转委托。</w:t>
      </w:r>
    </w:p>
    <w:p>
      <w:pPr>
        <w:pStyle w:val="BodyText"/>
        <w:spacing w:before="182" w:line="453" w:lineRule="exact"/>
        <w:ind w:right="41"/>
        <w:jc w:val="right"/>
      </w:pPr>
      <w:r>
        <w:rPr>
          <w:color w:val="A19FF3"/>
          <w:spacing w:val="-2"/>
          <w:position w:val="16"/>
        </w:rPr>
        <w:t>②</w:t>
      </w:r>
      <w:r>
        <w:rPr>
          <w:color w:val="0700E8"/>
          <w:spacing w:val="-2"/>
          <w:position w:val="16"/>
        </w:rPr>
        <w:t>被代理人事后追加认可：甲委托乙代理购买鸭血粉丝，乙找丙帮忙购买，</w:t>
      </w:r>
    </w:p>
    <w:p>
      <w:pPr>
        <w:pStyle w:val="BodyText"/>
        <w:spacing w:line="219" w:lineRule="auto"/>
        <w:ind w:left="30"/>
      </w:pPr>
      <w:r>
        <w:rPr>
          <w:color w:val="0700E8"/>
          <w:spacing w:val="-4"/>
        </w:rPr>
        <w:t>甲表示以后直接找丙，表明甲已经追加认可。</w:t>
      </w:r>
    </w:p>
    <w:p>
      <w:pPr>
        <w:pStyle w:val="BodyText"/>
        <w:spacing w:before="192" w:line="363" w:lineRule="auto"/>
        <w:ind w:left="30" w:right="80" w:firstLine="480"/>
      </w:pPr>
      <w:r>
        <w:rPr>
          <w:color w:val="A19FF3"/>
          <w:spacing w:val="-4"/>
        </w:rPr>
        <w:t>③</w:t>
      </w:r>
      <w:r>
        <w:rPr>
          <w:color w:val="0700E8"/>
          <w:spacing w:val="-4"/>
        </w:rPr>
        <w:t>在紧急情况下代理人为了维护被代理人的利益：甲委托乙代理购买鸭血粉</w:t>
      </w:r>
      <w:r>
        <w:rPr>
          <w:color w:val="0700E8"/>
          <w:spacing w:val="1"/>
        </w:rPr>
        <w:t xml:space="preserve"> </w:t>
      </w:r>
      <w:r>
        <w:rPr>
          <w:color w:val="0700E8"/>
          <w:spacing w:val="-3"/>
        </w:rPr>
        <w:t>丝，乙在路上发生车祸，于是委托丙购买鸭血粉丝，为了维护被代理人的利益，</w:t>
      </w:r>
    </w:p>
    <w:p>
      <w:pPr>
        <w:pStyle w:val="BodyText"/>
        <w:spacing w:line="220" w:lineRule="auto"/>
      </w:pPr>
      <w:r>
        <w:rPr>
          <w:color w:val="0700E8"/>
          <w:spacing w:val="-5"/>
        </w:rPr>
        <w:t>此时可以转委托。</w:t>
      </w:r>
    </w:p>
    <w:p>
      <w:pPr>
        <w:pStyle w:val="BodyText"/>
        <w:spacing w:before="181" w:line="354" w:lineRule="auto"/>
        <w:ind w:left="30" w:firstLine="600"/>
        <w:jc w:val="both"/>
      </w:pPr>
      <w:r>
        <w:rPr>
          <w:color w:val="0700E8"/>
          <w:spacing w:val="-1"/>
        </w:rPr>
        <w:t>(3)代理人应积极行使代理权，尽到勤勉和谨慎义务：代理过程中多沟通、</w:t>
      </w:r>
      <w:r>
        <w:rPr>
          <w:color w:val="0700E8"/>
          <w:spacing w:val="13"/>
        </w:rPr>
        <w:t xml:space="preserve"> </w:t>
      </w:r>
      <w:r>
        <w:rPr>
          <w:color w:val="0700E8"/>
          <w:spacing w:val="-4"/>
        </w:rPr>
        <w:t>多调查，为被代理人提供最好的服务和结果；如果代理人和第三人恶意串通，抬</w:t>
      </w:r>
    </w:p>
    <w:p>
      <w:pPr>
        <w:pStyle w:val="BodyText"/>
        <w:spacing w:before="2" w:line="217" w:lineRule="auto"/>
        <w:ind w:left="30"/>
        <w:sectPr>
          <w:footerReference w:type="default" r:id="rId28"/>
          <w:pgSz w:w="11910" w:h="16840"/>
          <w:pgMar w:top="1431" w:right="1719" w:bottom="1328" w:left="1779" w:header="0" w:footer="1189" w:gutter="0"/>
          <w:pgNumType w:start="24"/>
          <w:cols w:space="708"/>
        </w:sectPr>
      </w:pPr>
      <w:r>
        <w:rPr>
          <w:color w:val="0700E8"/>
          <w:spacing w:val="-4"/>
        </w:rPr>
        <w:t>高价钱、损害被代理人的利益，自始无效。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line="294" w:lineRule="auto"/>
        <w:rPr>
          <w:rFonts w:ascii="Arial"/>
          <w:sz w:val="21"/>
        </w:rPr>
      </w:pPr>
    </w:p>
    <w:p>
      <w:pPr>
        <w:pStyle w:val="BodyText"/>
        <w:spacing w:before="78" w:line="219" w:lineRule="auto"/>
        <w:ind w:left="510"/>
      </w:pPr>
      <w:r>
        <w:rPr>
          <w:spacing w:val="-9"/>
        </w:rPr>
        <w:t>三、无权代理</w:t>
      </w:r>
    </w:p>
    <w:p>
      <w:pPr>
        <w:pStyle w:val="BodyText"/>
        <w:spacing w:before="185" w:line="219" w:lineRule="auto"/>
        <w:ind w:left="510"/>
      </w:pPr>
      <w:r>
        <w:rPr>
          <w:spacing w:val="-4"/>
        </w:rPr>
        <w:t>无权代理，指非基于代理权，而以被代理人名义实施的，旨在将无权代理之</w:t>
      </w:r>
    </w:p>
    <w:p>
      <w:pPr>
        <w:spacing w:line="219" w:lineRule="auto"/>
        <w:sectPr>
          <w:footerReference w:type="default" r:id="rId29"/>
          <w:type w:val="nextPage"/>
          <w:pgSz w:w="11910" w:h="16840"/>
          <w:pgMar w:top="1431" w:right="1719" w:bottom="1328" w:left="1779" w:header="0" w:footer="1189" w:gutter="0"/>
          <w:pgNumType w:start="25"/>
          <w:cols w:space="708"/>
          <w:titlePg w:val="0"/>
        </w:sectPr>
      </w:pPr>
    </w:p>
    <w:p>
      <w:pPr>
        <w:pStyle w:val="BodyText"/>
        <w:spacing w:before="128" w:line="219" w:lineRule="auto"/>
        <w:ind w:left="3"/>
      </w:pPr>
      <w:r>
        <w:rPr>
          <w:spacing w:val="-3"/>
        </w:rPr>
        <w:t>行为效果归属于被代理人的代理。</w:t>
      </w:r>
    </w:p>
    <w:p>
      <w:pPr>
        <w:pStyle w:val="BodyText"/>
        <w:spacing w:before="184" w:line="470" w:lineRule="exact"/>
        <w:ind w:left="483"/>
      </w:pPr>
      <w:r>
        <w:rPr>
          <w:spacing w:val="-3"/>
          <w:position w:val="17"/>
        </w:rPr>
        <w:t>无权代理包括狭义的无权代理和表见代理。</w:t>
      </w:r>
    </w:p>
    <w:p>
      <w:pPr>
        <w:pStyle w:val="BodyText"/>
        <w:spacing w:line="219" w:lineRule="auto"/>
        <w:ind w:left="623"/>
      </w:pPr>
      <w:r>
        <w:rPr>
          <w:spacing w:val="8"/>
        </w:rPr>
        <w:t>(一)狭义无权代理</w:t>
      </w:r>
    </w:p>
    <w:p>
      <w:pPr>
        <w:pStyle w:val="BodyText"/>
        <w:spacing w:before="175" w:line="219" w:lineRule="auto"/>
        <w:ind w:left="623"/>
      </w:pPr>
      <w:r>
        <w:rPr>
          <w:spacing w:val="2"/>
        </w:rPr>
        <w:t>(1)未授权之无权代理；</w:t>
      </w:r>
    </w:p>
    <w:p>
      <w:pPr>
        <w:pStyle w:val="BodyText"/>
        <w:spacing w:before="175" w:line="219" w:lineRule="auto"/>
        <w:ind w:left="623"/>
      </w:pPr>
      <w:r>
        <w:rPr>
          <w:spacing w:val="2"/>
        </w:rPr>
        <w:t>(2)越权之无权代理；</w:t>
      </w:r>
    </w:p>
    <w:p>
      <w:pPr>
        <w:pStyle w:val="BodyText"/>
        <w:spacing w:before="195" w:line="219" w:lineRule="auto"/>
        <w:ind w:left="623"/>
      </w:pPr>
      <w:r>
        <w:rPr>
          <w:spacing w:val="3"/>
        </w:rPr>
        <w:t>(3)代理权消灭后之无权代理。</w:t>
      </w:r>
    </w:p>
    <w:p>
      <w:pPr>
        <w:pStyle w:val="BodyText"/>
        <w:spacing w:before="166" w:line="220" w:lineRule="auto"/>
        <w:ind w:left="473"/>
      </w:pPr>
      <w:r>
        <w:rPr>
          <w:color w:val="0000F7"/>
        </w:rPr>
        <w:t>【解析】</w:t>
      </w:r>
    </w:p>
    <w:p>
      <w:pPr>
        <w:pStyle w:val="BodyText"/>
        <w:spacing w:before="193" w:line="460" w:lineRule="exact"/>
        <w:ind w:left="483"/>
      </w:pPr>
      <w:r>
        <w:rPr>
          <w:color w:val="0700E8"/>
          <w:spacing w:val="-3"/>
          <w:position w:val="16"/>
        </w:rPr>
        <w:t>1.无权代理：代理人没有代理权。指非基</w:t>
      </w:r>
      <w:r>
        <w:rPr>
          <w:color w:val="0700E8"/>
          <w:spacing w:val="-4"/>
          <w:position w:val="16"/>
        </w:rPr>
        <w:t>于代理权，而以被代理人名义实施</w:t>
      </w:r>
    </w:p>
    <w:p>
      <w:pPr>
        <w:pStyle w:val="BodyText"/>
        <w:spacing w:before="1" w:line="219" w:lineRule="auto"/>
        <w:ind w:left="3"/>
      </w:pPr>
      <w:r>
        <w:rPr>
          <w:color w:val="0700E8"/>
          <w:spacing w:val="-3"/>
        </w:rPr>
        <w:t>的，旨在将无权代理之行为效果归属于被代理人的代理。</w:t>
      </w:r>
    </w:p>
    <w:p>
      <w:pPr>
        <w:pStyle w:val="BodyText"/>
        <w:spacing w:before="195" w:line="219" w:lineRule="auto"/>
        <w:ind w:left="623"/>
      </w:pPr>
      <w:r>
        <w:rPr>
          <w:color w:val="0700DF"/>
          <w:spacing w:val="3"/>
        </w:rPr>
        <w:t>(1)狭义无权代理：效力待定。</w:t>
      </w:r>
    </w:p>
    <w:p>
      <w:pPr>
        <w:pStyle w:val="BodyText"/>
        <w:spacing w:before="185" w:line="219" w:lineRule="auto"/>
        <w:ind w:left="623"/>
      </w:pPr>
      <w:r>
        <w:rPr>
          <w:color w:val="0700DF"/>
          <w:spacing w:val="2"/>
        </w:rPr>
        <w:t>(2)表见代理：最终发生有权代理的效果。</w:t>
      </w:r>
    </w:p>
    <w:p>
      <w:pPr>
        <w:pStyle w:val="BodyText"/>
        <w:spacing w:before="154" w:line="491" w:lineRule="exact"/>
        <w:ind w:right="22"/>
        <w:jc w:val="right"/>
      </w:pPr>
      <w:r>
        <w:rPr>
          <w:color w:val="0700E8"/>
          <w:spacing w:val="-8"/>
          <w:position w:val="19"/>
        </w:rPr>
        <w:t>2.狭义无权代理：效力待定，等待被代理人做决定，如果催促被代理人同意，</w:t>
      </w:r>
    </w:p>
    <w:p>
      <w:pPr>
        <w:pStyle w:val="BodyText"/>
        <w:spacing w:before="1" w:line="219" w:lineRule="auto"/>
        <w:ind w:left="3"/>
      </w:pPr>
      <w:r>
        <w:rPr>
          <w:color w:val="0700E8"/>
          <w:spacing w:val="-3"/>
        </w:rPr>
        <w:t>但是被代理人没有表示，此时由效力待定变为自始</w:t>
      </w:r>
      <w:r>
        <w:rPr>
          <w:color w:val="0700E8"/>
          <w:spacing w:val="-4"/>
        </w:rPr>
        <w:t>无效。</w:t>
      </w:r>
    </w:p>
    <w:p>
      <w:pPr>
        <w:pStyle w:val="BodyText"/>
        <w:spacing w:before="174" w:line="480" w:lineRule="exact"/>
        <w:ind w:left="623"/>
      </w:pPr>
      <w:r>
        <w:rPr>
          <w:color w:val="0700E8"/>
          <w:spacing w:val="3"/>
          <w:position w:val="18"/>
        </w:rPr>
        <w:t>(1)未授权之无权代理：甲没有委托乙帮自己购买鸭血粉丝，乙自作主张</w:t>
      </w:r>
    </w:p>
    <w:p>
      <w:pPr>
        <w:pStyle w:val="BodyText"/>
        <w:spacing w:before="1" w:line="219" w:lineRule="auto"/>
        <w:ind w:left="3"/>
      </w:pPr>
      <w:r>
        <w:rPr>
          <w:color w:val="0700E8"/>
          <w:spacing w:val="-5"/>
        </w:rPr>
        <w:t>购买了鸭血粉丝。</w:t>
      </w:r>
    </w:p>
    <w:p>
      <w:pPr>
        <w:pStyle w:val="BodyText"/>
        <w:spacing w:before="185" w:line="219" w:lineRule="auto"/>
        <w:jc w:val="right"/>
      </w:pPr>
      <w:r>
        <w:rPr>
          <w:color w:val="0700E8"/>
          <w:spacing w:val="-1"/>
        </w:rPr>
        <w:t>(2)越权之无权代理：甲委托乙帮自己购买鸭血粉丝，乙购买了重庆小面。</w:t>
      </w:r>
    </w:p>
    <w:p>
      <w:pPr>
        <w:pStyle w:val="BodyText"/>
        <w:spacing w:before="175" w:line="480" w:lineRule="exact"/>
        <w:ind w:left="623"/>
      </w:pPr>
      <w:r>
        <w:rPr>
          <w:color w:val="0700E8"/>
          <w:spacing w:val="3"/>
          <w:position w:val="18"/>
        </w:rPr>
        <w:t>(3)代理权消灭后之无权代理：甲委托乙帮自己购买一份鸭血粉丝，乙购</w:t>
      </w:r>
    </w:p>
    <w:p>
      <w:pPr>
        <w:pStyle w:val="BodyText"/>
        <w:spacing w:line="219" w:lineRule="auto"/>
        <w:ind w:left="3"/>
      </w:pPr>
      <w:r>
        <w:rPr>
          <w:color w:val="0700E8"/>
          <w:spacing w:val="-4"/>
        </w:rPr>
        <w:t>买了一份鸭血粉丝后又购买了一份。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pStyle w:val="BodyText"/>
        <w:spacing w:before="79" w:line="219" w:lineRule="auto"/>
        <w:ind w:left="623"/>
      </w:pPr>
      <w:r>
        <w:rPr>
          <w:spacing w:val="12"/>
        </w:rPr>
        <w:t>(二)表见代理</w:t>
      </w:r>
    </w:p>
    <w:p>
      <w:pPr>
        <w:pStyle w:val="BodyText"/>
        <w:spacing w:before="205" w:line="460" w:lineRule="exact"/>
        <w:ind w:left="483"/>
      </w:pPr>
      <w:r>
        <w:rPr>
          <w:spacing w:val="-4"/>
          <w:position w:val="16"/>
        </w:rPr>
        <w:t>表见代理是指虽无代理权，但表面上有足以使人相信有代理权而须由被代理</w:t>
      </w:r>
    </w:p>
    <w:p>
      <w:pPr>
        <w:pStyle w:val="BodyText"/>
        <w:spacing w:before="1" w:line="219" w:lineRule="auto"/>
        <w:ind w:left="3"/>
      </w:pPr>
      <w:r>
        <w:rPr>
          <w:spacing w:val="-2"/>
        </w:rPr>
        <w:t>人负授权之责的代理。表见代理发生有权代理的效果。</w:t>
      </w:r>
    </w:p>
    <w:p>
      <w:pPr>
        <w:pStyle w:val="BodyText"/>
        <w:spacing w:before="175" w:line="219" w:lineRule="auto"/>
        <w:ind w:left="483"/>
      </w:pPr>
      <w:r>
        <w:rPr>
          <w:spacing w:val="-11"/>
        </w:rPr>
        <w:t>构成要件：</w:t>
      </w:r>
    </w:p>
    <w:p>
      <w:pPr>
        <w:pStyle w:val="BodyText"/>
        <w:spacing w:before="195" w:line="219" w:lineRule="auto"/>
        <w:ind w:left="623"/>
      </w:pPr>
      <w:r>
        <w:rPr>
          <w:spacing w:val="1"/>
        </w:rPr>
        <w:t>(1)以被代理人名义为民事法律行为；</w:t>
      </w:r>
    </w:p>
    <w:p>
      <w:pPr>
        <w:pStyle w:val="BodyText"/>
        <w:spacing w:before="185" w:line="219" w:lineRule="auto"/>
        <w:ind w:left="623"/>
      </w:pPr>
      <w:r>
        <w:rPr>
          <w:spacing w:val="2"/>
        </w:rPr>
        <w:t>(2)行为人无代理权；</w:t>
      </w:r>
    </w:p>
    <w:p>
      <w:pPr>
        <w:pStyle w:val="BodyText"/>
        <w:spacing w:before="175" w:line="461" w:lineRule="exact"/>
        <w:ind w:left="623"/>
      </w:pPr>
      <w:r>
        <w:rPr>
          <w:spacing w:val="2"/>
          <w:position w:val="16"/>
        </w:rPr>
        <w:t>(3)须有使相对人相信其有代理权的表征；</w:t>
      </w: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0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https://d.book118.com/745003013301011044</w:t>
        </w:r>
      </w:hyperlink>
    </w:p>
    <w:p>
      <w:pPr>
        <w:pStyle w:val="BodyText"/>
        <w:spacing w:before="175" w:line="461" w:lineRule="exact"/>
        <w:ind w:left="623"/>
      </w:pPr>
    </w:p>
    <w:sectPr>
      <w:footerReference w:type="default" r:id="rId31"/>
      <w:pgSz w:w="11910" w:h="16840"/>
      <w:pgMar w:top="1431" w:right="1729" w:bottom="1328" w:left="1786" w:header="0" w:footer="1189" w:gutter="0"/>
      <w:pgNumType w:start="2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13"/>
      <w:rPr>
        <w:sz w:val="13"/>
        <w:szCs w:val="13"/>
      </w:rPr>
    </w:pPr>
    <w:r>
      <w:rPr>
        <w:sz w:val="13"/>
        <w:szCs w:val="13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13"/>
      <w:rPr>
        <w:sz w:val="13"/>
        <w:szCs w:val="13"/>
      </w:rPr>
    </w:pPr>
    <w:r>
      <w:rPr>
        <w:sz w:val="13"/>
        <w:szCs w:val="13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03"/>
      <w:rPr>
        <w:sz w:val="14"/>
        <w:szCs w:val="14"/>
      </w:rPr>
    </w:pPr>
    <w:r>
      <w:rPr>
        <w:sz w:val="14"/>
        <w:szCs w:val="14"/>
      </w:rPr>
      <w:t>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03"/>
      <w:rPr>
        <w:sz w:val="14"/>
        <w:szCs w:val="14"/>
      </w:rPr>
    </w:pPr>
    <w:r>
      <w:rPr>
        <w:sz w:val="14"/>
        <w:szCs w:val="14"/>
      </w:rPr>
      <w:t>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13"/>
      <w:rPr>
        <w:sz w:val="14"/>
        <w:szCs w:val="14"/>
      </w:rPr>
    </w:pPr>
    <w:r>
      <w:rPr>
        <w:sz w:val="14"/>
        <w:szCs w:val="14"/>
      </w:rPr>
      <w:t>3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13"/>
      <w:rPr>
        <w:sz w:val="14"/>
        <w:szCs w:val="14"/>
      </w:rPr>
    </w:pPr>
    <w:r>
      <w:rPr>
        <w:sz w:val="14"/>
        <w:szCs w:val="14"/>
      </w:rPr>
      <w:t>3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03"/>
      <w:rPr>
        <w:sz w:val="14"/>
        <w:szCs w:val="14"/>
      </w:rPr>
    </w:pPr>
    <w:r>
      <w:rPr>
        <w:sz w:val="14"/>
        <w:szCs w:val="14"/>
      </w:rPr>
      <w:t>4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8" w:lineRule="auto"/>
      <w:ind w:left="4094"/>
      <w:rPr>
        <w:sz w:val="14"/>
        <w:szCs w:val="14"/>
      </w:rPr>
    </w:pPr>
    <w:r>
      <w:rPr>
        <w:sz w:val="14"/>
        <w:szCs w:val="14"/>
      </w:rPr>
      <w:t>5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8" w:lineRule="auto"/>
      <w:ind w:left="4094"/>
      <w:rPr>
        <w:sz w:val="14"/>
        <w:szCs w:val="14"/>
      </w:rPr>
    </w:pPr>
    <w:r>
      <w:rPr>
        <w:sz w:val="14"/>
        <w:szCs w:val="14"/>
      </w:rPr>
      <w:t>5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03"/>
      <w:rPr>
        <w:sz w:val="14"/>
        <w:szCs w:val="14"/>
      </w:rPr>
    </w:pPr>
    <w:r>
      <w:rPr>
        <w:sz w:val="14"/>
        <w:szCs w:val="14"/>
      </w:rPr>
      <w:t>6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03"/>
      <w:rPr>
        <w:sz w:val="14"/>
        <w:szCs w:val="14"/>
      </w:rPr>
    </w:pPr>
    <w:r>
      <w:rPr>
        <w:sz w:val="14"/>
        <w:szCs w:val="14"/>
      </w:rPr>
      <w:t>6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8" w:lineRule="auto"/>
      <w:ind w:left="4103"/>
      <w:rPr>
        <w:sz w:val="14"/>
        <w:szCs w:val="14"/>
      </w:rPr>
    </w:pPr>
    <w:r>
      <w:rPr>
        <w:sz w:val="14"/>
        <w:szCs w:val="14"/>
      </w:rPr>
      <w:t>7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8" w:lineRule="auto"/>
      <w:ind w:left="4103"/>
      <w:rPr>
        <w:sz w:val="14"/>
        <w:szCs w:val="14"/>
      </w:rPr>
    </w:pPr>
    <w:r>
      <w:rPr>
        <w:sz w:val="14"/>
        <w:szCs w:val="14"/>
      </w:rPr>
      <w:t>7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03"/>
      <w:rPr>
        <w:sz w:val="14"/>
        <w:szCs w:val="14"/>
      </w:rPr>
    </w:pPr>
    <w:r>
      <w:rPr>
        <w:sz w:val="14"/>
        <w:szCs w:val="14"/>
      </w:rPr>
      <w:t>8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03"/>
      <w:rPr>
        <w:sz w:val="14"/>
        <w:szCs w:val="14"/>
      </w:rPr>
    </w:pPr>
    <w:r>
      <w:rPr>
        <w:sz w:val="14"/>
        <w:szCs w:val="14"/>
      </w:rPr>
      <w:t>8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03"/>
      <w:rPr>
        <w:sz w:val="14"/>
        <w:szCs w:val="14"/>
      </w:rPr>
    </w:pPr>
    <w:r>
      <w:rPr>
        <w:sz w:val="14"/>
        <w:szCs w:val="14"/>
      </w:rPr>
      <w:t>9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69" w:lineRule="auto"/>
      <w:ind w:left="4103"/>
      <w:rPr>
        <w:sz w:val="14"/>
        <w:szCs w:val="14"/>
      </w:rPr>
    </w:pPr>
    <w:r>
      <w:rPr>
        <w:sz w:val="14"/>
        <w:szCs w:val="14"/>
      </w:rPr>
      <w:t>9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0" w:lineRule="auto"/>
      <w:ind w:left="4093"/>
      <w:rPr>
        <w:sz w:val="14"/>
        <w:szCs w:val="14"/>
      </w:rPr>
    </w:pPr>
    <w:r>
      <w:rPr>
        <w:spacing w:val="-4"/>
        <w:sz w:val="14"/>
        <w:szCs w:val="14"/>
      </w:rPr>
      <w:t>10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0" w:lineRule="auto"/>
      <w:ind w:left="4093"/>
      <w:rPr>
        <w:sz w:val="14"/>
        <w:szCs w:val="14"/>
      </w:rPr>
    </w:pPr>
    <w:r>
      <w:rPr>
        <w:spacing w:val="-4"/>
        <w:sz w:val="14"/>
        <w:szCs w:val="14"/>
      </w:rPr>
      <w:t>10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0" w:lineRule="auto"/>
      <w:ind w:left="4093"/>
      <w:rPr>
        <w:sz w:val="14"/>
        <w:szCs w:val="14"/>
      </w:rPr>
    </w:pPr>
    <w:r>
      <w:rPr>
        <w:spacing w:val="-4"/>
        <w:sz w:val="14"/>
        <w:szCs w:val="14"/>
      </w:rPr>
      <w:t>11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0" w:lineRule="auto"/>
      <w:ind w:left="4093"/>
      <w:rPr>
        <w:sz w:val="14"/>
        <w:szCs w:val="14"/>
      </w:rPr>
    </w:pPr>
    <w:r>
      <w:rPr>
        <w:spacing w:val="-4"/>
        <w:sz w:val="14"/>
        <w:szCs w:val="14"/>
      </w:rPr>
      <w:t>11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0" w:lineRule="auto"/>
      <w:ind w:left="4093"/>
      <w:rPr>
        <w:sz w:val="14"/>
        <w:szCs w:val="14"/>
      </w:rPr>
    </w:pPr>
    <w:r>
      <w:rPr>
        <w:spacing w:val="-4"/>
        <w:sz w:val="14"/>
        <w:szCs w:val="14"/>
      </w:rPr>
      <w:t>12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0" w:lineRule="auto"/>
      <w:ind w:left="4093"/>
      <w:rPr>
        <w:sz w:val="14"/>
        <w:szCs w:val="14"/>
      </w:rPr>
    </w:pPr>
    <w:r>
      <w:rPr>
        <w:spacing w:val="-4"/>
        <w:sz w:val="14"/>
        <w:szCs w:val="14"/>
      </w:rPr>
      <w:t>12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0" w:lineRule="auto"/>
      <w:ind w:left="4090"/>
      <w:rPr>
        <w:sz w:val="14"/>
        <w:szCs w:val="14"/>
      </w:rPr>
    </w:pPr>
    <w:r>
      <w:rPr>
        <w:spacing w:val="-4"/>
        <w:sz w:val="14"/>
        <w:szCs w:val="14"/>
      </w:rPr>
      <w:t>13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0" w:lineRule="auto"/>
      <w:ind w:left="4090"/>
      <w:rPr>
        <w:sz w:val="14"/>
        <w:szCs w:val="14"/>
      </w:rPr>
    </w:pPr>
    <w:r>
      <w:rPr>
        <w:spacing w:val="-4"/>
        <w:sz w:val="14"/>
        <w:szCs w:val="14"/>
      </w:rPr>
      <w:t>13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70" w:lineRule="auto"/>
      <w:ind w:left="4093"/>
      <w:rPr>
        <w:sz w:val="14"/>
        <w:szCs w:val="14"/>
      </w:rPr>
    </w:pPr>
    <w:r>
      <w:rPr>
        <w:spacing w:val="-4"/>
        <w:sz w:val="14"/>
        <w:szCs w:val="14"/>
      </w:rPr>
      <w:t>14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4"/>
      <w:szCs w:val="24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3"/>
      <w:szCs w:val="23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image" Target="media/image1.jpeg" /><Relationship Id="rId22" Type="http://schemas.openxmlformats.org/officeDocument/2006/relationships/footer" Target="footer18.xml" /><Relationship Id="rId23" Type="http://schemas.openxmlformats.org/officeDocument/2006/relationships/footer" Target="footer19.xml" /><Relationship Id="rId24" Type="http://schemas.openxmlformats.org/officeDocument/2006/relationships/footer" Target="footer20.xml" /><Relationship Id="rId25" Type="http://schemas.openxmlformats.org/officeDocument/2006/relationships/footer" Target="footer21.xml" /><Relationship Id="rId26" Type="http://schemas.openxmlformats.org/officeDocument/2006/relationships/footer" Target="footer22.xml" /><Relationship Id="rId27" Type="http://schemas.openxmlformats.org/officeDocument/2006/relationships/footer" Target="footer23.xml" /><Relationship Id="rId28" Type="http://schemas.openxmlformats.org/officeDocument/2006/relationships/footer" Target="footer24.xml" /><Relationship Id="rId29" Type="http://schemas.openxmlformats.org/officeDocument/2006/relationships/footer" Target="footer25.xml" /><Relationship Id="rId3" Type="http://schemas.openxmlformats.org/officeDocument/2006/relationships/fontTable" Target="fontTable.xml" /><Relationship Id="rId30" Type="http://schemas.openxmlformats.org/officeDocument/2006/relationships/hyperlink" Target="https://d.book118.com/745003013301011044" TargetMode="External" /><Relationship Id="rId31" Type="http://schemas.openxmlformats.org/officeDocument/2006/relationships/footer" Target="footer26.xml" /><Relationship Id="rId32" Type="http://schemas.openxmlformats.org/officeDocument/2006/relationships/theme" Target="theme/theme1.xml" /><Relationship Id="rId33" Type="http://schemas.openxmlformats.org/officeDocument/2006/relationships/styles" Target="styles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2024-01-17T18:22:29Z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2024-01-17T18:22:32Z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65a7aa5e75ed98001fb1f594wl</vt:lpwstr>
  </property>
</Properties>
</file>