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耗尽关机传感器项目计划设计方案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0" w:history="1">
        <w:r>
          <w:rPr>
            <w:rFonts w:ascii="仿宋" w:eastAsia="仿宋" w:hAnsi="仿宋" w:cs="仿宋" w:hint="eastAsia"/>
            <w:lang w:eastAsia="zh-CN"/>
          </w:rPr>
          <w:t>概论</w:t>
        </w:r>
        <w:r>
          <w:tab/>
        </w:r>
        <w:r>
          <w:fldChar w:fldCharType="begin"/>
        </w:r>
        <w:r>
          <w:instrText xml:space="preserve"> PAGEREF _Toc7800 \h </w:instrText>
        </w:r>
        <w:r>
          <w:fldChar w:fldCharType="separate"/>
        </w:r>
        <w:r>
          <w:t>3</w:t>
        </w:r>
        <w:r>
          <w:fldChar w:fldCharType="end"/>
        </w:r>
      </w:hyperlink>
    </w:p>
    <w:p>
      <w:pPr>
        <w:pStyle w:val="TOC1"/>
        <w:tabs>
          <w:tab w:val="right" w:leader="dot" w:pos="8306"/>
        </w:tabs>
      </w:pPr>
      <w:hyperlink w:anchor="_Toc16433" w:history="1">
        <w:r>
          <w:rPr>
            <w:rFonts w:ascii="仿宋" w:eastAsia="仿宋" w:hAnsi="仿宋" w:cs="仿宋" w:hint="eastAsia"/>
            <w:lang w:eastAsia="zh-CN"/>
          </w:rPr>
          <w:t>一、耗尽关机传感器项目建设背景及必要性分析</w:t>
        </w:r>
        <w:r>
          <w:tab/>
        </w:r>
        <w:r>
          <w:fldChar w:fldCharType="begin"/>
        </w:r>
        <w:r>
          <w:instrText xml:space="preserve"> PAGEREF _Toc16433 \h </w:instrText>
        </w:r>
        <w:r>
          <w:fldChar w:fldCharType="separate"/>
        </w:r>
        <w:r>
          <w:t>3</w:t>
        </w:r>
        <w:r>
          <w:fldChar w:fldCharType="end"/>
        </w:r>
      </w:hyperlink>
    </w:p>
    <w:p>
      <w:pPr>
        <w:pStyle w:val="TOC2"/>
        <w:tabs>
          <w:tab w:val="right" w:leader="dot" w:pos="8306"/>
        </w:tabs>
      </w:pPr>
      <w:hyperlink w:anchor="_Toc12093" w:history="1">
        <w:r>
          <w:rPr>
            <w:rFonts w:ascii="仿宋" w:eastAsia="仿宋" w:hAnsi="仿宋" w:cs="仿宋" w:hint="eastAsia"/>
            <w:lang w:eastAsia="zh-CN"/>
          </w:rPr>
          <w:t>(一)、耗尽关机传感器项目背景分析</w:t>
        </w:r>
        <w:r>
          <w:tab/>
        </w:r>
        <w:r>
          <w:fldChar w:fldCharType="begin"/>
        </w:r>
        <w:r>
          <w:instrText xml:space="preserve"> PAGEREF _Toc12093 \h </w:instrText>
        </w:r>
        <w:r>
          <w:fldChar w:fldCharType="separate"/>
        </w:r>
        <w:r>
          <w:t>3</w:t>
        </w:r>
        <w:r>
          <w:fldChar w:fldCharType="end"/>
        </w:r>
      </w:hyperlink>
    </w:p>
    <w:p>
      <w:pPr>
        <w:pStyle w:val="TOC2"/>
        <w:tabs>
          <w:tab w:val="right" w:leader="dot" w:pos="8306"/>
        </w:tabs>
      </w:pPr>
      <w:hyperlink w:anchor="_Toc358" w:history="1">
        <w:r>
          <w:rPr>
            <w:rFonts w:ascii="仿宋" w:eastAsia="仿宋" w:hAnsi="仿宋" w:cs="仿宋" w:hint="eastAsia"/>
            <w:lang w:eastAsia="zh-CN"/>
          </w:rPr>
          <w:t>(二)、耗尽关机传感器项目建设必要性分析</w:t>
        </w:r>
        <w:r>
          <w:tab/>
        </w:r>
        <w:r>
          <w:fldChar w:fldCharType="begin"/>
        </w:r>
        <w:r>
          <w:instrText xml:space="preserve"> PAGEREF _Toc358 \h </w:instrText>
        </w:r>
        <w:r>
          <w:fldChar w:fldCharType="separate"/>
        </w:r>
        <w:r>
          <w:t>5</w:t>
        </w:r>
        <w:r>
          <w:fldChar w:fldCharType="end"/>
        </w:r>
      </w:hyperlink>
    </w:p>
    <w:p>
      <w:pPr>
        <w:pStyle w:val="TOC1"/>
        <w:tabs>
          <w:tab w:val="right" w:leader="dot" w:pos="8306"/>
        </w:tabs>
      </w:pPr>
      <w:hyperlink w:anchor="_Toc6450" w:history="1">
        <w:r>
          <w:rPr>
            <w:rFonts w:ascii="仿宋" w:eastAsia="仿宋" w:hAnsi="仿宋" w:cs="仿宋" w:hint="eastAsia"/>
            <w:lang w:eastAsia="zh-CN"/>
          </w:rPr>
          <w:t>二、市场分析、调研</w:t>
        </w:r>
        <w:r>
          <w:tab/>
        </w:r>
        <w:r>
          <w:fldChar w:fldCharType="begin"/>
        </w:r>
        <w:r>
          <w:instrText xml:space="preserve"> PAGEREF _Toc6450 \h </w:instrText>
        </w:r>
        <w:r>
          <w:fldChar w:fldCharType="separate"/>
        </w:r>
        <w:r>
          <w:t>6</w:t>
        </w:r>
        <w:r>
          <w:fldChar w:fldCharType="end"/>
        </w:r>
      </w:hyperlink>
    </w:p>
    <w:p>
      <w:pPr>
        <w:pStyle w:val="TOC2"/>
        <w:tabs>
          <w:tab w:val="right" w:leader="dot" w:pos="8306"/>
        </w:tabs>
      </w:pPr>
      <w:hyperlink w:anchor="_Toc8806" w:history="1">
        <w:r>
          <w:rPr>
            <w:rFonts w:ascii="仿宋" w:eastAsia="仿宋" w:hAnsi="仿宋" w:cs="仿宋" w:hint="eastAsia"/>
            <w:lang w:eastAsia="zh-CN"/>
          </w:rPr>
          <w:t>(一)、耗尽关机传感器行业分析</w:t>
        </w:r>
        <w:r>
          <w:tab/>
        </w:r>
        <w:r>
          <w:fldChar w:fldCharType="begin"/>
        </w:r>
        <w:r>
          <w:instrText xml:space="preserve"> PAGEREF _Toc8806 \h </w:instrText>
        </w:r>
        <w:r>
          <w:fldChar w:fldCharType="separate"/>
        </w:r>
        <w:r>
          <w:t>6</w:t>
        </w:r>
        <w:r>
          <w:fldChar w:fldCharType="end"/>
        </w:r>
      </w:hyperlink>
    </w:p>
    <w:p>
      <w:pPr>
        <w:pStyle w:val="TOC2"/>
        <w:tabs>
          <w:tab w:val="right" w:leader="dot" w:pos="8306"/>
        </w:tabs>
      </w:pPr>
      <w:hyperlink w:anchor="_Toc25268" w:history="1">
        <w:r>
          <w:rPr>
            <w:rFonts w:ascii="仿宋" w:eastAsia="仿宋" w:hAnsi="仿宋" w:cs="仿宋" w:hint="eastAsia"/>
            <w:lang w:eastAsia="zh-CN"/>
          </w:rPr>
          <w:t>(二)、耗尽关机传感器市场分析预测</w:t>
        </w:r>
        <w:r>
          <w:tab/>
        </w:r>
        <w:r>
          <w:fldChar w:fldCharType="begin"/>
        </w:r>
        <w:r>
          <w:instrText xml:space="preserve"> PAGEREF _Toc25268 \h </w:instrText>
        </w:r>
        <w:r>
          <w:fldChar w:fldCharType="separate"/>
        </w:r>
        <w:r>
          <w:t>7</w:t>
        </w:r>
        <w:r>
          <w:fldChar w:fldCharType="end"/>
        </w:r>
      </w:hyperlink>
    </w:p>
    <w:p>
      <w:pPr>
        <w:pStyle w:val="TOC1"/>
        <w:tabs>
          <w:tab w:val="right" w:leader="dot" w:pos="8306"/>
        </w:tabs>
      </w:pPr>
      <w:hyperlink w:anchor="_Toc25854" w:history="1">
        <w:r>
          <w:rPr>
            <w:rFonts w:ascii="仿宋" w:eastAsia="仿宋" w:hAnsi="仿宋" w:cs="仿宋" w:hint="eastAsia"/>
            <w:lang w:eastAsia="zh-CN"/>
          </w:rPr>
          <w:t>三、耗尽关机传感器项目建设单位说明</w:t>
        </w:r>
        <w:r>
          <w:tab/>
        </w:r>
        <w:r>
          <w:fldChar w:fldCharType="begin"/>
        </w:r>
        <w:r>
          <w:instrText xml:space="preserve"> PAGEREF _Toc25854 \h </w:instrText>
        </w:r>
        <w:r>
          <w:fldChar w:fldCharType="separate"/>
        </w:r>
        <w:r>
          <w:t>8</w:t>
        </w:r>
        <w:r>
          <w:fldChar w:fldCharType="end"/>
        </w:r>
      </w:hyperlink>
    </w:p>
    <w:p>
      <w:pPr>
        <w:pStyle w:val="TOC2"/>
        <w:tabs>
          <w:tab w:val="right" w:leader="dot" w:pos="8306"/>
        </w:tabs>
      </w:pPr>
      <w:hyperlink w:anchor="_Toc20401" w:history="1">
        <w:r>
          <w:rPr>
            <w:rFonts w:ascii="仿宋" w:eastAsia="仿宋" w:hAnsi="仿宋" w:cs="仿宋" w:hint="eastAsia"/>
            <w:lang w:eastAsia="zh-CN"/>
          </w:rPr>
          <w:t>(一)、耗尽关机传感器项目承办单位基本情况</w:t>
        </w:r>
        <w:r>
          <w:tab/>
        </w:r>
        <w:r>
          <w:fldChar w:fldCharType="begin"/>
        </w:r>
        <w:r>
          <w:instrText xml:space="preserve"> PAGEREF _Toc20401 \h </w:instrText>
        </w:r>
        <w:r>
          <w:fldChar w:fldCharType="separate"/>
        </w:r>
        <w:r>
          <w:t>8</w:t>
        </w:r>
        <w:r>
          <w:fldChar w:fldCharType="end"/>
        </w:r>
      </w:hyperlink>
    </w:p>
    <w:p>
      <w:pPr>
        <w:pStyle w:val="TOC2"/>
        <w:tabs>
          <w:tab w:val="right" w:leader="dot" w:pos="8306"/>
        </w:tabs>
      </w:pPr>
      <w:hyperlink w:anchor="_Toc18774" w:history="1">
        <w:r>
          <w:rPr>
            <w:rFonts w:ascii="仿宋" w:eastAsia="仿宋" w:hAnsi="仿宋" w:cs="仿宋" w:hint="eastAsia"/>
            <w:lang w:eastAsia="zh-CN"/>
          </w:rPr>
          <w:t>(二)、公司经济效益分析</w:t>
        </w:r>
        <w:r>
          <w:tab/>
        </w:r>
        <w:r>
          <w:fldChar w:fldCharType="begin"/>
        </w:r>
        <w:r>
          <w:instrText xml:space="preserve"> PAGEREF _Toc18774 \h </w:instrText>
        </w:r>
        <w:r>
          <w:fldChar w:fldCharType="separate"/>
        </w:r>
        <w:r>
          <w:t>8</w:t>
        </w:r>
        <w:r>
          <w:fldChar w:fldCharType="end"/>
        </w:r>
      </w:hyperlink>
    </w:p>
    <w:p>
      <w:pPr>
        <w:pStyle w:val="TOC1"/>
        <w:tabs>
          <w:tab w:val="right" w:leader="dot" w:pos="8306"/>
        </w:tabs>
      </w:pPr>
      <w:hyperlink w:anchor="_Toc17373" w:history="1">
        <w:r>
          <w:rPr>
            <w:rFonts w:ascii="仿宋" w:eastAsia="仿宋" w:hAnsi="仿宋" w:cs="仿宋" w:hint="eastAsia"/>
            <w:lang w:eastAsia="zh-CN"/>
          </w:rPr>
          <w:t>四、耗尽关机传感器项目土建工程</w:t>
        </w:r>
        <w:r>
          <w:tab/>
        </w:r>
        <w:r>
          <w:fldChar w:fldCharType="begin"/>
        </w:r>
        <w:r>
          <w:instrText xml:space="preserve"> PAGEREF _Toc17373 \h </w:instrText>
        </w:r>
        <w:r>
          <w:fldChar w:fldCharType="separate"/>
        </w:r>
        <w:r>
          <w:t>9</w:t>
        </w:r>
        <w:r>
          <w:fldChar w:fldCharType="end"/>
        </w:r>
      </w:hyperlink>
    </w:p>
    <w:p>
      <w:pPr>
        <w:pStyle w:val="TOC2"/>
        <w:tabs>
          <w:tab w:val="right" w:leader="dot" w:pos="8306"/>
        </w:tabs>
      </w:pPr>
      <w:hyperlink w:anchor="_Toc8145" w:history="1">
        <w:r>
          <w:rPr>
            <w:rFonts w:ascii="仿宋" w:eastAsia="仿宋" w:hAnsi="仿宋" w:cs="仿宋" w:hint="eastAsia"/>
            <w:lang w:eastAsia="zh-CN"/>
          </w:rPr>
          <w:t>(一)、建筑工程设计原则</w:t>
        </w:r>
        <w:r>
          <w:tab/>
        </w:r>
        <w:r>
          <w:fldChar w:fldCharType="begin"/>
        </w:r>
        <w:r>
          <w:instrText xml:space="preserve"> PAGEREF _Toc8145 \h </w:instrText>
        </w:r>
        <w:r>
          <w:fldChar w:fldCharType="separate"/>
        </w:r>
        <w:r>
          <w:t>9</w:t>
        </w:r>
        <w:r>
          <w:fldChar w:fldCharType="end"/>
        </w:r>
      </w:hyperlink>
    </w:p>
    <w:p>
      <w:pPr>
        <w:pStyle w:val="TOC2"/>
        <w:tabs>
          <w:tab w:val="right" w:leader="dot" w:pos="8306"/>
        </w:tabs>
      </w:pPr>
      <w:hyperlink w:anchor="_Toc25482" w:history="1">
        <w:r>
          <w:rPr>
            <w:rFonts w:ascii="仿宋" w:eastAsia="仿宋" w:hAnsi="仿宋" w:cs="仿宋" w:hint="eastAsia"/>
            <w:lang w:eastAsia="zh-CN"/>
          </w:rPr>
          <w:t>(二)、土建工程设计年限及安全等级</w:t>
        </w:r>
        <w:r>
          <w:tab/>
        </w:r>
        <w:r>
          <w:fldChar w:fldCharType="begin"/>
        </w:r>
        <w:r>
          <w:instrText xml:space="preserve"> PAGEREF _Toc25482 \h </w:instrText>
        </w:r>
        <w:r>
          <w:fldChar w:fldCharType="separate"/>
        </w:r>
        <w:r>
          <w:t>10</w:t>
        </w:r>
        <w:r>
          <w:fldChar w:fldCharType="end"/>
        </w:r>
      </w:hyperlink>
    </w:p>
    <w:p>
      <w:pPr>
        <w:pStyle w:val="TOC2"/>
        <w:tabs>
          <w:tab w:val="right" w:leader="dot" w:pos="8306"/>
        </w:tabs>
      </w:pPr>
      <w:hyperlink w:anchor="_Toc8975" w:history="1">
        <w:r>
          <w:rPr>
            <w:rFonts w:ascii="仿宋" w:eastAsia="仿宋" w:hAnsi="仿宋" w:cs="仿宋" w:hint="eastAsia"/>
            <w:lang w:eastAsia="zh-CN"/>
          </w:rPr>
          <w:t>(三)、建筑工程设计总体要求</w:t>
        </w:r>
        <w:r>
          <w:tab/>
        </w:r>
        <w:r>
          <w:fldChar w:fldCharType="begin"/>
        </w:r>
        <w:r>
          <w:instrText xml:space="preserve"> PAGEREF _Toc8975 \h </w:instrText>
        </w:r>
        <w:r>
          <w:fldChar w:fldCharType="separate"/>
        </w:r>
        <w:r>
          <w:t>12</w:t>
        </w:r>
        <w:r>
          <w:fldChar w:fldCharType="end"/>
        </w:r>
      </w:hyperlink>
    </w:p>
    <w:p>
      <w:pPr>
        <w:pStyle w:val="TOC2"/>
        <w:tabs>
          <w:tab w:val="right" w:leader="dot" w:pos="8306"/>
        </w:tabs>
      </w:pPr>
      <w:hyperlink w:anchor="_Toc20514" w:history="1">
        <w:r>
          <w:rPr>
            <w:rFonts w:ascii="仿宋" w:eastAsia="仿宋" w:hAnsi="仿宋" w:cs="仿宋" w:hint="eastAsia"/>
            <w:lang w:eastAsia="zh-CN"/>
          </w:rPr>
          <w:t>(四)、土建工程建设指标</w:t>
        </w:r>
        <w:r>
          <w:tab/>
        </w:r>
        <w:r>
          <w:fldChar w:fldCharType="begin"/>
        </w:r>
        <w:r>
          <w:instrText xml:space="preserve"> PAGEREF _Toc20514 \h </w:instrText>
        </w:r>
        <w:r>
          <w:fldChar w:fldCharType="separate"/>
        </w:r>
        <w:r>
          <w:t>12</w:t>
        </w:r>
        <w:r>
          <w:fldChar w:fldCharType="end"/>
        </w:r>
      </w:hyperlink>
    </w:p>
    <w:p>
      <w:pPr>
        <w:pStyle w:val="TOC1"/>
        <w:tabs>
          <w:tab w:val="right" w:leader="dot" w:pos="8306"/>
        </w:tabs>
      </w:pPr>
      <w:hyperlink w:anchor="_Toc8946" w:history="1">
        <w:r>
          <w:rPr>
            <w:rFonts w:ascii="仿宋" w:eastAsia="仿宋" w:hAnsi="仿宋" w:cs="仿宋" w:hint="eastAsia"/>
            <w:lang w:eastAsia="zh-CN"/>
          </w:rPr>
          <w:t>五、耗尽关机传感器项目选址可行性分析</w:t>
        </w:r>
        <w:r>
          <w:tab/>
        </w:r>
        <w:r>
          <w:fldChar w:fldCharType="begin"/>
        </w:r>
        <w:r>
          <w:instrText xml:space="preserve"> PAGEREF _Toc8946 \h </w:instrText>
        </w:r>
        <w:r>
          <w:fldChar w:fldCharType="separate"/>
        </w:r>
        <w:r>
          <w:t>13</w:t>
        </w:r>
        <w:r>
          <w:fldChar w:fldCharType="end"/>
        </w:r>
      </w:hyperlink>
    </w:p>
    <w:p>
      <w:pPr>
        <w:pStyle w:val="TOC2"/>
        <w:tabs>
          <w:tab w:val="right" w:leader="dot" w:pos="8306"/>
        </w:tabs>
      </w:pPr>
      <w:hyperlink w:anchor="_Toc1433" w:history="1">
        <w:r>
          <w:rPr>
            <w:rFonts w:ascii="仿宋" w:eastAsia="仿宋" w:hAnsi="仿宋" w:cs="仿宋" w:hint="eastAsia"/>
            <w:lang w:eastAsia="zh-CN"/>
          </w:rPr>
          <w:t>(一)、耗尽关机传感器项目选址</w:t>
        </w:r>
        <w:r>
          <w:tab/>
        </w:r>
        <w:r>
          <w:fldChar w:fldCharType="begin"/>
        </w:r>
        <w:r>
          <w:instrText xml:space="preserve"> PAGEREF _Toc1433 \h </w:instrText>
        </w:r>
        <w:r>
          <w:fldChar w:fldCharType="separate"/>
        </w:r>
        <w:r>
          <w:t>13</w:t>
        </w:r>
        <w:r>
          <w:fldChar w:fldCharType="end"/>
        </w:r>
      </w:hyperlink>
    </w:p>
    <w:p>
      <w:pPr>
        <w:pStyle w:val="TOC2"/>
        <w:tabs>
          <w:tab w:val="right" w:leader="dot" w:pos="8306"/>
        </w:tabs>
      </w:pPr>
      <w:hyperlink w:anchor="_Toc20688" w:history="1">
        <w:r>
          <w:rPr>
            <w:rFonts w:ascii="仿宋" w:eastAsia="仿宋" w:hAnsi="仿宋" w:cs="仿宋" w:hint="eastAsia"/>
            <w:lang w:eastAsia="zh-CN"/>
          </w:rPr>
          <w:t>(二)、用地控制指标</w:t>
        </w:r>
        <w:r>
          <w:tab/>
        </w:r>
        <w:r>
          <w:fldChar w:fldCharType="begin"/>
        </w:r>
        <w:r>
          <w:instrText xml:space="preserve"> PAGEREF _Toc20688 \h </w:instrText>
        </w:r>
        <w:r>
          <w:fldChar w:fldCharType="separate"/>
        </w:r>
        <w:r>
          <w:t>13</w:t>
        </w:r>
        <w:r>
          <w:fldChar w:fldCharType="end"/>
        </w:r>
      </w:hyperlink>
    </w:p>
    <w:p>
      <w:pPr>
        <w:pStyle w:val="TOC2"/>
        <w:tabs>
          <w:tab w:val="right" w:leader="dot" w:pos="8306"/>
        </w:tabs>
      </w:pPr>
      <w:hyperlink w:anchor="_Toc18516" w:history="1">
        <w:r>
          <w:rPr>
            <w:rFonts w:ascii="仿宋" w:eastAsia="仿宋" w:hAnsi="仿宋" w:cs="仿宋" w:hint="eastAsia"/>
            <w:lang w:eastAsia="zh-CN"/>
          </w:rPr>
          <w:t>(三)、节约用地措施</w:t>
        </w:r>
        <w:r>
          <w:tab/>
        </w:r>
        <w:r>
          <w:fldChar w:fldCharType="begin"/>
        </w:r>
        <w:r>
          <w:instrText xml:space="preserve"> PAGEREF _Toc18516 \h </w:instrText>
        </w:r>
        <w:r>
          <w:fldChar w:fldCharType="separate"/>
        </w:r>
        <w:r>
          <w:t>15</w:t>
        </w:r>
        <w:r>
          <w:fldChar w:fldCharType="end"/>
        </w:r>
      </w:hyperlink>
    </w:p>
    <w:p>
      <w:pPr>
        <w:pStyle w:val="TOC2"/>
        <w:tabs>
          <w:tab w:val="right" w:leader="dot" w:pos="8306"/>
        </w:tabs>
      </w:pPr>
      <w:hyperlink w:anchor="_Toc32319" w:history="1">
        <w:r>
          <w:rPr>
            <w:rFonts w:ascii="仿宋" w:eastAsia="仿宋" w:hAnsi="仿宋" w:cs="仿宋" w:hint="eastAsia"/>
            <w:lang w:eastAsia="zh-CN"/>
          </w:rPr>
          <w:t>(四)、总图布置方案</w:t>
        </w:r>
        <w:r>
          <w:tab/>
        </w:r>
        <w:r>
          <w:fldChar w:fldCharType="begin"/>
        </w:r>
        <w:r>
          <w:instrText xml:space="preserve"> PAGEREF _Toc32319 \h </w:instrText>
        </w:r>
        <w:r>
          <w:fldChar w:fldCharType="separate"/>
        </w:r>
        <w:r>
          <w:t>16</w:t>
        </w:r>
        <w:r>
          <w:fldChar w:fldCharType="end"/>
        </w:r>
      </w:hyperlink>
    </w:p>
    <w:p>
      <w:pPr>
        <w:pStyle w:val="TOC2"/>
        <w:tabs>
          <w:tab w:val="right" w:leader="dot" w:pos="8306"/>
        </w:tabs>
      </w:pPr>
      <w:hyperlink w:anchor="_Toc20305" w:history="1">
        <w:r>
          <w:rPr>
            <w:rFonts w:ascii="仿宋" w:eastAsia="仿宋" w:hAnsi="仿宋" w:cs="仿宋" w:hint="eastAsia"/>
            <w:lang w:eastAsia="zh-CN"/>
          </w:rPr>
          <w:t>(五)、选址综合评价</w:t>
        </w:r>
        <w:r>
          <w:tab/>
        </w:r>
        <w:r>
          <w:fldChar w:fldCharType="begin"/>
        </w:r>
        <w:r>
          <w:instrText xml:space="preserve"> PAGEREF _Toc20305 \h </w:instrText>
        </w:r>
        <w:r>
          <w:fldChar w:fldCharType="separate"/>
        </w:r>
        <w:r>
          <w:t>17</w:t>
        </w:r>
        <w:r>
          <w:fldChar w:fldCharType="end"/>
        </w:r>
      </w:hyperlink>
    </w:p>
    <w:p>
      <w:pPr>
        <w:pStyle w:val="TOC1"/>
        <w:tabs>
          <w:tab w:val="right" w:leader="dot" w:pos="8306"/>
        </w:tabs>
      </w:pPr>
      <w:hyperlink w:anchor="_Toc27409" w:history="1">
        <w:r>
          <w:rPr>
            <w:rFonts w:ascii="仿宋" w:eastAsia="仿宋" w:hAnsi="仿宋" w:cs="仿宋" w:hint="eastAsia"/>
            <w:lang w:eastAsia="zh-CN"/>
          </w:rPr>
          <w:t>六、工艺说明</w:t>
        </w:r>
        <w:r>
          <w:tab/>
        </w:r>
        <w:r>
          <w:fldChar w:fldCharType="begin"/>
        </w:r>
        <w:r>
          <w:instrText xml:space="preserve"> PAGEREF _Toc27409 \h </w:instrText>
        </w:r>
        <w:r>
          <w:fldChar w:fldCharType="separate"/>
        </w:r>
        <w:r>
          <w:t>18</w:t>
        </w:r>
        <w:r>
          <w:fldChar w:fldCharType="end"/>
        </w:r>
      </w:hyperlink>
    </w:p>
    <w:p>
      <w:pPr>
        <w:pStyle w:val="TOC2"/>
        <w:tabs>
          <w:tab w:val="right" w:leader="dot" w:pos="8306"/>
        </w:tabs>
      </w:pPr>
      <w:hyperlink w:anchor="_Toc29852" w:history="1">
        <w:r>
          <w:rPr>
            <w:rFonts w:ascii="仿宋" w:eastAsia="仿宋" w:hAnsi="仿宋" w:cs="仿宋" w:hint="eastAsia"/>
            <w:lang w:eastAsia="zh-CN"/>
          </w:rPr>
          <w:t>(一)、技术管理特点</w:t>
        </w:r>
        <w:r>
          <w:tab/>
        </w:r>
        <w:r>
          <w:fldChar w:fldCharType="begin"/>
        </w:r>
        <w:r>
          <w:instrText xml:space="preserve"> PAGEREF _Toc29852 \h </w:instrText>
        </w:r>
        <w:r>
          <w:fldChar w:fldCharType="separate"/>
        </w:r>
        <w:r>
          <w:t>18</w:t>
        </w:r>
        <w:r>
          <w:fldChar w:fldCharType="end"/>
        </w:r>
      </w:hyperlink>
    </w:p>
    <w:p>
      <w:pPr>
        <w:pStyle w:val="TOC2"/>
        <w:tabs>
          <w:tab w:val="right" w:leader="dot" w:pos="8306"/>
        </w:tabs>
      </w:pPr>
      <w:hyperlink w:anchor="_Toc25736" w:history="1">
        <w:r>
          <w:rPr>
            <w:rFonts w:ascii="仿宋" w:eastAsia="仿宋" w:hAnsi="仿宋" w:cs="仿宋" w:hint="eastAsia"/>
            <w:lang w:eastAsia="zh-CN"/>
          </w:rPr>
          <w:t>(二)、耗尽关机传感器项目工艺技术设计方案</w:t>
        </w:r>
        <w:r>
          <w:tab/>
        </w:r>
        <w:r>
          <w:fldChar w:fldCharType="begin"/>
        </w:r>
        <w:r>
          <w:instrText xml:space="preserve"> PAGEREF _Toc25736 \h </w:instrText>
        </w:r>
        <w:r>
          <w:fldChar w:fldCharType="separate"/>
        </w:r>
        <w:r>
          <w:t>19</w:t>
        </w:r>
        <w:r>
          <w:fldChar w:fldCharType="end"/>
        </w:r>
      </w:hyperlink>
    </w:p>
    <w:p>
      <w:pPr>
        <w:pStyle w:val="TOC2"/>
        <w:tabs>
          <w:tab w:val="right" w:leader="dot" w:pos="8306"/>
        </w:tabs>
      </w:pPr>
      <w:hyperlink w:anchor="_Toc18000" w:history="1">
        <w:r>
          <w:rPr>
            <w:rFonts w:ascii="仿宋" w:eastAsia="仿宋" w:hAnsi="仿宋" w:cs="仿宋" w:hint="eastAsia"/>
            <w:lang w:eastAsia="zh-CN"/>
          </w:rPr>
          <w:t>(三)、设备选型方案</w:t>
        </w:r>
        <w:r>
          <w:tab/>
        </w:r>
        <w:r>
          <w:fldChar w:fldCharType="begin"/>
        </w:r>
        <w:r>
          <w:instrText xml:space="preserve"> PAGEREF _Toc18000 \h </w:instrText>
        </w:r>
        <w:r>
          <w:fldChar w:fldCharType="separate"/>
        </w:r>
        <w:r>
          <w:t>21</w:t>
        </w:r>
        <w:r>
          <w:fldChar w:fldCharType="end"/>
        </w:r>
      </w:hyperlink>
    </w:p>
    <w:p>
      <w:pPr>
        <w:pStyle w:val="TOC1"/>
        <w:tabs>
          <w:tab w:val="right" w:leader="dot" w:pos="8306"/>
        </w:tabs>
      </w:pPr>
      <w:hyperlink w:anchor="_Toc18115" w:history="1">
        <w:r>
          <w:rPr>
            <w:rFonts w:ascii="仿宋" w:eastAsia="仿宋" w:hAnsi="仿宋" w:cs="仿宋" w:hint="eastAsia"/>
            <w:lang w:eastAsia="zh-CN"/>
          </w:rPr>
          <w:t>七、耗尽关机传感器项目创新与研发</w:t>
        </w:r>
        <w:r>
          <w:tab/>
        </w:r>
        <w:r>
          <w:fldChar w:fldCharType="begin"/>
        </w:r>
        <w:r>
          <w:instrText xml:space="preserve"> PAGEREF _Toc18115 \h </w:instrText>
        </w:r>
        <w:r>
          <w:fldChar w:fldCharType="separate"/>
        </w:r>
        <w:r>
          <w:t>22</w:t>
        </w:r>
        <w:r>
          <w:fldChar w:fldCharType="end"/>
        </w:r>
      </w:hyperlink>
    </w:p>
    <w:p>
      <w:pPr>
        <w:pStyle w:val="TOC2"/>
        <w:tabs>
          <w:tab w:val="right" w:leader="dot" w:pos="8306"/>
        </w:tabs>
      </w:pPr>
      <w:hyperlink w:anchor="_Toc25780" w:history="1">
        <w:r>
          <w:rPr>
            <w:rFonts w:ascii="仿宋" w:eastAsia="仿宋" w:hAnsi="仿宋" w:cs="仿宋" w:hint="eastAsia"/>
            <w:lang w:eastAsia="zh-CN"/>
          </w:rPr>
          <w:t>(一)、创新策略与方向</w:t>
        </w:r>
        <w:r>
          <w:tab/>
        </w:r>
        <w:r>
          <w:fldChar w:fldCharType="begin"/>
        </w:r>
        <w:r>
          <w:instrText xml:space="preserve"> PAGEREF _Toc25780 \h </w:instrText>
        </w:r>
        <w:r>
          <w:fldChar w:fldCharType="separate"/>
        </w:r>
        <w:r>
          <w:t>22</w:t>
        </w:r>
        <w:r>
          <w:fldChar w:fldCharType="end"/>
        </w:r>
      </w:hyperlink>
    </w:p>
    <w:p>
      <w:pPr>
        <w:pStyle w:val="TOC2"/>
        <w:tabs>
          <w:tab w:val="right" w:leader="dot" w:pos="8306"/>
        </w:tabs>
      </w:pPr>
      <w:hyperlink w:anchor="_Toc15091" w:history="1">
        <w:r>
          <w:rPr>
            <w:rFonts w:ascii="仿宋" w:eastAsia="仿宋" w:hAnsi="仿宋" w:cs="仿宋" w:hint="eastAsia"/>
            <w:lang w:eastAsia="zh-CN"/>
          </w:rPr>
          <w:t>(二)、研发规划与投入</w:t>
        </w:r>
        <w:r>
          <w:tab/>
        </w:r>
        <w:r>
          <w:fldChar w:fldCharType="begin"/>
        </w:r>
        <w:r>
          <w:instrText xml:space="preserve"> PAGEREF _Toc15091 \h </w:instrText>
        </w:r>
        <w:r>
          <w:fldChar w:fldCharType="separate"/>
        </w:r>
        <w:r>
          <w:t>23</w:t>
        </w:r>
        <w:r>
          <w:fldChar w:fldCharType="end"/>
        </w:r>
      </w:hyperlink>
    </w:p>
    <w:p>
      <w:pPr>
        <w:pStyle w:val="TOC1"/>
        <w:tabs>
          <w:tab w:val="right" w:leader="dot" w:pos="8306"/>
        </w:tabs>
      </w:pPr>
      <w:hyperlink w:anchor="_Toc15926" w:history="1">
        <w:r>
          <w:rPr>
            <w:rFonts w:ascii="仿宋" w:eastAsia="仿宋" w:hAnsi="仿宋" w:cs="仿宋" w:hint="eastAsia"/>
            <w:lang w:eastAsia="zh-CN"/>
          </w:rPr>
          <w:t>八、耗尽关机传感器项目社会影响</w:t>
        </w:r>
        <w:r>
          <w:tab/>
        </w:r>
        <w:r>
          <w:fldChar w:fldCharType="begin"/>
        </w:r>
        <w:r>
          <w:instrText xml:space="preserve"> PAGEREF _Toc15926 \h </w:instrText>
        </w:r>
        <w:r>
          <w:fldChar w:fldCharType="separate"/>
        </w:r>
        <w:r>
          <w:t>25</w:t>
        </w:r>
        <w:r>
          <w:fldChar w:fldCharType="end"/>
        </w:r>
      </w:hyperlink>
    </w:p>
    <w:p>
      <w:pPr>
        <w:pStyle w:val="TOC2"/>
        <w:tabs>
          <w:tab w:val="right" w:leader="dot" w:pos="8306"/>
        </w:tabs>
      </w:pPr>
      <w:hyperlink w:anchor="_Toc8153" w:history="1">
        <w:r>
          <w:rPr>
            <w:rFonts w:ascii="仿宋" w:eastAsia="仿宋" w:hAnsi="仿宋" w:cs="仿宋" w:hint="eastAsia"/>
            <w:lang w:eastAsia="zh-CN"/>
          </w:rPr>
          <w:t>(一)、社会责任与义务</w:t>
        </w:r>
        <w:r>
          <w:tab/>
        </w:r>
        <w:r>
          <w:fldChar w:fldCharType="begin"/>
        </w:r>
        <w:r>
          <w:instrText xml:space="preserve"> PAGEREF _Toc8153 \h </w:instrText>
        </w:r>
        <w:r>
          <w:fldChar w:fldCharType="separate"/>
        </w:r>
        <w:r>
          <w:t>25</w:t>
        </w:r>
        <w:r>
          <w:fldChar w:fldCharType="end"/>
        </w:r>
      </w:hyperlink>
    </w:p>
    <w:p>
      <w:pPr>
        <w:pStyle w:val="TOC2"/>
        <w:tabs>
          <w:tab w:val="right" w:leader="dot" w:pos="8306"/>
        </w:tabs>
      </w:pPr>
      <w:hyperlink w:anchor="_Toc86" w:history="1">
        <w:r>
          <w:rPr>
            <w:rFonts w:ascii="仿宋" w:eastAsia="仿宋" w:hAnsi="仿宋" w:cs="仿宋" w:hint="eastAsia"/>
            <w:lang w:eastAsia="zh-CN"/>
          </w:rPr>
          <w:t>(二)、社会参与与沟通</w:t>
        </w:r>
        <w:r>
          <w:tab/>
        </w:r>
        <w:r>
          <w:fldChar w:fldCharType="begin"/>
        </w:r>
        <w:r>
          <w:instrText xml:space="preserve"> PAGEREF _Toc86 \h </w:instrText>
        </w:r>
        <w:r>
          <w:fldChar w:fldCharType="separate"/>
        </w:r>
        <w:r>
          <w:t>26</w:t>
        </w:r>
        <w:r>
          <w:fldChar w:fldCharType="end"/>
        </w:r>
      </w:hyperlink>
    </w:p>
    <w:p>
      <w:pPr>
        <w:pStyle w:val="TOC1"/>
        <w:tabs>
          <w:tab w:val="right" w:leader="dot" w:pos="8306"/>
        </w:tabs>
      </w:pPr>
      <w:hyperlink w:anchor="_Toc14238" w:history="1">
        <w:r>
          <w:rPr>
            <w:rFonts w:ascii="仿宋" w:eastAsia="仿宋" w:hAnsi="仿宋" w:cs="仿宋" w:hint="eastAsia"/>
            <w:lang w:eastAsia="zh-CN"/>
          </w:rPr>
          <w:t>九、耗尽关机传感器项目计划安排</w:t>
        </w:r>
        <w:r>
          <w:tab/>
        </w:r>
        <w:r>
          <w:fldChar w:fldCharType="begin"/>
        </w:r>
        <w:r>
          <w:instrText xml:space="preserve"> PAGEREF _Toc14238 \h </w:instrText>
        </w:r>
        <w:r>
          <w:fldChar w:fldCharType="separate"/>
        </w:r>
        <w:r>
          <w:t>27</w:t>
        </w:r>
        <w:r>
          <w:fldChar w:fldCharType="end"/>
        </w:r>
      </w:hyperlink>
    </w:p>
    <w:p>
      <w:pPr>
        <w:pStyle w:val="TOC2"/>
        <w:tabs>
          <w:tab w:val="right" w:leader="dot" w:pos="8306"/>
        </w:tabs>
      </w:pPr>
      <w:hyperlink w:anchor="_Toc3256" w:history="1">
        <w:r>
          <w:rPr>
            <w:rFonts w:ascii="仿宋" w:eastAsia="仿宋" w:hAnsi="仿宋" w:cs="仿宋" w:hint="eastAsia"/>
            <w:lang w:eastAsia="zh-CN"/>
          </w:rPr>
          <w:t>(一)、建设周期</w:t>
        </w:r>
        <w:r>
          <w:tab/>
        </w:r>
        <w:r>
          <w:fldChar w:fldCharType="begin"/>
        </w:r>
        <w:r>
          <w:instrText xml:space="preserve"> PAGEREF _Toc3256 \h </w:instrText>
        </w:r>
        <w:r>
          <w:fldChar w:fldCharType="separate"/>
        </w:r>
        <w:r>
          <w:t>27</w:t>
        </w:r>
        <w:r>
          <w:fldChar w:fldCharType="end"/>
        </w:r>
      </w:hyperlink>
    </w:p>
    <w:p>
      <w:pPr>
        <w:pStyle w:val="TOC2"/>
        <w:tabs>
          <w:tab w:val="right" w:leader="dot" w:pos="8306"/>
        </w:tabs>
      </w:pPr>
      <w:hyperlink w:anchor="_Toc19719" w:history="1">
        <w:r>
          <w:rPr>
            <w:rFonts w:ascii="仿宋" w:eastAsia="仿宋" w:hAnsi="仿宋" w:cs="仿宋" w:hint="eastAsia"/>
            <w:lang w:eastAsia="zh-CN"/>
          </w:rPr>
          <w:t>(二)、建设进度</w:t>
        </w:r>
        <w:r>
          <w:tab/>
        </w:r>
        <w:r>
          <w:fldChar w:fldCharType="begin"/>
        </w:r>
        <w:r>
          <w:instrText xml:space="preserve"> PAGEREF _Toc19719 \h </w:instrText>
        </w:r>
        <w:r>
          <w:fldChar w:fldCharType="separate"/>
        </w:r>
        <w:r>
          <w:t>28</w:t>
        </w:r>
        <w:r>
          <w:fldChar w:fldCharType="end"/>
        </w:r>
      </w:hyperlink>
    </w:p>
    <w:p>
      <w:pPr>
        <w:pStyle w:val="TOC2"/>
        <w:tabs>
          <w:tab w:val="right" w:leader="dot" w:pos="8306"/>
        </w:tabs>
      </w:pPr>
      <w:hyperlink w:anchor="_Toc31733" w:history="1">
        <w:r>
          <w:rPr>
            <w:rFonts w:ascii="仿宋" w:eastAsia="仿宋" w:hAnsi="仿宋" w:cs="仿宋" w:hint="eastAsia"/>
            <w:lang w:eastAsia="zh-CN"/>
          </w:rPr>
          <w:t>(三)、进度安排注意事项</w:t>
        </w:r>
        <w:r>
          <w:tab/>
        </w:r>
        <w:r>
          <w:fldChar w:fldCharType="begin"/>
        </w:r>
        <w:r>
          <w:instrText xml:space="preserve"> PAGEREF _Toc31733 \h </w:instrText>
        </w:r>
        <w:r>
          <w:fldChar w:fldCharType="separate"/>
        </w:r>
        <w:r>
          <w:t>29</w:t>
        </w:r>
        <w:r>
          <w:fldChar w:fldCharType="end"/>
        </w:r>
      </w:hyperlink>
    </w:p>
    <w:p>
      <w:pPr>
        <w:pStyle w:val="TOC2"/>
        <w:tabs>
          <w:tab w:val="right" w:leader="dot" w:pos="8306"/>
        </w:tabs>
      </w:pPr>
      <w:hyperlink w:anchor="_Toc21383" w:history="1">
        <w:r>
          <w:rPr>
            <w:rFonts w:ascii="仿宋" w:eastAsia="仿宋" w:hAnsi="仿宋" w:cs="仿宋" w:hint="eastAsia"/>
            <w:lang w:eastAsia="zh-CN"/>
          </w:rPr>
          <w:t>(四)、人力资源配置</w:t>
        </w:r>
        <w:r>
          <w:tab/>
        </w:r>
        <w:r>
          <w:fldChar w:fldCharType="begin"/>
        </w:r>
        <w:r>
          <w:instrText xml:space="preserve"> PAGEREF _Toc21383 \h </w:instrText>
        </w:r>
        <w:r>
          <w:fldChar w:fldCharType="separate"/>
        </w:r>
        <w:r>
          <w:t>30</w:t>
        </w:r>
        <w:r>
          <w:fldChar w:fldCharType="end"/>
        </w:r>
      </w:hyperlink>
    </w:p>
    <w:p>
      <w:pPr>
        <w:pStyle w:val="TOC1"/>
        <w:tabs>
          <w:tab w:val="right" w:leader="dot" w:pos="8306"/>
        </w:tabs>
      </w:pPr>
      <w:hyperlink w:anchor="_Toc17392" w:history="1">
        <w:r>
          <w:rPr>
            <w:rFonts w:ascii="仿宋" w:eastAsia="仿宋" w:hAnsi="仿宋" w:cs="仿宋" w:hint="eastAsia"/>
            <w:lang w:eastAsia="zh-CN"/>
          </w:rPr>
          <w:t>十、生产安全保护</w:t>
        </w:r>
        <w:r>
          <w:tab/>
        </w:r>
        <w:r>
          <w:fldChar w:fldCharType="begin"/>
        </w:r>
        <w:r>
          <w:instrText xml:space="preserve"> PAGEREF _Toc17392 \h </w:instrText>
        </w:r>
        <w:r>
          <w:fldChar w:fldCharType="separate"/>
        </w:r>
        <w:r>
          <w:t>31</w:t>
        </w:r>
        <w:r>
          <w:fldChar w:fldCharType="end"/>
        </w:r>
      </w:hyperlink>
    </w:p>
    <w:p>
      <w:pPr>
        <w:pStyle w:val="TOC2"/>
        <w:tabs>
          <w:tab w:val="right" w:leader="dot" w:pos="8306"/>
        </w:tabs>
      </w:pPr>
      <w:hyperlink w:anchor="_Toc24778" w:history="1">
        <w:r>
          <w:rPr>
            <w:rFonts w:ascii="仿宋" w:eastAsia="仿宋" w:hAnsi="仿宋" w:cs="仿宋" w:hint="eastAsia"/>
            <w:lang w:eastAsia="zh-CN"/>
          </w:rPr>
          <w:t>(一)、消防安全</w:t>
        </w:r>
        <w:r>
          <w:tab/>
        </w:r>
        <w:r>
          <w:fldChar w:fldCharType="begin"/>
        </w:r>
        <w:r>
          <w:instrText xml:space="preserve"> PAGEREF _Toc24778 \h </w:instrText>
        </w:r>
        <w:r>
          <w:fldChar w:fldCharType="separate"/>
        </w:r>
        <w:r>
          <w:t>31</w:t>
        </w:r>
        <w:r>
          <w:fldChar w:fldCharType="end"/>
        </w:r>
      </w:hyperlink>
    </w:p>
    <w:p>
      <w:pPr>
        <w:pStyle w:val="TOC2"/>
        <w:tabs>
          <w:tab w:val="right" w:leader="dot" w:pos="8306"/>
        </w:tabs>
      </w:pPr>
      <w:hyperlink w:anchor="_Toc1452" w:history="1">
        <w:r>
          <w:rPr>
            <w:rFonts w:ascii="仿宋" w:eastAsia="仿宋" w:hAnsi="仿宋" w:cs="仿宋" w:hint="eastAsia"/>
            <w:lang w:eastAsia="zh-CN"/>
          </w:rPr>
          <w:t>(二)、防火防爆总图布置措施</w:t>
        </w:r>
        <w:r>
          <w:tab/>
        </w:r>
        <w:r>
          <w:fldChar w:fldCharType="begin"/>
        </w:r>
        <w:r>
          <w:instrText xml:space="preserve"> PAGEREF _Toc1452 \h </w:instrText>
        </w:r>
        <w:r>
          <w:fldChar w:fldCharType="separate"/>
        </w:r>
        <w:r>
          <w:t>33</w:t>
        </w:r>
        <w:r>
          <w:fldChar w:fldCharType="end"/>
        </w:r>
      </w:hyperlink>
    </w:p>
    <w:p>
      <w:pPr>
        <w:pStyle w:val="TOC2"/>
        <w:tabs>
          <w:tab w:val="right" w:leader="dot" w:pos="8306"/>
        </w:tabs>
      </w:pPr>
      <w:hyperlink w:anchor="_Toc5033" w:history="1">
        <w:r>
          <w:rPr>
            <w:rFonts w:ascii="仿宋" w:eastAsia="仿宋" w:hAnsi="仿宋" w:cs="仿宋" w:hint="eastAsia"/>
            <w:lang w:eastAsia="zh-CN"/>
          </w:rPr>
          <w:t>(三)、自然灾害防范措施</w:t>
        </w:r>
        <w:r>
          <w:tab/>
        </w:r>
        <w:r>
          <w:fldChar w:fldCharType="begin"/>
        </w:r>
        <w:r>
          <w:instrText xml:space="preserve"> PAGEREF _Toc5033 \h </w:instrText>
        </w:r>
        <w:r>
          <w:fldChar w:fldCharType="separate"/>
        </w:r>
        <w:r>
          <w:t>33</w:t>
        </w:r>
        <w:r>
          <w:fldChar w:fldCharType="end"/>
        </w:r>
      </w:hyperlink>
    </w:p>
    <w:p>
      <w:pPr>
        <w:pStyle w:val="TOC2"/>
        <w:tabs>
          <w:tab w:val="right" w:leader="dot" w:pos="8306"/>
        </w:tabs>
      </w:pPr>
      <w:hyperlink w:anchor="_Toc26359" w:history="1">
        <w:r>
          <w:rPr>
            <w:rFonts w:ascii="仿宋" w:eastAsia="仿宋" w:hAnsi="仿宋" w:cs="仿宋" w:hint="eastAsia"/>
            <w:lang w:eastAsia="zh-CN"/>
          </w:rPr>
          <w:t>(四)、安全色及安全标志使用要求</w:t>
        </w:r>
        <w:r>
          <w:tab/>
        </w:r>
        <w:r>
          <w:fldChar w:fldCharType="begin"/>
        </w:r>
        <w:r>
          <w:instrText xml:space="preserve"> PAGEREF _Toc26359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4" w:history="1">
        <w:r>
          <w:rPr>
            <w:rFonts w:ascii="仿宋" w:eastAsia="仿宋" w:hAnsi="仿宋" w:cs="仿宋" w:hint="eastAsia"/>
            <w:lang w:eastAsia="zh-CN"/>
          </w:rPr>
          <w:t>(五)、防尘防毒措施</w:t>
        </w:r>
        <w:r>
          <w:tab/>
        </w:r>
        <w:r>
          <w:fldChar w:fldCharType="begin"/>
        </w:r>
        <w:r>
          <w:instrText xml:space="preserve"> PAGEREF _Toc23464 \h </w:instrText>
        </w:r>
        <w:r>
          <w:fldChar w:fldCharType="separate"/>
        </w:r>
        <w:r>
          <w:t>35</w:t>
        </w:r>
        <w:r>
          <w:fldChar w:fldCharType="end"/>
        </w:r>
      </w:hyperlink>
    </w:p>
    <w:p>
      <w:pPr>
        <w:pStyle w:val="TOC2"/>
        <w:tabs>
          <w:tab w:val="right" w:leader="dot" w:pos="8306"/>
        </w:tabs>
      </w:pPr>
      <w:hyperlink w:anchor="_Toc15988" w:history="1">
        <w:r>
          <w:rPr>
            <w:rFonts w:ascii="仿宋" w:eastAsia="仿宋" w:hAnsi="仿宋" w:cs="仿宋" w:hint="eastAsia"/>
            <w:lang w:eastAsia="zh-CN"/>
          </w:rPr>
          <w:t>(六)、防静电、触电防护及防雷措施</w:t>
        </w:r>
        <w:r>
          <w:tab/>
        </w:r>
        <w:r>
          <w:fldChar w:fldCharType="begin"/>
        </w:r>
        <w:r>
          <w:instrText xml:space="preserve"> PAGEREF _Toc15988 \h </w:instrText>
        </w:r>
        <w:r>
          <w:fldChar w:fldCharType="separate"/>
        </w:r>
        <w:r>
          <w:t>36</w:t>
        </w:r>
        <w:r>
          <w:fldChar w:fldCharType="end"/>
        </w:r>
      </w:hyperlink>
    </w:p>
    <w:p>
      <w:pPr>
        <w:pStyle w:val="TOC2"/>
        <w:tabs>
          <w:tab w:val="right" w:leader="dot" w:pos="8306"/>
        </w:tabs>
      </w:pPr>
      <w:hyperlink w:anchor="_Toc28008" w:history="1">
        <w:r>
          <w:rPr>
            <w:rFonts w:ascii="仿宋" w:eastAsia="仿宋" w:hAnsi="仿宋" w:cs="仿宋" w:hint="eastAsia"/>
            <w:lang w:eastAsia="zh-CN"/>
          </w:rPr>
          <w:t>(七)、机械设备安全保障措施</w:t>
        </w:r>
        <w:r>
          <w:tab/>
        </w:r>
        <w:r>
          <w:fldChar w:fldCharType="begin"/>
        </w:r>
        <w:r>
          <w:instrText xml:space="preserve"> PAGEREF _Toc28008 \h </w:instrText>
        </w:r>
        <w:r>
          <w:fldChar w:fldCharType="separate"/>
        </w:r>
        <w:r>
          <w:t>38</w:t>
        </w:r>
        <w:r>
          <w:fldChar w:fldCharType="end"/>
        </w:r>
      </w:hyperlink>
    </w:p>
    <w:p>
      <w:pPr>
        <w:pStyle w:val="TOC1"/>
        <w:tabs>
          <w:tab w:val="right" w:leader="dot" w:pos="8306"/>
        </w:tabs>
      </w:pPr>
      <w:hyperlink w:anchor="_Toc19638" w:history="1">
        <w:r>
          <w:rPr>
            <w:rFonts w:ascii="仿宋" w:eastAsia="仿宋" w:hAnsi="仿宋" w:cs="仿宋" w:hint="eastAsia"/>
            <w:lang w:eastAsia="zh-CN"/>
          </w:rPr>
          <w:t>十一、耗尽关机传感器项目环境影响分析</w:t>
        </w:r>
        <w:r>
          <w:tab/>
        </w:r>
        <w:r>
          <w:fldChar w:fldCharType="begin"/>
        </w:r>
        <w:r>
          <w:instrText xml:space="preserve"> PAGEREF _Toc19638 \h </w:instrText>
        </w:r>
        <w:r>
          <w:fldChar w:fldCharType="separate"/>
        </w:r>
        <w:r>
          <w:t>39</w:t>
        </w:r>
        <w:r>
          <w:fldChar w:fldCharType="end"/>
        </w:r>
      </w:hyperlink>
    </w:p>
    <w:p>
      <w:pPr>
        <w:pStyle w:val="TOC2"/>
        <w:tabs>
          <w:tab w:val="right" w:leader="dot" w:pos="8306"/>
        </w:tabs>
      </w:pPr>
      <w:hyperlink w:anchor="_Toc21433" w:history="1">
        <w:r>
          <w:rPr>
            <w:rFonts w:ascii="仿宋" w:eastAsia="仿宋" w:hAnsi="仿宋" w:cs="仿宋" w:hint="eastAsia"/>
            <w:lang w:eastAsia="zh-CN"/>
          </w:rPr>
          <w:t>(一)、建设区域环境质量现状</w:t>
        </w:r>
        <w:r>
          <w:tab/>
        </w:r>
        <w:r>
          <w:fldChar w:fldCharType="begin"/>
        </w:r>
        <w:r>
          <w:instrText xml:space="preserve"> PAGEREF _Toc21433 \h </w:instrText>
        </w:r>
        <w:r>
          <w:fldChar w:fldCharType="separate"/>
        </w:r>
        <w:r>
          <w:t>39</w:t>
        </w:r>
        <w:r>
          <w:fldChar w:fldCharType="end"/>
        </w:r>
      </w:hyperlink>
    </w:p>
    <w:p>
      <w:pPr>
        <w:pStyle w:val="TOC2"/>
        <w:tabs>
          <w:tab w:val="right" w:leader="dot" w:pos="8306"/>
        </w:tabs>
      </w:pPr>
      <w:hyperlink w:anchor="_Toc21401" w:history="1">
        <w:r>
          <w:rPr>
            <w:rFonts w:ascii="仿宋" w:eastAsia="仿宋" w:hAnsi="仿宋" w:cs="仿宋" w:hint="eastAsia"/>
            <w:lang w:eastAsia="zh-CN"/>
          </w:rPr>
          <w:t>(二)、建设期环境保护</w:t>
        </w:r>
        <w:r>
          <w:tab/>
        </w:r>
        <w:r>
          <w:fldChar w:fldCharType="begin"/>
        </w:r>
        <w:r>
          <w:instrText xml:space="preserve"> PAGEREF _Toc21401 \h </w:instrText>
        </w:r>
        <w:r>
          <w:fldChar w:fldCharType="separate"/>
        </w:r>
        <w:r>
          <w:t>41</w:t>
        </w:r>
        <w:r>
          <w:fldChar w:fldCharType="end"/>
        </w:r>
      </w:hyperlink>
    </w:p>
    <w:p>
      <w:pPr>
        <w:pStyle w:val="TOC2"/>
        <w:tabs>
          <w:tab w:val="right" w:leader="dot" w:pos="8306"/>
        </w:tabs>
      </w:pPr>
      <w:hyperlink w:anchor="_Toc18991" w:history="1">
        <w:r>
          <w:rPr>
            <w:rFonts w:ascii="仿宋" w:eastAsia="仿宋" w:hAnsi="仿宋" w:cs="仿宋" w:hint="eastAsia"/>
            <w:lang w:eastAsia="zh-CN"/>
          </w:rPr>
          <w:t>(三)、运营期环境保护</w:t>
        </w:r>
        <w:r>
          <w:tab/>
        </w:r>
        <w:r>
          <w:fldChar w:fldCharType="begin"/>
        </w:r>
        <w:r>
          <w:instrText xml:space="preserve"> PAGEREF _Toc18991 \h </w:instrText>
        </w:r>
        <w:r>
          <w:fldChar w:fldCharType="separate"/>
        </w:r>
        <w:r>
          <w:t>42</w:t>
        </w:r>
        <w:r>
          <w:fldChar w:fldCharType="end"/>
        </w:r>
      </w:hyperlink>
    </w:p>
    <w:p>
      <w:pPr>
        <w:pStyle w:val="TOC2"/>
        <w:tabs>
          <w:tab w:val="right" w:leader="dot" w:pos="8306"/>
        </w:tabs>
      </w:pPr>
      <w:hyperlink w:anchor="_Toc9465" w:history="1">
        <w:r>
          <w:rPr>
            <w:rFonts w:ascii="仿宋" w:eastAsia="仿宋" w:hAnsi="仿宋" w:cs="仿宋" w:hint="eastAsia"/>
            <w:lang w:eastAsia="zh-CN"/>
          </w:rPr>
          <w:t>(四)、耗尽关机传感器项目建设对区域经济的影响</w:t>
        </w:r>
        <w:r>
          <w:tab/>
        </w:r>
        <w:r>
          <w:fldChar w:fldCharType="begin"/>
        </w:r>
        <w:r>
          <w:instrText xml:space="preserve"> PAGEREF _Toc9465 \h </w:instrText>
        </w:r>
        <w:r>
          <w:fldChar w:fldCharType="separate"/>
        </w:r>
        <w:r>
          <w:t>44</w:t>
        </w:r>
        <w:r>
          <w:fldChar w:fldCharType="end"/>
        </w:r>
      </w:hyperlink>
    </w:p>
    <w:p>
      <w:pPr>
        <w:pStyle w:val="TOC2"/>
        <w:tabs>
          <w:tab w:val="right" w:leader="dot" w:pos="8306"/>
        </w:tabs>
      </w:pPr>
      <w:hyperlink w:anchor="_Toc13670" w:history="1">
        <w:r>
          <w:rPr>
            <w:rFonts w:ascii="仿宋" w:eastAsia="仿宋" w:hAnsi="仿宋" w:cs="仿宋" w:hint="eastAsia"/>
            <w:lang w:eastAsia="zh-CN"/>
          </w:rPr>
          <w:t>(五)、废弃物处理</w:t>
        </w:r>
        <w:r>
          <w:tab/>
        </w:r>
        <w:r>
          <w:fldChar w:fldCharType="begin"/>
        </w:r>
        <w:r>
          <w:instrText xml:space="preserve"> PAGEREF _Toc13670 \h </w:instrText>
        </w:r>
        <w:r>
          <w:fldChar w:fldCharType="separate"/>
        </w:r>
        <w:r>
          <w:t>45</w:t>
        </w:r>
        <w:r>
          <w:fldChar w:fldCharType="end"/>
        </w:r>
      </w:hyperlink>
    </w:p>
    <w:p>
      <w:pPr>
        <w:pStyle w:val="TOC2"/>
        <w:tabs>
          <w:tab w:val="right" w:leader="dot" w:pos="8306"/>
        </w:tabs>
      </w:pPr>
      <w:hyperlink w:anchor="_Toc19567" w:history="1">
        <w:r>
          <w:rPr>
            <w:rFonts w:ascii="仿宋" w:eastAsia="仿宋" w:hAnsi="仿宋" w:cs="仿宋" w:hint="eastAsia"/>
            <w:lang w:eastAsia="zh-CN"/>
          </w:rPr>
          <w:t>(六)、特殊环境影响分析</w:t>
        </w:r>
        <w:r>
          <w:tab/>
        </w:r>
        <w:r>
          <w:fldChar w:fldCharType="begin"/>
        </w:r>
        <w:r>
          <w:instrText xml:space="preserve"> PAGEREF _Toc19567 \h </w:instrText>
        </w:r>
        <w:r>
          <w:fldChar w:fldCharType="separate"/>
        </w:r>
        <w:r>
          <w:t>47</w:t>
        </w:r>
        <w:r>
          <w:fldChar w:fldCharType="end"/>
        </w:r>
      </w:hyperlink>
    </w:p>
    <w:p>
      <w:pPr>
        <w:pStyle w:val="TOC2"/>
        <w:tabs>
          <w:tab w:val="right" w:leader="dot" w:pos="8306"/>
        </w:tabs>
      </w:pPr>
      <w:hyperlink w:anchor="_Toc28248" w:history="1">
        <w:r>
          <w:rPr>
            <w:rFonts w:ascii="仿宋" w:eastAsia="仿宋" w:hAnsi="仿宋" w:cs="仿宋" w:hint="eastAsia"/>
            <w:lang w:eastAsia="zh-CN"/>
          </w:rPr>
          <w:t>(七)、清洁生产</w:t>
        </w:r>
        <w:r>
          <w:tab/>
        </w:r>
        <w:r>
          <w:fldChar w:fldCharType="begin"/>
        </w:r>
        <w:r>
          <w:instrText xml:space="preserve"> PAGEREF _Toc28248 \h </w:instrText>
        </w:r>
        <w:r>
          <w:fldChar w:fldCharType="separate"/>
        </w:r>
        <w:r>
          <w:t>48</w:t>
        </w:r>
        <w:r>
          <w:fldChar w:fldCharType="end"/>
        </w:r>
      </w:hyperlink>
    </w:p>
    <w:p>
      <w:pPr>
        <w:pStyle w:val="TOC2"/>
        <w:tabs>
          <w:tab w:val="right" w:leader="dot" w:pos="8306"/>
        </w:tabs>
      </w:pPr>
      <w:hyperlink w:anchor="_Toc21445" w:history="1">
        <w:r>
          <w:rPr>
            <w:rFonts w:ascii="仿宋" w:eastAsia="仿宋" w:hAnsi="仿宋" w:cs="仿宋" w:hint="eastAsia"/>
            <w:lang w:eastAsia="zh-CN"/>
          </w:rPr>
          <w:t>(八)、环境保护综合评价</w:t>
        </w:r>
        <w:r>
          <w:tab/>
        </w:r>
        <w:r>
          <w:fldChar w:fldCharType="begin"/>
        </w:r>
        <w:r>
          <w:instrText xml:space="preserve"> PAGEREF _Toc21445 \h </w:instrText>
        </w:r>
        <w:r>
          <w:fldChar w:fldCharType="separate"/>
        </w:r>
        <w:r>
          <w:t>49</w:t>
        </w:r>
        <w:r>
          <w:fldChar w:fldCharType="end"/>
        </w:r>
      </w:hyperlink>
    </w:p>
    <w:p>
      <w:pPr>
        <w:pStyle w:val="TOC1"/>
        <w:tabs>
          <w:tab w:val="right" w:leader="dot" w:pos="8306"/>
        </w:tabs>
      </w:pPr>
      <w:hyperlink w:anchor="_Toc369" w:history="1">
        <w:r>
          <w:rPr>
            <w:rFonts w:ascii="仿宋" w:eastAsia="仿宋" w:hAnsi="仿宋" w:cs="仿宋" w:hint="eastAsia"/>
            <w:lang w:eastAsia="zh-CN"/>
          </w:rPr>
          <w:t>十二、耗尽关机传感器项目投资规划</w:t>
        </w:r>
        <w:r>
          <w:tab/>
        </w:r>
        <w:r>
          <w:fldChar w:fldCharType="begin"/>
        </w:r>
        <w:r>
          <w:instrText xml:space="preserve"> PAGEREF _Toc369 \h </w:instrText>
        </w:r>
        <w:r>
          <w:fldChar w:fldCharType="separate"/>
        </w:r>
        <w:r>
          <w:t>50</w:t>
        </w:r>
        <w:r>
          <w:fldChar w:fldCharType="end"/>
        </w:r>
      </w:hyperlink>
    </w:p>
    <w:p>
      <w:pPr>
        <w:pStyle w:val="TOC2"/>
        <w:tabs>
          <w:tab w:val="right" w:leader="dot" w:pos="8306"/>
        </w:tabs>
      </w:pPr>
      <w:hyperlink w:anchor="_Toc24641" w:history="1">
        <w:r>
          <w:rPr>
            <w:rFonts w:ascii="仿宋" w:eastAsia="仿宋" w:hAnsi="仿宋" w:cs="仿宋" w:hint="eastAsia"/>
            <w:lang w:eastAsia="zh-CN"/>
          </w:rPr>
          <w:t>(一)、耗尽关机传感器项目总投资估算</w:t>
        </w:r>
        <w:r>
          <w:tab/>
        </w:r>
        <w:r>
          <w:fldChar w:fldCharType="begin"/>
        </w:r>
        <w:r>
          <w:instrText xml:space="preserve"> PAGEREF _Toc24641 \h </w:instrText>
        </w:r>
        <w:r>
          <w:fldChar w:fldCharType="separate"/>
        </w:r>
        <w:r>
          <w:t>50</w:t>
        </w:r>
        <w:r>
          <w:fldChar w:fldCharType="end"/>
        </w:r>
      </w:hyperlink>
    </w:p>
    <w:p>
      <w:pPr>
        <w:pStyle w:val="TOC2"/>
        <w:tabs>
          <w:tab w:val="right" w:leader="dot" w:pos="8306"/>
        </w:tabs>
      </w:pPr>
      <w:hyperlink w:anchor="_Toc18252" w:history="1">
        <w:r>
          <w:rPr>
            <w:rFonts w:ascii="仿宋" w:eastAsia="仿宋" w:hAnsi="仿宋" w:cs="仿宋" w:hint="eastAsia"/>
            <w:lang w:eastAsia="zh-CN"/>
          </w:rPr>
          <w:t>(二)、资金筹措</w:t>
        </w:r>
        <w:r>
          <w:tab/>
        </w:r>
        <w:r>
          <w:fldChar w:fldCharType="begin"/>
        </w:r>
        <w:r>
          <w:instrText xml:space="preserve"> PAGEREF _Toc18252 \h </w:instrText>
        </w:r>
        <w:r>
          <w:fldChar w:fldCharType="separate"/>
        </w:r>
        <w:r>
          <w:t>52</w:t>
        </w:r>
        <w:r>
          <w:fldChar w:fldCharType="end"/>
        </w:r>
      </w:hyperlink>
    </w:p>
    <w:p>
      <w:pPr>
        <w:pStyle w:val="TOC1"/>
        <w:tabs>
          <w:tab w:val="right" w:leader="dot" w:pos="8306"/>
        </w:tabs>
      </w:pPr>
      <w:hyperlink w:anchor="_Toc5868" w:history="1">
        <w:r>
          <w:rPr>
            <w:rFonts w:ascii="仿宋" w:eastAsia="仿宋" w:hAnsi="仿宋" w:cs="仿宋" w:hint="eastAsia"/>
            <w:lang w:eastAsia="zh-CN"/>
          </w:rPr>
          <w:t>十三、供应链管理</w:t>
        </w:r>
        <w:r>
          <w:tab/>
        </w:r>
        <w:r>
          <w:fldChar w:fldCharType="begin"/>
        </w:r>
        <w:r>
          <w:instrText xml:space="preserve"> PAGEREF _Toc5868 \h </w:instrText>
        </w:r>
        <w:r>
          <w:fldChar w:fldCharType="separate"/>
        </w:r>
        <w:r>
          <w:t>52</w:t>
        </w:r>
        <w:r>
          <w:fldChar w:fldCharType="end"/>
        </w:r>
      </w:hyperlink>
    </w:p>
    <w:p>
      <w:pPr>
        <w:pStyle w:val="TOC2"/>
        <w:tabs>
          <w:tab w:val="right" w:leader="dot" w:pos="8306"/>
        </w:tabs>
      </w:pPr>
      <w:hyperlink w:anchor="_Toc11318" w:history="1">
        <w:r>
          <w:rPr>
            <w:rFonts w:ascii="仿宋" w:eastAsia="仿宋" w:hAnsi="仿宋" w:cs="仿宋" w:hint="eastAsia"/>
            <w:lang w:eastAsia="zh-CN"/>
          </w:rPr>
          <w:t>(一)、供应链战略规划</w:t>
        </w:r>
        <w:r>
          <w:tab/>
        </w:r>
        <w:r>
          <w:fldChar w:fldCharType="begin"/>
        </w:r>
        <w:r>
          <w:instrText xml:space="preserve"> PAGEREF _Toc11318 \h </w:instrText>
        </w:r>
        <w:r>
          <w:fldChar w:fldCharType="separate"/>
        </w:r>
        <w:r>
          <w:t>52</w:t>
        </w:r>
        <w:r>
          <w:fldChar w:fldCharType="end"/>
        </w:r>
      </w:hyperlink>
    </w:p>
    <w:p>
      <w:pPr>
        <w:pStyle w:val="TOC2"/>
        <w:tabs>
          <w:tab w:val="right" w:leader="dot" w:pos="8306"/>
        </w:tabs>
      </w:pPr>
      <w:hyperlink w:anchor="_Toc26762" w:history="1">
        <w:r>
          <w:rPr>
            <w:rFonts w:ascii="仿宋" w:eastAsia="仿宋" w:hAnsi="仿宋" w:cs="仿宋" w:hint="eastAsia"/>
            <w:lang w:eastAsia="zh-CN"/>
          </w:rPr>
          <w:t>(二)、供应商选择与合作</w:t>
        </w:r>
        <w:r>
          <w:tab/>
        </w:r>
        <w:r>
          <w:fldChar w:fldCharType="begin"/>
        </w:r>
        <w:r>
          <w:instrText xml:space="preserve"> PAGEREF _Toc26762 \h </w:instrText>
        </w:r>
        <w:r>
          <w:fldChar w:fldCharType="separate"/>
        </w:r>
        <w:r>
          <w:t>54</w:t>
        </w:r>
        <w:r>
          <w:fldChar w:fldCharType="end"/>
        </w:r>
      </w:hyperlink>
    </w:p>
    <w:p>
      <w:pPr>
        <w:pStyle w:val="TOC2"/>
        <w:tabs>
          <w:tab w:val="right" w:leader="dot" w:pos="8306"/>
        </w:tabs>
      </w:pPr>
      <w:hyperlink w:anchor="_Toc25835" w:history="1">
        <w:r>
          <w:rPr>
            <w:rFonts w:ascii="仿宋" w:eastAsia="仿宋" w:hAnsi="仿宋" w:cs="仿宋" w:hint="eastAsia"/>
            <w:lang w:eastAsia="zh-CN"/>
          </w:rPr>
          <w:t>(三)、物流与库存管理</w:t>
        </w:r>
        <w:r>
          <w:tab/>
        </w:r>
        <w:r>
          <w:fldChar w:fldCharType="begin"/>
        </w:r>
        <w:r>
          <w:instrText xml:space="preserve"> PAGEREF _Toc25835 \h </w:instrText>
        </w:r>
        <w:r>
          <w:fldChar w:fldCharType="separate"/>
        </w:r>
        <w:r>
          <w:t>55</w:t>
        </w:r>
        <w:r>
          <w:fldChar w:fldCharType="end"/>
        </w:r>
      </w:hyperlink>
    </w:p>
    <w:p>
      <w:pPr>
        <w:pStyle w:val="TOC1"/>
        <w:tabs>
          <w:tab w:val="right" w:leader="dot" w:pos="8306"/>
        </w:tabs>
      </w:pPr>
      <w:hyperlink w:anchor="_Toc10718" w:history="1">
        <w:r>
          <w:rPr>
            <w:rFonts w:ascii="仿宋" w:eastAsia="仿宋" w:hAnsi="仿宋" w:cs="仿宋" w:hint="eastAsia"/>
            <w:lang w:eastAsia="zh-CN"/>
          </w:rPr>
          <w:t>十四、耗尽关机传感器项目工程方案分析</w:t>
        </w:r>
        <w:r>
          <w:tab/>
        </w:r>
        <w:r>
          <w:fldChar w:fldCharType="begin"/>
        </w:r>
        <w:r>
          <w:instrText xml:space="preserve"> PAGEREF _Toc10718 \h </w:instrText>
        </w:r>
        <w:r>
          <w:fldChar w:fldCharType="separate"/>
        </w:r>
        <w:r>
          <w:t>56</w:t>
        </w:r>
        <w:r>
          <w:fldChar w:fldCharType="end"/>
        </w:r>
      </w:hyperlink>
    </w:p>
    <w:p>
      <w:pPr>
        <w:pStyle w:val="TOC2"/>
        <w:tabs>
          <w:tab w:val="right" w:leader="dot" w:pos="8306"/>
        </w:tabs>
      </w:pPr>
      <w:hyperlink w:anchor="_Toc560" w:history="1">
        <w:r>
          <w:rPr>
            <w:rFonts w:ascii="仿宋" w:eastAsia="仿宋" w:hAnsi="仿宋" w:cs="仿宋" w:hint="eastAsia"/>
            <w:lang w:eastAsia="zh-CN"/>
          </w:rPr>
          <w:t>(一)、建筑工程设计原则</w:t>
        </w:r>
        <w:r>
          <w:tab/>
        </w:r>
        <w:r>
          <w:fldChar w:fldCharType="begin"/>
        </w:r>
        <w:r>
          <w:instrText xml:space="preserve"> PAGEREF _Toc560 \h </w:instrText>
        </w:r>
        <w:r>
          <w:fldChar w:fldCharType="separate"/>
        </w:r>
        <w:r>
          <w:t>56</w:t>
        </w:r>
        <w:r>
          <w:fldChar w:fldCharType="end"/>
        </w:r>
      </w:hyperlink>
    </w:p>
    <w:p>
      <w:pPr>
        <w:pStyle w:val="TOC2"/>
        <w:tabs>
          <w:tab w:val="right" w:leader="dot" w:pos="8306"/>
        </w:tabs>
      </w:pPr>
      <w:hyperlink w:anchor="_Toc17255" w:history="1">
        <w:r>
          <w:rPr>
            <w:rFonts w:ascii="仿宋" w:eastAsia="仿宋" w:hAnsi="仿宋" w:cs="仿宋" w:hint="eastAsia"/>
            <w:lang w:eastAsia="zh-CN"/>
          </w:rPr>
          <w:t>(二)、土建工程建设指标</w:t>
        </w:r>
        <w:r>
          <w:tab/>
        </w:r>
        <w:r>
          <w:fldChar w:fldCharType="begin"/>
        </w:r>
        <w:r>
          <w:instrText xml:space="preserve"> PAGEREF _Toc17255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33"/>
      <w:r>
        <w:rPr>
          <w:rFonts w:ascii="仿宋" w:eastAsia="仿宋" w:hAnsi="仿宋" w:cs="仿宋" w:hint="eastAsia"/>
          <w:sz w:val="28"/>
          <w:lang w:eastAsia="zh-CN"/>
        </w:rPr>
        <w:t>一、耗尽关机传感器项目建设背景及必要性分析</w:t>
      </w:r>
      <w:bookmarkEnd w:id="2"/>
    </w:p>
    <w:p>
      <w:pPr>
        <w:pStyle w:val="Heading2"/>
        <w:rPr>
          <w:rFonts w:ascii="仿宋" w:eastAsia="仿宋" w:hAnsi="仿宋" w:cs="仿宋" w:hint="eastAsia"/>
          <w:lang w:eastAsia="zh-CN"/>
        </w:rPr>
      </w:pPr>
      <w:bookmarkStart w:id="3" w:name="_Toc12093"/>
      <w:r>
        <w:rPr>
          <w:rFonts w:ascii="仿宋" w:eastAsia="仿宋" w:hAnsi="仿宋" w:cs="仿宋" w:hint="eastAsia"/>
          <w:lang w:eastAsia="zh-CN"/>
        </w:rPr>
        <w:t>(一)、耗尽关机传感器项目背景分析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耗尽关机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耗尽关机传感器项目在这个潮流中的定位。同时，我们将关注行业内涌现的新兴机遇，以便耗尽关机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耗尽关机传感器项目提供了强大的发展动力。我们将聚焦于行业内最新的技术发展趋势，包括但不限于人工智能、大数据分析、物联网等领域。通过深度的技术研究，我们将确保耗尽关机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耗尽关机传感器项目发展的源泉。我们将投入更多的精力对市场需求进行深入剖析，超越表面的需求，深入挖掘潜在的市场痛点和机遇。通过对市场需求的细致了解，耗尽关机传感器项目将更有针对性地设计解决方案，满足市场的多样化需求，从而更好地促进耗尽关机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耗尽关机传感器项目战略至关重要。我们将对竞争态势进行更为深入的分析，包括但不限于市场份额、产品特点、客户满意度等多个维度。通过深度的竞争分析，耗尽关机传感器项目将能够更准确地把握市场脉搏，制定具有竞争力的耗尽关机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耗尽关机传感器项目的发展具有直接的影响。我们将进行更为全面的法规和政策分析，了解行业发展中的潜在法律风险和合规挑战。通过充分了解和遵守相关法规，耗尽关机传感器项目将确保在法律框架内合法合规运营，为耗尽关机传感器项目的稳健发展提供有力支持。</w:t>
      </w:r>
    </w:p>
    <w:p>
      <w:pPr>
        <w:pStyle w:val="Heading2"/>
        <w:ind w:firstLine="560" w:firstLineChars="200"/>
        <w:rPr>
          <w:rFonts w:ascii="仿宋" w:eastAsia="仿宋" w:hAnsi="仿宋" w:cs="仿宋" w:hint="eastAsia"/>
          <w:sz w:val="28"/>
          <w:lang w:eastAsia="zh-CN"/>
        </w:rPr>
      </w:pPr>
      <w:bookmarkStart w:id="4" w:name="_Toc358"/>
      <w:r>
        <w:rPr>
          <w:rFonts w:ascii="仿宋" w:eastAsia="仿宋" w:hAnsi="仿宋" w:cs="仿宋" w:hint="eastAsia"/>
          <w:sz w:val="28"/>
          <w:lang w:eastAsia="zh-CN"/>
        </w:rPr>
        <w:t>(二)、耗尽关机传感器项目建设必要性分析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的迫切性源于对行业发展趋势的深刻洞察。我们正处于一个行业变革的时代，科技创新、数字化转型成为企业发展的关键动力。耗尽关机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不仅仅是为了跟上潮流，更是为了通过技术创新推动企业的持续发展。通过引入先进的技术和解决方案，耗尽关机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耗尽关机传感器项目的建设成为必然选择，通过提高产品质量、拓展服务领域，从而在竞争中获得更多的机会。耗尽关机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耗尽关机传感器项目建设的必要性体现在对客户需求更精准的满足。通过耗尽关机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的背后是对企业持续创新的追求。只有通过不断创新，企业才能在竞争中立于不败之地。耗尽关机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5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806"/>
      <w:r>
        <w:rPr>
          <w:rFonts w:ascii="仿宋" w:eastAsia="仿宋" w:hAnsi="仿宋" w:cs="仿宋" w:hint="eastAsia"/>
          <w:lang w:eastAsia="zh-CN"/>
        </w:rPr>
        <w:t>(一)、耗尽关机传感器行业分析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行业一直以来都是市场的关注焦点。行业内的发展趋势、竞争态势以及潜在机会都对耗尽关机传感器项目的推进产生深远的影响。通过深入研究行业的整体概貌，我们将更好地理解行业的核心特征，为耗尽关机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行业，技术一直是推动创新和发展的关键因素。我们将对当前技术趋势进行详尽分析，包括但不限于人工智能、大数据应用、先进制造技术等。这有助于耗尽关机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耗尽关机传感器项目成功的基础。我们将对主要竞争对手进行深入研究，包括其市场份额、产品特点、市场定位等。通过全面了解竞争对手的优势和劣势，耗尽关机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268"/>
      <w:r>
        <w:rPr>
          <w:rFonts w:ascii="仿宋" w:eastAsia="仿宋" w:hAnsi="仿宋" w:cs="仿宋" w:hint="eastAsia"/>
          <w:sz w:val="28"/>
          <w:lang w:eastAsia="zh-CN"/>
        </w:rPr>
        <w:t>(二)、耗尽关机传感器市场分析预测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耗尽关机传感器市场未来的增长趋势。这包括市场的整体规模、各细分领域的发展趋势等。耗尽关机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耗尽关机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耗尽关机传感器项目实施过程中需要充分考虑的因素。我们将对市场风险进行全面评估，包括但不限于政策法规风险、市场竞争风险、技术变革风险等。通过对潜在风险的深入分析，耗尽关机传感器项目可以制定相应的风险缓解策略，降低不确定性对耗尽关机传感器项目的影响。</w:t>
      </w:r>
    </w:p>
    <w:p>
      <w:pPr>
        <w:pStyle w:val="Heading1"/>
        <w:ind w:firstLine="560" w:firstLineChars="200"/>
        <w:rPr>
          <w:rFonts w:ascii="仿宋" w:eastAsia="仿宋" w:hAnsi="仿宋" w:cs="仿宋" w:hint="eastAsia"/>
          <w:sz w:val="28"/>
          <w:lang w:eastAsia="zh-CN"/>
        </w:rPr>
      </w:pPr>
      <w:bookmarkStart w:id="8" w:name="_Toc25854"/>
      <w:r>
        <w:rPr>
          <w:rFonts w:ascii="仿宋" w:eastAsia="仿宋" w:hAnsi="仿宋" w:cs="仿宋" w:hint="eastAsia"/>
          <w:sz w:val="28"/>
          <w:lang w:eastAsia="zh-CN"/>
        </w:rPr>
        <w:t>三、耗尽关机传感器项目建设单位说明</w:t>
      </w:r>
      <w:bookmarkEnd w:id="8"/>
    </w:p>
    <w:p>
      <w:pPr>
        <w:pStyle w:val="Heading2"/>
        <w:rPr>
          <w:rFonts w:ascii="仿宋" w:eastAsia="仿宋" w:hAnsi="仿宋" w:cs="仿宋" w:hint="eastAsia"/>
          <w:lang w:eastAsia="zh-CN"/>
        </w:rPr>
      </w:pPr>
      <w:bookmarkStart w:id="9" w:name="_Toc20401"/>
      <w:r>
        <w:rPr>
          <w:rFonts w:ascii="仿宋" w:eastAsia="仿宋" w:hAnsi="仿宋" w:cs="仿宋" w:hint="eastAsia"/>
          <w:lang w:eastAsia="zh-CN"/>
        </w:rPr>
        <w:t>(一)、耗尽关机传感器项目承办单位基本情况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77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耗尽关机传感器项目承办单位的XXXX，我们着眼于实现可持续的经济效益。通过技术创新和解决方案的提供，公司预计在耗尽关机传感器项目执行期间将获得可观的收入增长。这一收入来源主要包括耗尽关机传感器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同时，我们注重成本控制和效率提升，以确保耗尽关机传感器项目的可持续盈利。透过精细的管理和资源优化，公司期望实现耗尽关机传感器项目利润最大化。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耗尽关机传感器项目实施进行全面的投资评估，包括耗尽关机传感器项目启动阶段的资金投入和后续运营成本。通过对耗尽关机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耗尽关机传感器项目实施过程中具备足够的资金流动性，公司将进行详尽的现金流分析。这包括资金需求的合理预测、耗尽关机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373"/>
      <w:r>
        <w:rPr>
          <w:rFonts w:ascii="仿宋" w:eastAsia="仿宋" w:hAnsi="仿宋" w:cs="仿宋" w:hint="eastAsia"/>
          <w:sz w:val="28"/>
          <w:lang w:eastAsia="zh-CN"/>
        </w:rPr>
        <w:t>四、耗尽关机传感器项目土建工程</w:t>
      </w:r>
      <w:bookmarkEnd w:id="11"/>
    </w:p>
    <w:p>
      <w:pPr>
        <w:pStyle w:val="Heading2"/>
        <w:rPr>
          <w:rFonts w:ascii="仿宋" w:eastAsia="仿宋" w:hAnsi="仿宋" w:cs="仿宋" w:hint="eastAsia"/>
          <w:lang w:eastAsia="zh-CN"/>
        </w:rPr>
      </w:pPr>
      <w:bookmarkStart w:id="12" w:name="_Toc814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在耗尽关机传感器项目的建筑工程设计中，我们将秉承一系列重要的设计原则，以确保耗尽关机传感器项目建筑在功能、美观、可持续性等方面达到最佳效果。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首要原则是确保建筑的功能性得到最大化的发挥。我们将充分理解耗尽关机传感器项目的实际需求，合理布局各个功能区域，保证建筑在满足业务需求的同时，提供高效的工作环境。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在建筑设计中，我们将综合考虑建设和运营成本。通过精细的经济效益分析，确保设计方案在高效利用资源的同时，对耗尽关机传感器项目的长期盈利能力有积极的贡献。</w:t>
      </w:r>
    </w:p>
    <w:p>
      <w:pPr>
        <w:pStyle w:val="Heading2"/>
        <w:ind w:firstLine="560" w:firstLineChars="200"/>
        <w:rPr>
          <w:rFonts w:ascii="仿宋" w:eastAsia="仿宋" w:hAnsi="仿宋" w:cs="仿宋" w:hint="eastAsia"/>
          <w:sz w:val="28"/>
          <w:lang w:eastAsia="zh-CN"/>
        </w:rPr>
      </w:pPr>
      <w:bookmarkStart w:id="13" w:name="_Toc254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土建工程设计中，我们将精准设定设计年限，结合耗尽关机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耗尽关机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97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耗尽关机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耗尽关机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51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本期工程耗尽关机传感器项目预计总建筑面积XXX平方米，其中：计容建筑面积XXX平方米，计划建筑工程投资XX万元，占耗尽关机传感器项目总投资的XX%。</w:t>
      </w:r>
    </w:p>
    <w:p>
      <w:pPr>
        <w:pStyle w:val="Heading1"/>
        <w:ind w:firstLine="560" w:firstLineChars="200"/>
        <w:rPr>
          <w:rFonts w:ascii="仿宋" w:eastAsia="仿宋" w:hAnsi="仿宋" w:cs="仿宋" w:hint="eastAsia"/>
          <w:sz w:val="28"/>
          <w:lang w:eastAsia="zh-CN"/>
        </w:rPr>
      </w:pPr>
      <w:bookmarkStart w:id="16" w:name="_Toc8946"/>
      <w:r>
        <w:rPr>
          <w:rFonts w:ascii="仿宋" w:eastAsia="仿宋" w:hAnsi="仿宋" w:cs="仿宋" w:hint="eastAsia"/>
          <w:sz w:val="28"/>
          <w:lang w:eastAsia="zh-CN"/>
        </w:rPr>
        <w:t>五、耗尽关机传感器项目选址可行性分析</w:t>
      </w:r>
      <w:bookmarkEnd w:id="16"/>
    </w:p>
    <w:p>
      <w:pPr>
        <w:pStyle w:val="Heading2"/>
        <w:rPr>
          <w:rFonts w:ascii="仿宋" w:eastAsia="仿宋" w:hAnsi="仿宋" w:cs="仿宋" w:hint="eastAsia"/>
          <w:lang w:eastAsia="zh-CN"/>
        </w:rPr>
      </w:pPr>
      <w:bookmarkStart w:id="17" w:name="_Toc1433"/>
      <w:r>
        <w:rPr>
          <w:rFonts w:ascii="仿宋" w:eastAsia="仿宋" w:hAnsi="仿宋" w:cs="仿宋" w:hint="eastAsia"/>
          <w:lang w:eastAsia="zh-CN"/>
        </w:rPr>
        <w:t>(一)、耗尽关机传感器项目选址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该耗尽关机传感器项目选址位于XX省XX市XX区XXX街道</w:t>
      </w:r>
    </w:p>
    <w:p>
      <w:pPr>
        <w:pStyle w:val="Heading2"/>
        <w:ind w:firstLine="560" w:firstLineChars="200"/>
        <w:rPr>
          <w:rFonts w:ascii="仿宋" w:eastAsia="仿宋" w:hAnsi="仿宋" w:cs="仿宋" w:hint="eastAsia"/>
          <w:sz w:val="28"/>
          <w:lang w:eastAsia="zh-CN"/>
        </w:rPr>
      </w:pPr>
      <w:bookmarkStart w:id="18" w:name="_Toc206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耗尽关机传感器项目的征地面积将根据耗尽关机传感器项目的实际规模和需求进行精确规划。具体面积XXX平方米，旨在确保耗尽关机传感器项目不仅能够满足当前的发展需求，还能够预留空间以适应未来的扩展。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净用地面积是在征地面积基础上去除不可利用面积后的实际可开发用地。具体面积XXX平方米，考虑到环保、交通、安全等多方面因素，以确保耗尽关机传感器项目在整体利用效率上达到最优。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耗尽关机传感器项目计划建设的建筑总规模具体面积XXX平方米。这一规模的确定综合考虑了耗尽关机传感器项目的性质、规模，以及城市规划的相关要求，确保建筑布局与周边环境协调一致。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绿地率是耗尽关机传感器项目用地中被规划为绿地的比例。具体面积XXX平方米，旨在通过合理规划绿地，改善耗尽关机传感器项目周边环境，提升居民生活质量，并符合城市整体绿化规划。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容积率是用地上可以建设的建筑总体积与用地面积之比。具体面积XXX，通过合理的容积率规划，确保耗尽关机传感器项目建筑规模与周边环境和谐共生。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耗尽关机传感器项目选址与当地城市规划相一致，具体面积XXX平方米。通过与城市规划部门深入沟通，确保耗尽关机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耗尽关机传感器项目选址符合当地产业政策，具体面积XXX平方米。这包括耗尽关机传感器项目对当地经济的促进作用，以及对相关产业的带动效应，确保耗尽关机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用地总体要求必须符合环保和可持续发展的原则，具体面积XXX平方米。通过采用绿色建筑设计、节能减排等措施，确保耗尽关机传感器项目在建设和运营过程中对环境的影响最小化，达到可持续发展的要求。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确保耗尽关机传感器项目选址具备必要的公共设施配套，具体面积XXX平方米。这包括交通便利性、教育、医疗等基础设施，以提高居民生活品质，使得耗尽关机传感器项目选址更具吸引力。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考虑用地总体要求对当地社会稳定性的影响，具体面积XXX平方米。通过深入了解当地社区反馈，确保耗尽关机传感器项目的选址和建设过程对当地社会和谐稳定产生积极作用。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耗尽关机传感器项目选址不仅符合法规和规划，还在实际操作中具有可行性。这一全面规划将为耗尽关机传感器项目的成功实施提供坚实的基础，确保耗尽关机传感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51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耗尽关机传感器项目的设备规划和空间设计中，我们将采取灵活设备布局的措施。设备布局将根据实际需求进行灵活设计，避免不必要的浪费。通过合理规划设备摆放位置，我们将提高设备的利用率，减少设备间距，以确保耗尽关机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耗尽关机传感器项目内部引入共享设施的概念，例如共享会议室、办公区等。通过这种方式，我们可以减少对资源的重复建设，提高资源共享效率，从而减小耗尽关机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231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耗尽关机传感器项目的总图布置中，我们将不同功能区域进行明确的规划，以最大程度满足耗尽关机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https://d.book118.com/745013204242011121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61CCE"/>
    <w:rsid w:val="47C61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132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2024-03-01T03:57:00Z</dcterms:created>
  <dcterms:modified xsi:type="dcterms:W3CDTF">2024-03-01T03:57:20Z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9DF50B85B45443DBAAE96EA4CCBB4948_11</vt:lpwstr>
  </property>
  <property fmtid="{D5CDD505-2E9C-101B-9397-08002B2CF9AE}" pid="3" name="KSOProductBuildVer">
    <vt:lpwstr>2052-12.1.0.16388</vt:lpwstr>
  </property>
</Properties>
</file>