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胭脂项目计划设计方案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1" w:history="1">
        <w:r>
          <w:rPr>
            <w:rFonts w:ascii="仿宋" w:eastAsia="仿宋" w:hAnsi="仿宋" w:cs="仿宋" w:hint="eastAsia"/>
            <w:lang w:eastAsia="zh-CN"/>
          </w:rPr>
          <w:t>概论</w:t>
        </w:r>
        <w:r>
          <w:tab/>
        </w:r>
        <w:r>
          <w:fldChar w:fldCharType="begin"/>
        </w:r>
        <w:r>
          <w:instrText xml:space="preserve"> PAGEREF _Toc28701 \h </w:instrText>
        </w:r>
        <w:r>
          <w:fldChar w:fldCharType="separate"/>
        </w:r>
        <w:r>
          <w:t>3</w:t>
        </w:r>
        <w:r>
          <w:fldChar w:fldCharType="end"/>
        </w:r>
      </w:hyperlink>
    </w:p>
    <w:p>
      <w:pPr>
        <w:pStyle w:val="TOC1"/>
        <w:tabs>
          <w:tab w:val="right" w:leader="dot" w:pos="8306"/>
        </w:tabs>
      </w:pPr>
      <w:hyperlink w:anchor="_Toc13618" w:history="1">
        <w:r>
          <w:rPr>
            <w:rFonts w:ascii="仿宋" w:eastAsia="仿宋" w:hAnsi="仿宋" w:cs="仿宋" w:hint="eastAsia"/>
            <w:lang w:eastAsia="zh-CN"/>
          </w:rPr>
          <w:t>一、胭脂项目绩效评估</w:t>
        </w:r>
        <w:r>
          <w:tab/>
        </w:r>
        <w:r>
          <w:fldChar w:fldCharType="begin"/>
        </w:r>
        <w:r>
          <w:instrText xml:space="preserve"> PAGEREF _Toc13618 \h </w:instrText>
        </w:r>
        <w:r>
          <w:fldChar w:fldCharType="separate"/>
        </w:r>
        <w:r>
          <w:t>3</w:t>
        </w:r>
        <w:r>
          <w:fldChar w:fldCharType="end"/>
        </w:r>
      </w:hyperlink>
    </w:p>
    <w:p>
      <w:pPr>
        <w:pStyle w:val="TOC2"/>
        <w:tabs>
          <w:tab w:val="right" w:leader="dot" w:pos="8306"/>
        </w:tabs>
      </w:pPr>
      <w:hyperlink w:anchor="_Toc13725" w:history="1">
        <w:r>
          <w:rPr>
            <w:rFonts w:ascii="仿宋" w:eastAsia="仿宋" w:hAnsi="仿宋" w:cs="仿宋" w:hint="eastAsia"/>
            <w:lang w:eastAsia="zh-CN"/>
          </w:rPr>
          <w:t>(一)、绩效评估指标</w:t>
        </w:r>
        <w:r>
          <w:tab/>
        </w:r>
        <w:r>
          <w:fldChar w:fldCharType="begin"/>
        </w:r>
        <w:r>
          <w:instrText xml:space="preserve"> PAGEREF _Toc13725 \h </w:instrText>
        </w:r>
        <w:r>
          <w:fldChar w:fldCharType="separate"/>
        </w:r>
        <w:r>
          <w:t>3</w:t>
        </w:r>
        <w:r>
          <w:fldChar w:fldCharType="end"/>
        </w:r>
      </w:hyperlink>
    </w:p>
    <w:p>
      <w:pPr>
        <w:pStyle w:val="TOC2"/>
        <w:tabs>
          <w:tab w:val="right" w:leader="dot" w:pos="8306"/>
        </w:tabs>
      </w:pPr>
      <w:hyperlink w:anchor="_Toc5261" w:history="1">
        <w:r>
          <w:rPr>
            <w:rFonts w:ascii="仿宋" w:eastAsia="仿宋" w:hAnsi="仿宋" w:cs="仿宋" w:hint="eastAsia"/>
            <w:lang w:eastAsia="zh-CN"/>
          </w:rPr>
          <w:t>(二)、绩效评估方法</w:t>
        </w:r>
        <w:r>
          <w:tab/>
        </w:r>
        <w:r>
          <w:fldChar w:fldCharType="begin"/>
        </w:r>
        <w:r>
          <w:instrText xml:space="preserve"> PAGEREF _Toc5261 \h </w:instrText>
        </w:r>
        <w:r>
          <w:fldChar w:fldCharType="separate"/>
        </w:r>
        <w:r>
          <w:t>4</w:t>
        </w:r>
        <w:r>
          <w:fldChar w:fldCharType="end"/>
        </w:r>
      </w:hyperlink>
    </w:p>
    <w:p>
      <w:pPr>
        <w:pStyle w:val="TOC2"/>
        <w:tabs>
          <w:tab w:val="right" w:leader="dot" w:pos="8306"/>
        </w:tabs>
      </w:pPr>
      <w:hyperlink w:anchor="_Toc10647" w:history="1">
        <w:r>
          <w:rPr>
            <w:rFonts w:ascii="仿宋" w:eastAsia="仿宋" w:hAnsi="仿宋" w:cs="仿宋" w:hint="eastAsia"/>
            <w:lang w:eastAsia="zh-CN"/>
          </w:rPr>
          <w:t>(三)、绩效评估周期</w:t>
        </w:r>
        <w:r>
          <w:tab/>
        </w:r>
        <w:r>
          <w:fldChar w:fldCharType="begin"/>
        </w:r>
        <w:r>
          <w:instrText xml:space="preserve"> PAGEREF _Toc10647 \h </w:instrText>
        </w:r>
        <w:r>
          <w:fldChar w:fldCharType="separate"/>
        </w:r>
        <w:r>
          <w:t>5</w:t>
        </w:r>
        <w:r>
          <w:fldChar w:fldCharType="end"/>
        </w:r>
      </w:hyperlink>
    </w:p>
    <w:p>
      <w:pPr>
        <w:pStyle w:val="TOC1"/>
        <w:tabs>
          <w:tab w:val="right" w:leader="dot" w:pos="8306"/>
        </w:tabs>
      </w:pPr>
      <w:hyperlink w:anchor="_Toc7577" w:history="1">
        <w:r>
          <w:rPr>
            <w:rFonts w:ascii="仿宋" w:eastAsia="仿宋" w:hAnsi="仿宋" w:cs="仿宋" w:hint="eastAsia"/>
            <w:lang w:eastAsia="zh-CN"/>
          </w:rPr>
          <w:t>二、胭脂项目文档管理</w:t>
        </w:r>
        <w:r>
          <w:tab/>
        </w:r>
        <w:r>
          <w:fldChar w:fldCharType="begin"/>
        </w:r>
        <w:r>
          <w:instrText xml:space="preserve"> PAGEREF _Toc7577 \h </w:instrText>
        </w:r>
        <w:r>
          <w:fldChar w:fldCharType="separate"/>
        </w:r>
        <w:r>
          <w:t>6</w:t>
        </w:r>
        <w:r>
          <w:fldChar w:fldCharType="end"/>
        </w:r>
      </w:hyperlink>
    </w:p>
    <w:p>
      <w:pPr>
        <w:pStyle w:val="TOC2"/>
        <w:tabs>
          <w:tab w:val="right" w:leader="dot" w:pos="8306"/>
        </w:tabs>
      </w:pPr>
      <w:hyperlink w:anchor="_Toc3618" w:history="1">
        <w:r>
          <w:rPr>
            <w:rFonts w:ascii="仿宋" w:eastAsia="仿宋" w:hAnsi="仿宋" w:cs="仿宋" w:hint="eastAsia"/>
            <w:lang w:eastAsia="zh-CN"/>
          </w:rPr>
          <w:t>(一)、文档编制与审查</w:t>
        </w:r>
        <w:r>
          <w:tab/>
        </w:r>
        <w:r>
          <w:fldChar w:fldCharType="begin"/>
        </w:r>
        <w:r>
          <w:instrText xml:space="preserve"> PAGEREF _Toc3618 \h </w:instrText>
        </w:r>
        <w:r>
          <w:fldChar w:fldCharType="separate"/>
        </w:r>
        <w:r>
          <w:t>6</w:t>
        </w:r>
        <w:r>
          <w:fldChar w:fldCharType="end"/>
        </w:r>
      </w:hyperlink>
    </w:p>
    <w:p>
      <w:pPr>
        <w:pStyle w:val="TOC2"/>
        <w:tabs>
          <w:tab w:val="right" w:leader="dot" w:pos="8306"/>
        </w:tabs>
      </w:pPr>
      <w:hyperlink w:anchor="_Toc25867" w:history="1">
        <w:r>
          <w:rPr>
            <w:rFonts w:ascii="仿宋" w:eastAsia="仿宋" w:hAnsi="仿宋" w:cs="仿宋" w:hint="eastAsia"/>
            <w:lang w:eastAsia="zh-CN"/>
          </w:rPr>
          <w:t>(二)、文档发布与分发</w:t>
        </w:r>
        <w:r>
          <w:tab/>
        </w:r>
        <w:r>
          <w:fldChar w:fldCharType="begin"/>
        </w:r>
        <w:r>
          <w:instrText xml:space="preserve"> PAGEREF _Toc25867 \h </w:instrText>
        </w:r>
        <w:r>
          <w:fldChar w:fldCharType="separate"/>
        </w:r>
        <w:r>
          <w:t>7</w:t>
        </w:r>
        <w:r>
          <w:fldChar w:fldCharType="end"/>
        </w:r>
      </w:hyperlink>
    </w:p>
    <w:p>
      <w:pPr>
        <w:pStyle w:val="TOC2"/>
        <w:tabs>
          <w:tab w:val="right" w:leader="dot" w:pos="8306"/>
        </w:tabs>
      </w:pPr>
      <w:hyperlink w:anchor="_Toc31788" w:history="1">
        <w:r>
          <w:rPr>
            <w:rFonts w:ascii="仿宋" w:eastAsia="仿宋" w:hAnsi="仿宋" w:cs="仿宋" w:hint="eastAsia"/>
            <w:lang w:eastAsia="zh-CN"/>
          </w:rPr>
          <w:t>(三)、文档存档与归档</w:t>
        </w:r>
        <w:r>
          <w:tab/>
        </w:r>
        <w:r>
          <w:fldChar w:fldCharType="begin"/>
        </w:r>
        <w:r>
          <w:instrText xml:space="preserve"> PAGEREF _Toc31788 \h </w:instrText>
        </w:r>
        <w:r>
          <w:fldChar w:fldCharType="separate"/>
        </w:r>
        <w:r>
          <w:t>8</w:t>
        </w:r>
        <w:r>
          <w:fldChar w:fldCharType="end"/>
        </w:r>
      </w:hyperlink>
    </w:p>
    <w:p>
      <w:pPr>
        <w:pStyle w:val="TOC1"/>
        <w:tabs>
          <w:tab w:val="right" w:leader="dot" w:pos="8306"/>
        </w:tabs>
      </w:pPr>
      <w:hyperlink w:anchor="_Toc25317" w:history="1">
        <w:r>
          <w:rPr>
            <w:rFonts w:ascii="仿宋" w:eastAsia="仿宋" w:hAnsi="仿宋" w:cs="仿宋" w:hint="eastAsia"/>
            <w:lang w:eastAsia="zh-CN"/>
          </w:rPr>
          <w:t>三、胭脂项目土建工程</w:t>
        </w:r>
        <w:r>
          <w:tab/>
        </w:r>
        <w:r>
          <w:fldChar w:fldCharType="begin"/>
        </w:r>
        <w:r>
          <w:instrText xml:space="preserve"> PAGEREF _Toc25317 \h </w:instrText>
        </w:r>
        <w:r>
          <w:fldChar w:fldCharType="separate"/>
        </w:r>
        <w:r>
          <w:t>9</w:t>
        </w:r>
        <w:r>
          <w:fldChar w:fldCharType="end"/>
        </w:r>
      </w:hyperlink>
    </w:p>
    <w:p>
      <w:pPr>
        <w:pStyle w:val="TOC2"/>
        <w:tabs>
          <w:tab w:val="right" w:leader="dot" w:pos="8306"/>
        </w:tabs>
      </w:pPr>
      <w:hyperlink w:anchor="_Toc27481" w:history="1">
        <w:r>
          <w:rPr>
            <w:rFonts w:ascii="仿宋" w:eastAsia="仿宋" w:hAnsi="仿宋" w:cs="仿宋" w:hint="eastAsia"/>
            <w:lang w:eastAsia="zh-CN"/>
          </w:rPr>
          <w:t>(一)、建筑工程设计原则</w:t>
        </w:r>
        <w:r>
          <w:tab/>
        </w:r>
        <w:r>
          <w:fldChar w:fldCharType="begin"/>
        </w:r>
        <w:r>
          <w:instrText xml:space="preserve"> PAGEREF _Toc27481 \h </w:instrText>
        </w:r>
        <w:r>
          <w:fldChar w:fldCharType="separate"/>
        </w:r>
        <w:r>
          <w:t>9</w:t>
        </w:r>
        <w:r>
          <w:fldChar w:fldCharType="end"/>
        </w:r>
      </w:hyperlink>
    </w:p>
    <w:p>
      <w:pPr>
        <w:pStyle w:val="TOC2"/>
        <w:tabs>
          <w:tab w:val="right" w:leader="dot" w:pos="8306"/>
        </w:tabs>
      </w:pPr>
      <w:hyperlink w:anchor="_Toc6485" w:history="1">
        <w:r>
          <w:rPr>
            <w:rFonts w:ascii="仿宋" w:eastAsia="仿宋" w:hAnsi="仿宋" w:cs="仿宋" w:hint="eastAsia"/>
            <w:lang w:eastAsia="zh-CN"/>
          </w:rPr>
          <w:t>(二)、土建工程设计年限及安全等级</w:t>
        </w:r>
        <w:r>
          <w:tab/>
        </w:r>
        <w:r>
          <w:fldChar w:fldCharType="begin"/>
        </w:r>
        <w:r>
          <w:instrText xml:space="preserve"> PAGEREF _Toc6485 \h </w:instrText>
        </w:r>
        <w:r>
          <w:fldChar w:fldCharType="separate"/>
        </w:r>
        <w:r>
          <w:t>10</w:t>
        </w:r>
        <w:r>
          <w:fldChar w:fldCharType="end"/>
        </w:r>
      </w:hyperlink>
    </w:p>
    <w:p>
      <w:pPr>
        <w:pStyle w:val="TOC2"/>
        <w:tabs>
          <w:tab w:val="right" w:leader="dot" w:pos="8306"/>
        </w:tabs>
      </w:pPr>
      <w:hyperlink w:anchor="_Toc459" w:history="1">
        <w:r>
          <w:rPr>
            <w:rFonts w:ascii="仿宋" w:eastAsia="仿宋" w:hAnsi="仿宋" w:cs="仿宋" w:hint="eastAsia"/>
            <w:lang w:eastAsia="zh-CN"/>
          </w:rPr>
          <w:t>(三)、建筑工程设计总体要求</w:t>
        </w:r>
        <w:r>
          <w:tab/>
        </w:r>
        <w:r>
          <w:fldChar w:fldCharType="begin"/>
        </w:r>
        <w:r>
          <w:instrText xml:space="preserve"> PAGEREF _Toc459 \h </w:instrText>
        </w:r>
        <w:r>
          <w:fldChar w:fldCharType="separate"/>
        </w:r>
        <w:r>
          <w:t>12</w:t>
        </w:r>
        <w:r>
          <w:fldChar w:fldCharType="end"/>
        </w:r>
      </w:hyperlink>
    </w:p>
    <w:p>
      <w:pPr>
        <w:pStyle w:val="TOC2"/>
        <w:tabs>
          <w:tab w:val="right" w:leader="dot" w:pos="8306"/>
        </w:tabs>
      </w:pPr>
      <w:hyperlink w:anchor="_Toc22490" w:history="1">
        <w:r>
          <w:rPr>
            <w:rFonts w:ascii="仿宋" w:eastAsia="仿宋" w:hAnsi="仿宋" w:cs="仿宋" w:hint="eastAsia"/>
            <w:lang w:eastAsia="zh-CN"/>
          </w:rPr>
          <w:t>(四)、土建工程建设指标</w:t>
        </w:r>
        <w:r>
          <w:tab/>
        </w:r>
        <w:r>
          <w:fldChar w:fldCharType="begin"/>
        </w:r>
        <w:r>
          <w:instrText xml:space="preserve"> PAGEREF _Toc22490 \h </w:instrText>
        </w:r>
        <w:r>
          <w:fldChar w:fldCharType="separate"/>
        </w:r>
        <w:r>
          <w:t>12</w:t>
        </w:r>
        <w:r>
          <w:fldChar w:fldCharType="end"/>
        </w:r>
      </w:hyperlink>
    </w:p>
    <w:p>
      <w:pPr>
        <w:pStyle w:val="TOC1"/>
        <w:tabs>
          <w:tab w:val="right" w:leader="dot" w:pos="8306"/>
        </w:tabs>
      </w:pPr>
      <w:hyperlink w:anchor="_Toc13126" w:history="1">
        <w:r>
          <w:rPr>
            <w:rFonts w:ascii="仿宋" w:eastAsia="仿宋" w:hAnsi="仿宋" w:cs="仿宋" w:hint="eastAsia"/>
            <w:lang w:eastAsia="zh-CN"/>
          </w:rPr>
          <w:t>四、胭脂项目可持续发展</w:t>
        </w:r>
        <w:r>
          <w:tab/>
        </w:r>
        <w:r>
          <w:fldChar w:fldCharType="begin"/>
        </w:r>
        <w:r>
          <w:instrText xml:space="preserve"> PAGEREF _Toc13126 \h </w:instrText>
        </w:r>
        <w:r>
          <w:fldChar w:fldCharType="separate"/>
        </w:r>
        <w:r>
          <w:t>13</w:t>
        </w:r>
        <w:r>
          <w:fldChar w:fldCharType="end"/>
        </w:r>
      </w:hyperlink>
    </w:p>
    <w:p>
      <w:pPr>
        <w:pStyle w:val="TOC2"/>
        <w:tabs>
          <w:tab w:val="right" w:leader="dot" w:pos="8306"/>
        </w:tabs>
      </w:pPr>
      <w:hyperlink w:anchor="_Toc9318" w:history="1">
        <w:r>
          <w:rPr>
            <w:rFonts w:ascii="仿宋" w:eastAsia="仿宋" w:hAnsi="仿宋" w:cs="仿宋" w:hint="eastAsia"/>
            <w:lang w:eastAsia="zh-CN"/>
          </w:rPr>
          <w:t>(一)、可持续战略与实践</w:t>
        </w:r>
        <w:r>
          <w:tab/>
        </w:r>
        <w:r>
          <w:fldChar w:fldCharType="begin"/>
        </w:r>
        <w:r>
          <w:instrText xml:space="preserve"> PAGEREF _Toc9318 \h </w:instrText>
        </w:r>
        <w:r>
          <w:fldChar w:fldCharType="separate"/>
        </w:r>
        <w:r>
          <w:t>13</w:t>
        </w:r>
        <w:r>
          <w:fldChar w:fldCharType="end"/>
        </w:r>
      </w:hyperlink>
    </w:p>
    <w:p>
      <w:pPr>
        <w:pStyle w:val="TOC2"/>
        <w:tabs>
          <w:tab w:val="right" w:leader="dot" w:pos="8306"/>
        </w:tabs>
      </w:pPr>
      <w:hyperlink w:anchor="_Toc12873" w:history="1">
        <w:r>
          <w:rPr>
            <w:rFonts w:ascii="仿宋" w:eastAsia="仿宋" w:hAnsi="仿宋" w:cs="仿宋" w:hint="eastAsia"/>
            <w:lang w:eastAsia="zh-CN"/>
          </w:rPr>
          <w:t>(二)、环保与社会责任</w:t>
        </w:r>
        <w:r>
          <w:tab/>
        </w:r>
        <w:r>
          <w:fldChar w:fldCharType="begin"/>
        </w:r>
        <w:r>
          <w:instrText xml:space="preserve"> PAGEREF _Toc12873 \h </w:instrText>
        </w:r>
        <w:r>
          <w:fldChar w:fldCharType="separate"/>
        </w:r>
        <w:r>
          <w:t>13</w:t>
        </w:r>
        <w:r>
          <w:fldChar w:fldCharType="end"/>
        </w:r>
      </w:hyperlink>
    </w:p>
    <w:p>
      <w:pPr>
        <w:pStyle w:val="TOC1"/>
        <w:tabs>
          <w:tab w:val="right" w:leader="dot" w:pos="8306"/>
        </w:tabs>
      </w:pPr>
      <w:hyperlink w:anchor="_Toc25222" w:history="1">
        <w:r>
          <w:rPr>
            <w:rFonts w:ascii="仿宋" w:eastAsia="仿宋" w:hAnsi="仿宋" w:cs="仿宋" w:hint="eastAsia"/>
            <w:lang w:eastAsia="zh-CN"/>
          </w:rPr>
          <w:t>五、市场分析、调研</w:t>
        </w:r>
        <w:r>
          <w:tab/>
        </w:r>
        <w:r>
          <w:fldChar w:fldCharType="begin"/>
        </w:r>
        <w:r>
          <w:instrText xml:space="preserve"> PAGEREF _Toc25222 \h </w:instrText>
        </w:r>
        <w:r>
          <w:fldChar w:fldCharType="separate"/>
        </w:r>
        <w:r>
          <w:t>14</w:t>
        </w:r>
        <w:r>
          <w:fldChar w:fldCharType="end"/>
        </w:r>
      </w:hyperlink>
    </w:p>
    <w:p>
      <w:pPr>
        <w:pStyle w:val="TOC2"/>
        <w:tabs>
          <w:tab w:val="right" w:leader="dot" w:pos="8306"/>
        </w:tabs>
      </w:pPr>
      <w:hyperlink w:anchor="_Toc2834" w:history="1">
        <w:r>
          <w:rPr>
            <w:rFonts w:ascii="仿宋" w:eastAsia="仿宋" w:hAnsi="仿宋" w:cs="仿宋" w:hint="eastAsia"/>
            <w:lang w:eastAsia="zh-CN"/>
          </w:rPr>
          <w:t>(一)、胭脂行业分析</w:t>
        </w:r>
        <w:r>
          <w:tab/>
        </w:r>
        <w:r>
          <w:fldChar w:fldCharType="begin"/>
        </w:r>
        <w:r>
          <w:instrText xml:space="preserve"> PAGEREF _Toc2834 \h </w:instrText>
        </w:r>
        <w:r>
          <w:fldChar w:fldCharType="separate"/>
        </w:r>
        <w:r>
          <w:t>14</w:t>
        </w:r>
        <w:r>
          <w:fldChar w:fldCharType="end"/>
        </w:r>
      </w:hyperlink>
    </w:p>
    <w:p>
      <w:pPr>
        <w:pStyle w:val="TOC2"/>
        <w:tabs>
          <w:tab w:val="right" w:leader="dot" w:pos="8306"/>
        </w:tabs>
      </w:pPr>
      <w:hyperlink w:anchor="_Toc20699" w:history="1">
        <w:r>
          <w:rPr>
            <w:rFonts w:ascii="仿宋" w:eastAsia="仿宋" w:hAnsi="仿宋" w:cs="仿宋" w:hint="eastAsia"/>
            <w:lang w:eastAsia="zh-CN"/>
          </w:rPr>
          <w:t>(二)、胭脂市场分析预测</w:t>
        </w:r>
        <w:r>
          <w:tab/>
        </w:r>
        <w:r>
          <w:fldChar w:fldCharType="begin"/>
        </w:r>
        <w:r>
          <w:instrText xml:space="preserve"> PAGEREF _Toc20699 \h </w:instrText>
        </w:r>
        <w:r>
          <w:fldChar w:fldCharType="separate"/>
        </w:r>
        <w:r>
          <w:t>15</w:t>
        </w:r>
        <w:r>
          <w:fldChar w:fldCharType="end"/>
        </w:r>
      </w:hyperlink>
    </w:p>
    <w:p>
      <w:pPr>
        <w:pStyle w:val="TOC1"/>
        <w:tabs>
          <w:tab w:val="right" w:leader="dot" w:pos="8306"/>
        </w:tabs>
      </w:pPr>
      <w:hyperlink w:anchor="_Toc16296" w:history="1">
        <w:r>
          <w:rPr>
            <w:rFonts w:ascii="仿宋" w:eastAsia="仿宋" w:hAnsi="仿宋" w:cs="仿宋" w:hint="eastAsia"/>
            <w:lang w:eastAsia="zh-CN"/>
          </w:rPr>
          <w:t>六、胭脂项目建设背景及必要性分析</w:t>
        </w:r>
        <w:r>
          <w:tab/>
        </w:r>
        <w:r>
          <w:fldChar w:fldCharType="begin"/>
        </w:r>
        <w:r>
          <w:instrText xml:space="preserve"> PAGEREF _Toc16296 \h </w:instrText>
        </w:r>
        <w:r>
          <w:fldChar w:fldCharType="separate"/>
        </w:r>
        <w:r>
          <w:t>16</w:t>
        </w:r>
        <w:r>
          <w:fldChar w:fldCharType="end"/>
        </w:r>
      </w:hyperlink>
    </w:p>
    <w:p>
      <w:pPr>
        <w:pStyle w:val="TOC2"/>
        <w:tabs>
          <w:tab w:val="right" w:leader="dot" w:pos="8306"/>
        </w:tabs>
      </w:pPr>
      <w:hyperlink w:anchor="_Toc30579" w:history="1">
        <w:r>
          <w:rPr>
            <w:rFonts w:ascii="仿宋" w:eastAsia="仿宋" w:hAnsi="仿宋" w:cs="仿宋" w:hint="eastAsia"/>
            <w:lang w:eastAsia="zh-CN"/>
          </w:rPr>
          <w:t>(一)、胭脂项目背景分析</w:t>
        </w:r>
        <w:r>
          <w:tab/>
        </w:r>
        <w:r>
          <w:fldChar w:fldCharType="begin"/>
        </w:r>
        <w:r>
          <w:instrText xml:space="preserve"> PAGEREF _Toc30579 \h </w:instrText>
        </w:r>
        <w:r>
          <w:fldChar w:fldCharType="separate"/>
        </w:r>
        <w:r>
          <w:t>16</w:t>
        </w:r>
        <w:r>
          <w:fldChar w:fldCharType="end"/>
        </w:r>
      </w:hyperlink>
    </w:p>
    <w:p>
      <w:pPr>
        <w:pStyle w:val="TOC2"/>
        <w:tabs>
          <w:tab w:val="right" w:leader="dot" w:pos="8306"/>
        </w:tabs>
      </w:pPr>
      <w:hyperlink w:anchor="_Toc13672" w:history="1">
        <w:r>
          <w:rPr>
            <w:rFonts w:ascii="仿宋" w:eastAsia="仿宋" w:hAnsi="仿宋" w:cs="仿宋" w:hint="eastAsia"/>
            <w:lang w:eastAsia="zh-CN"/>
          </w:rPr>
          <w:t>(二)、胭脂项目建设必要性分析</w:t>
        </w:r>
        <w:r>
          <w:tab/>
        </w:r>
        <w:r>
          <w:fldChar w:fldCharType="begin"/>
        </w:r>
        <w:r>
          <w:instrText xml:space="preserve"> PAGEREF _Toc13672 \h </w:instrText>
        </w:r>
        <w:r>
          <w:fldChar w:fldCharType="separate"/>
        </w:r>
        <w:r>
          <w:t>17</w:t>
        </w:r>
        <w:r>
          <w:fldChar w:fldCharType="end"/>
        </w:r>
      </w:hyperlink>
    </w:p>
    <w:p>
      <w:pPr>
        <w:pStyle w:val="TOC1"/>
        <w:tabs>
          <w:tab w:val="right" w:leader="dot" w:pos="8306"/>
        </w:tabs>
      </w:pPr>
      <w:hyperlink w:anchor="_Toc13756" w:history="1">
        <w:r>
          <w:rPr>
            <w:rFonts w:ascii="仿宋" w:eastAsia="仿宋" w:hAnsi="仿宋" w:cs="仿宋" w:hint="eastAsia"/>
            <w:lang w:eastAsia="zh-CN"/>
          </w:rPr>
          <w:t>七、胭脂项目财务管理</w:t>
        </w:r>
        <w:r>
          <w:tab/>
        </w:r>
        <w:r>
          <w:fldChar w:fldCharType="begin"/>
        </w:r>
        <w:r>
          <w:instrText xml:space="preserve"> PAGEREF _Toc13756 \h </w:instrText>
        </w:r>
        <w:r>
          <w:fldChar w:fldCharType="separate"/>
        </w:r>
        <w:r>
          <w:t>19</w:t>
        </w:r>
        <w:r>
          <w:fldChar w:fldCharType="end"/>
        </w:r>
      </w:hyperlink>
    </w:p>
    <w:p>
      <w:pPr>
        <w:pStyle w:val="TOC2"/>
        <w:tabs>
          <w:tab w:val="right" w:leader="dot" w:pos="8306"/>
        </w:tabs>
      </w:pPr>
      <w:hyperlink w:anchor="_Toc1945" w:history="1">
        <w:r>
          <w:rPr>
            <w:rFonts w:ascii="仿宋" w:eastAsia="仿宋" w:hAnsi="仿宋" w:cs="仿宋" w:hint="eastAsia"/>
            <w:lang w:eastAsia="zh-CN"/>
          </w:rPr>
          <w:t>(一)、资金需求大</w:t>
        </w:r>
        <w:r>
          <w:tab/>
        </w:r>
        <w:r>
          <w:fldChar w:fldCharType="begin"/>
        </w:r>
        <w:r>
          <w:instrText xml:space="preserve"> PAGEREF _Toc1945 \h </w:instrText>
        </w:r>
        <w:r>
          <w:fldChar w:fldCharType="separate"/>
        </w:r>
        <w:r>
          <w:t>19</w:t>
        </w:r>
        <w:r>
          <w:fldChar w:fldCharType="end"/>
        </w:r>
      </w:hyperlink>
    </w:p>
    <w:p>
      <w:pPr>
        <w:pStyle w:val="TOC2"/>
        <w:tabs>
          <w:tab w:val="right" w:leader="dot" w:pos="8306"/>
        </w:tabs>
      </w:pPr>
      <w:hyperlink w:anchor="_Toc21793" w:history="1">
        <w:r>
          <w:rPr>
            <w:rFonts w:ascii="仿宋" w:eastAsia="仿宋" w:hAnsi="仿宋" w:cs="仿宋" w:hint="eastAsia"/>
            <w:lang w:eastAsia="zh-CN"/>
          </w:rPr>
          <w:t>(二)、研发周期长</w:t>
        </w:r>
        <w:r>
          <w:tab/>
        </w:r>
        <w:r>
          <w:fldChar w:fldCharType="begin"/>
        </w:r>
        <w:r>
          <w:instrText xml:space="preserve"> PAGEREF _Toc21793 \h </w:instrText>
        </w:r>
        <w:r>
          <w:fldChar w:fldCharType="separate"/>
        </w:r>
        <w:r>
          <w:t>20</w:t>
        </w:r>
        <w:r>
          <w:fldChar w:fldCharType="end"/>
        </w:r>
      </w:hyperlink>
    </w:p>
    <w:p>
      <w:pPr>
        <w:pStyle w:val="TOC2"/>
        <w:tabs>
          <w:tab w:val="right" w:leader="dot" w:pos="8306"/>
        </w:tabs>
      </w:pPr>
      <w:hyperlink w:anchor="_Toc12318" w:history="1">
        <w:r>
          <w:rPr>
            <w:rFonts w:ascii="仿宋" w:eastAsia="仿宋" w:hAnsi="仿宋" w:cs="仿宋" w:hint="eastAsia"/>
            <w:lang w:eastAsia="zh-CN"/>
          </w:rPr>
          <w:t>(三)、市场风险大</w:t>
        </w:r>
        <w:r>
          <w:tab/>
        </w:r>
        <w:r>
          <w:fldChar w:fldCharType="begin"/>
        </w:r>
        <w:r>
          <w:instrText xml:space="preserve"> PAGEREF _Toc12318 \h </w:instrText>
        </w:r>
        <w:r>
          <w:fldChar w:fldCharType="separate"/>
        </w:r>
        <w:r>
          <w:t>21</w:t>
        </w:r>
        <w:r>
          <w:fldChar w:fldCharType="end"/>
        </w:r>
      </w:hyperlink>
    </w:p>
    <w:p>
      <w:pPr>
        <w:pStyle w:val="TOC2"/>
        <w:tabs>
          <w:tab w:val="right" w:leader="dot" w:pos="8306"/>
        </w:tabs>
      </w:pPr>
      <w:hyperlink w:anchor="_Toc28058" w:history="1">
        <w:r>
          <w:rPr>
            <w:rFonts w:ascii="仿宋" w:eastAsia="仿宋" w:hAnsi="仿宋" w:cs="仿宋" w:hint="eastAsia"/>
            <w:lang w:eastAsia="zh-CN"/>
          </w:rPr>
          <w:t>(四)、利润率高</w:t>
        </w:r>
        <w:r>
          <w:tab/>
        </w:r>
        <w:r>
          <w:fldChar w:fldCharType="begin"/>
        </w:r>
        <w:r>
          <w:instrText xml:space="preserve"> PAGEREF _Toc28058 \h </w:instrText>
        </w:r>
        <w:r>
          <w:fldChar w:fldCharType="separate"/>
        </w:r>
        <w:r>
          <w:t>24</w:t>
        </w:r>
        <w:r>
          <w:fldChar w:fldCharType="end"/>
        </w:r>
      </w:hyperlink>
    </w:p>
    <w:p>
      <w:pPr>
        <w:pStyle w:val="TOC1"/>
        <w:tabs>
          <w:tab w:val="right" w:leader="dot" w:pos="8306"/>
        </w:tabs>
      </w:pPr>
      <w:hyperlink w:anchor="_Toc15935" w:history="1">
        <w:r>
          <w:rPr>
            <w:rFonts w:ascii="仿宋" w:eastAsia="仿宋" w:hAnsi="仿宋" w:cs="仿宋" w:hint="eastAsia"/>
            <w:lang w:eastAsia="zh-CN"/>
          </w:rPr>
          <w:t>八、胭脂项目投资规划</w:t>
        </w:r>
        <w:r>
          <w:tab/>
        </w:r>
        <w:r>
          <w:fldChar w:fldCharType="begin"/>
        </w:r>
        <w:r>
          <w:instrText xml:space="preserve"> PAGEREF _Toc15935 \h </w:instrText>
        </w:r>
        <w:r>
          <w:fldChar w:fldCharType="separate"/>
        </w:r>
        <w:r>
          <w:t>26</w:t>
        </w:r>
        <w:r>
          <w:fldChar w:fldCharType="end"/>
        </w:r>
      </w:hyperlink>
    </w:p>
    <w:p>
      <w:pPr>
        <w:pStyle w:val="TOC2"/>
        <w:tabs>
          <w:tab w:val="right" w:leader="dot" w:pos="8306"/>
        </w:tabs>
      </w:pPr>
      <w:hyperlink w:anchor="_Toc5043" w:history="1">
        <w:r>
          <w:rPr>
            <w:rFonts w:ascii="仿宋" w:eastAsia="仿宋" w:hAnsi="仿宋" w:cs="仿宋" w:hint="eastAsia"/>
            <w:lang w:eastAsia="zh-CN"/>
          </w:rPr>
          <w:t>(一)、胭脂项目总投资估算</w:t>
        </w:r>
        <w:r>
          <w:tab/>
        </w:r>
        <w:r>
          <w:fldChar w:fldCharType="begin"/>
        </w:r>
        <w:r>
          <w:instrText xml:space="preserve"> PAGEREF _Toc5043 \h </w:instrText>
        </w:r>
        <w:r>
          <w:fldChar w:fldCharType="separate"/>
        </w:r>
        <w:r>
          <w:t>26</w:t>
        </w:r>
        <w:r>
          <w:fldChar w:fldCharType="end"/>
        </w:r>
      </w:hyperlink>
    </w:p>
    <w:p>
      <w:pPr>
        <w:pStyle w:val="TOC2"/>
        <w:tabs>
          <w:tab w:val="right" w:leader="dot" w:pos="8306"/>
        </w:tabs>
      </w:pPr>
      <w:hyperlink w:anchor="_Toc21784" w:history="1">
        <w:r>
          <w:rPr>
            <w:rFonts w:ascii="仿宋" w:eastAsia="仿宋" w:hAnsi="仿宋" w:cs="仿宋" w:hint="eastAsia"/>
            <w:lang w:eastAsia="zh-CN"/>
          </w:rPr>
          <w:t>(二)、资金筹措</w:t>
        </w:r>
        <w:r>
          <w:tab/>
        </w:r>
        <w:r>
          <w:fldChar w:fldCharType="begin"/>
        </w:r>
        <w:r>
          <w:instrText xml:space="preserve"> PAGEREF _Toc21784 \h </w:instrText>
        </w:r>
        <w:r>
          <w:fldChar w:fldCharType="separate"/>
        </w:r>
        <w:r>
          <w:t>27</w:t>
        </w:r>
        <w:r>
          <w:fldChar w:fldCharType="end"/>
        </w:r>
      </w:hyperlink>
    </w:p>
    <w:p>
      <w:pPr>
        <w:pStyle w:val="TOC1"/>
        <w:tabs>
          <w:tab w:val="right" w:leader="dot" w:pos="8306"/>
        </w:tabs>
      </w:pPr>
      <w:hyperlink w:anchor="_Toc17370" w:history="1">
        <w:r>
          <w:rPr>
            <w:rFonts w:ascii="仿宋" w:eastAsia="仿宋" w:hAnsi="仿宋" w:cs="仿宋" w:hint="eastAsia"/>
            <w:lang w:eastAsia="zh-CN"/>
          </w:rPr>
          <w:t>九、生产安全保护</w:t>
        </w:r>
        <w:r>
          <w:tab/>
        </w:r>
        <w:r>
          <w:fldChar w:fldCharType="begin"/>
        </w:r>
        <w:r>
          <w:instrText xml:space="preserve"> PAGEREF _Toc17370 \h </w:instrText>
        </w:r>
        <w:r>
          <w:fldChar w:fldCharType="separate"/>
        </w:r>
        <w:r>
          <w:t>28</w:t>
        </w:r>
        <w:r>
          <w:fldChar w:fldCharType="end"/>
        </w:r>
      </w:hyperlink>
    </w:p>
    <w:p>
      <w:pPr>
        <w:pStyle w:val="TOC2"/>
        <w:tabs>
          <w:tab w:val="right" w:leader="dot" w:pos="8306"/>
        </w:tabs>
      </w:pPr>
      <w:hyperlink w:anchor="_Toc13878" w:history="1">
        <w:r>
          <w:rPr>
            <w:rFonts w:ascii="仿宋" w:eastAsia="仿宋" w:hAnsi="仿宋" w:cs="仿宋" w:hint="eastAsia"/>
            <w:lang w:eastAsia="zh-CN"/>
          </w:rPr>
          <w:t>(一)、消防安全</w:t>
        </w:r>
        <w:r>
          <w:tab/>
        </w:r>
        <w:r>
          <w:fldChar w:fldCharType="begin"/>
        </w:r>
        <w:r>
          <w:instrText xml:space="preserve"> PAGEREF _Toc13878 \h </w:instrText>
        </w:r>
        <w:r>
          <w:fldChar w:fldCharType="separate"/>
        </w:r>
        <w:r>
          <w:t>28</w:t>
        </w:r>
        <w:r>
          <w:fldChar w:fldCharType="end"/>
        </w:r>
      </w:hyperlink>
    </w:p>
    <w:p>
      <w:pPr>
        <w:pStyle w:val="TOC2"/>
        <w:tabs>
          <w:tab w:val="right" w:leader="dot" w:pos="8306"/>
        </w:tabs>
      </w:pPr>
      <w:hyperlink w:anchor="_Toc23785" w:history="1">
        <w:r>
          <w:rPr>
            <w:rFonts w:ascii="仿宋" w:eastAsia="仿宋" w:hAnsi="仿宋" w:cs="仿宋" w:hint="eastAsia"/>
            <w:lang w:eastAsia="zh-CN"/>
          </w:rPr>
          <w:t>(二)、防火防爆总图布置措施</w:t>
        </w:r>
        <w:r>
          <w:tab/>
        </w:r>
        <w:r>
          <w:fldChar w:fldCharType="begin"/>
        </w:r>
        <w:r>
          <w:instrText xml:space="preserve"> PAGEREF _Toc23785 \h </w:instrText>
        </w:r>
        <w:r>
          <w:fldChar w:fldCharType="separate"/>
        </w:r>
        <w:r>
          <w:t>29</w:t>
        </w:r>
        <w:r>
          <w:fldChar w:fldCharType="end"/>
        </w:r>
      </w:hyperlink>
    </w:p>
    <w:p>
      <w:pPr>
        <w:pStyle w:val="TOC2"/>
        <w:tabs>
          <w:tab w:val="right" w:leader="dot" w:pos="8306"/>
        </w:tabs>
      </w:pPr>
      <w:hyperlink w:anchor="_Toc617" w:history="1">
        <w:r>
          <w:rPr>
            <w:rFonts w:ascii="仿宋" w:eastAsia="仿宋" w:hAnsi="仿宋" w:cs="仿宋" w:hint="eastAsia"/>
            <w:lang w:eastAsia="zh-CN"/>
          </w:rPr>
          <w:t>(三)、自然灾害防范措施</w:t>
        </w:r>
        <w:r>
          <w:tab/>
        </w:r>
        <w:r>
          <w:fldChar w:fldCharType="begin"/>
        </w:r>
        <w:r>
          <w:instrText xml:space="preserve"> PAGEREF _Toc617 \h </w:instrText>
        </w:r>
        <w:r>
          <w:fldChar w:fldCharType="separate"/>
        </w:r>
        <w:r>
          <w:t>30</w:t>
        </w:r>
        <w:r>
          <w:fldChar w:fldCharType="end"/>
        </w:r>
      </w:hyperlink>
    </w:p>
    <w:p>
      <w:pPr>
        <w:pStyle w:val="TOC2"/>
        <w:tabs>
          <w:tab w:val="right" w:leader="dot" w:pos="8306"/>
        </w:tabs>
      </w:pPr>
      <w:hyperlink w:anchor="_Toc19536" w:history="1">
        <w:r>
          <w:rPr>
            <w:rFonts w:ascii="仿宋" w:eastAsia="仿宋" w:hAnsi="仿宋" w:cs="仿宋" w:hint="eastAsia"/>
            <w:lang w:eastAsia="zh-CN"/>
          </w:rPr>
          <w:t>(四)、安全色及安全标志使用要求</w:t>
        </w:r>
        <w:r>
          <w:tab/>
        </w:r>
        <w:r>
          <w:fldChar w:fldCharType="begin"/>
        </w:r>
        <w:r>
          <w:instrText xml:space="preserve"> PAGEREF _Toc19536 \h </w:instrText>
        </w:r>
        <w:r>
          <w:fldChar w:fldCharType="separate"/>
        </w:r>
        <w:r>
          <w:t>31</w:t>
        </w:r>
        <w:r>
          <w:fldChar w:fldCharType="end"/>
        </w:r>
      </w:hyperlink>
    </w:p>
    <w:p>
      <w:pPr>
        <w:pStyle w:val="TOC2"/>
        <w:tabs>
          <w:tab w:val="right" w:leader="dot" w:pos="8306"/>
        </w:tabs>
      </w:pPr>
      <w:hyperlink w:anchor="_Toc27092" w:history="1">
        <w:r>
          <w:rPr>
            <w:rFonts w:ascii="仿宋" w:eastAsia="仿宋" w:hAnsi="仿宋" w:cs="仿宋" w:hint="eastAsia"/>
            <w:lang w:eastAsia="zh-CN"/>
          </w:rPr>
          <w:t>(五)、防尘防毒措施</w:t>
        </w:r>
        <w:r>
          <w:tab/>
        </w:r>
        <w:r>
          <w:fldChar w:fldCharType="begin"/>
        </w:r>
        <w:r>
          <w:instrText xml:space="preserve"> PAGEREF _Toc27092 \h </w:instrText>
        </w:r>
        <w:r>
          <w:fldChar w:fldCharType="separate"/>
        </w:r>
        <w:r>
          <w:t>32</w:t>
        </w:r>
        <w:r>
          <w:fldChar w:fldCharType="end"/>
        </w:r>
      </w:hyperlink>
    </w:p>
    <w:p>
      <w:pPr>
        <w:pStyle w:val="TOC2"/>
        <w:tabs>
          <w:tab w:val="right" w:leader="dot" w:pos="8306"/>
        </w:tabs>
      </w:pPr>
      <w:hyperlink w:anchor="_Toc24654" w:history="1">
        <w:r>
          <w:rPr>
            <w:rFonts w:ascii="仿宋" w:eastAsia="仿宋" w:hAnsi="仿宋" w:cs="仿宋" w:hint="eastAsia"/>
            <w:lang w:eastAsia="zh-CN"/>
          </w:rPr>
          <w:t>(六)、防静电、触电防护及防雷措施</w:t>
        </w:r>
        <w:r>
          <w:tab/>
        </w:r>
        <w:r>
          <w:fldChar w:fldCharType="begin"/>
        </w:r>
        <w:r>
          <w:instrText xml:space="preserve"> PAGEREF _Toc24654 \h </w:instrText>
        </w:r>
        <w:r>
          <w:fldChar w:fldCharType="separate"/>
        </w:r>
        <w:r>
          <w:t>33</w:t>
        </w:r>
        <w:r>
          <w:fldChar w:fldCharType="end"/>
        </w:r>
      </w:hyperlink>
    </w:p>
    <w:p>
      <w:pPr>
        <w:pStyle w:val="TOC2"/>
        <w:tabs>
          <w:tab w:val="right" w:leader="dot" w:pos="8306"/>
        </w:tabs>
      </w:pPr>
      <w:hyperlink w:anchor="_Toc3516" w:history="1">
        <w:r>
          <w:rPr>
            <w:rFonts w:ascii="仿宋" w:eastAsia="仿宋" w:hAnsi="仿宋" w:cs="仿宋" w:hint="eastAsia"/>
            <w:lang w:eastAsia="zh-CN"/>
          </w:rPr>
          <w:t>(七)、机械设备安全保障措施</w:t>
        </w:r>
        <w:r>
          <w:tab/>
        </w:r>
        <w:r>
          <w:fldChar w:fldCharType="begin"/>
        </w:r>
        <w:r>
          <w:instrText xml:space="preserve"> PAGEREF _Toc3516 \h </w:instrText>
        </w:r>
        <w:r>
          <w:fldChar w:fldCharType="separate"/>
        </w:r>
        <w:r>
          <w:t>34</w:t>
        </w:r>
        <w:r>
          <w:fldChar w:fldCharType="end"/>
        </w:r>
      </w:hyperlink>
    </w:p>
    <w:p>
      <w:pPr>
        <w:pStyle w:val="TOC1"/>
        <w:tabs>
          <w:tab w:val="right" w:leader="dot" w:pos="8306"/>
        </w:tabs>
      </w:pPr>
      <w:hyperlink w:anchor="_Toc6416" w:history="1">
        <w:r>
          <w:rPr>
            <w:rFonts w:ascii="仿宋" w:eastAsia="仿宋" w:hAnsi="仿宋" w:cs="仿宋" w:hint="eastAsia"/>
            <w:lang w:eastAsia="zh-CN"/>
          </w:rPr>
          <w:t>十、胭脂项目社会影响</w:t>
        </w:r>
        <w:r>
          <w:tab/>
        </w:r>
        <w:r>
          <w:fldChar w:fldCharType="begin"/>
        </w:r>
        <w:r>
          <w:instrText xml:space="preserve"> PAGEREF _Toc6416 \h </w:instrText>
        </w:r>
        <w:r>
          <w:fldChar w:fldCharType="separate"/>
        </w:r>
        <w:r>
          <w:t>35</w:t>
        </w:r>
        <w:r>
          <w:fldChar w:fldCharType="end"/>
        </w:r>
      </w:hyperlink>
    </w:p>
    <w:p>
      <w:pPr>
        <w:pStyle w:val="TOC2"/>
        <w:tabs>
          <w:tab w:val="right" w:leader="dot" w:pos="8306"/>
        </w:tabs>
      </w:pPr>
      <w:hyperlink w:anchor="_Toc10671" w:history="1">
        <w:r>
          <w:rPr>
            <w:rFonts w:ascii="仿宋" w:eastAsia="仿宋" w:hAnsi="仿宋" w:cs="仿宋" w:hint="eastAsia"/>
            <w:lang w:eastAsia="zh-CN"/>
          </w:rPr>
          <w:t>(一)、社会责任与义务</w:t>
        </w:r>
        <w:r>
          <w:tab/>
        </w:r>
        <w:r>
          <w:fldChar w:fldCharType="begin"/>
        </w:r>
        <w:r>
          <w:instrText xml:space="preserve"> PAGEREF _Toc10671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51" w:history="1">
        <w:r>
          <w:rPr>
            <w:rFonts w:ascii="仿宋" w:eastAsia="仿宋" w:hAnsi="仿宋" w:cs="仿宋" w:hint="eastAsia"/>
            <w:lang w:eastAsia="zh-CN"/>
          </w:rPr>
          <w:t>(二)、社会参与与沟通</w:t>
        </w:r>
        <w:r>
          <w:tab/>
        </w:r>
        <w:r>
          <w:fldChar w:fldCharType="begin"/>
        </w:r>
        <w:r>
          <w:instrText xml:space="preserve"> PAGEREF _Toc22451 \h </w:instrText>
        </w:r>
        <w:r>
          <w:fldChar w:fldCharType="separate"/>
        </w:r>
        <w:r>
          <w:t>36</w:t>
        </w:r>
        <w:r>
          <w:fldChar w:fldCharType="end"/>
        </w:r>
      </w:hyperlink>
    </w:p>
    <w:p>
      <w:pPr>
        <w:pStyle w:val="TOC1"/>
        <w:tabs>
          <w:tab w:val="right" w:leader="dot" w:pos="8306"/>
        </w:tabs>
      </w:pPr>
      <w:hyperlink w:anchor="_Toc1779" w:history="1">
        <w:r>
          <w:rPr>
            <w:rFonts w:ascii="仿宋" w:eastAsia="仿宋" w:hAnsi="仿宋" w:cs="仿宋" w:hint="eastAsia"/>
            <w:lang w:eastAsia="zh-CN"/>
          </w:rPr>
          <w:t>十一、胭脂项目计划安排</w:t>
        </w:r>
        <w:r>
          <w:tab/>
        </w:r>
        <w:r>
          <w:fldChar w:fldCharType="begin"/>
        </w:r>
        <w:r>
          <w:instrText xml:space="preserve"> PAGEREF _Toc1779 \h </w:instrText>
        </w:r>
        <w:r>
          <w:fldChar w:fldCharType="separate"/>
        </w:r>
        <w:r>
          <w:t>37</w:t>
        </w:r>
        <w:r>
          <w:fldChar w:fldCharType="end"/>
        </w:r>
      </w:hyperlink>
    </w:p>
    <w:p>
      <w:pPr>
        <w:pStyle w:val="TOC2"/>
        <w:tabs>
          <w:tab w:val="right" w:leader="dot" w:pos="8306"/>
        </w:tabs>
      </w:pPr>
      <w:hyperlink w:anchor="_Toc640" w:history="1">
        <w:r>
          <w:rPr>
            <w:rFonts w:ascii="仿宋" w:eastAsia="仿宋" w:hAnsi="仿宋" w:cs="仿宋" w:hint="eastAsia"/>
            <w:lang w:eastAsia="zh-CN"/>
          </w:rPr>
          <w:t>(一)、建设周期</w:t>
        </w:r>
        <w:r>
          <w:tab/>
        </w:r>
        <w:r>
          <w:fldChar w:fldCharType="begin"/>
        </w:r>
        <w:r>
          <w:instrText xml:space="preserve"> PAGEREF _Toc640 \h </w:instrText>
        </w:r>
        <w:r>
          <w:fldChar w:fldCharType="separate"/>
        </w:r>
        <w:r>
          <w:t>37</w:t>
        </w:r>
        <w:r>
          <w:fldChar w:fldCharType="end"/>
        </w:r>
      </w:hyperlink>
    </w:p>
    <w:p>
      <w:pPr>
        <w:pStyle w:val="TOC2"/>
        <w:tabs>
          <w:tab w:val="right" w:leader="dot" w:pos="8306"/>
        </w:tabs>
      </w:pPr>
      <w:hyperlink w:anchor="_Toc5215" w:history="1">
        <w:r>
          <w:rPr>
            <w:rFonts w:ascii="仿宋" w:eastAsia="仿宋" w:hAnsi="仿宋" w:cs="仿宋" w:hint="eastAsia"/>
            <w:lang w:eastAsia="zh-CN"/>
          </w:rPr>
          <w:t>(二)、建设进度</w:t>
        </w:r>
        <w:r>
          <w:tab/>
        </w:r>
        <w:r>
          <w:fldChar w:fldCharType="begin"/>
        </w:r>
        <w:r>
          <w:instrText xml:space="preserve"> PAGEREF _Toc5215 \h </w:instrText>
        </w:r>
        <w:r>
          <w:fldChar w:fldCharType="separate"/>
        </w:r>
        <w:r>
          <w:t>38</w:t>
        </w:r>
        <w:r>
          <w:fldChar w:fldCharType="end"/>
        </w:r>
      </w:hyperlink>
    </w:p>
    <w:p>
      <w:pPr>
        <w:pStyle w:val="TOC2"/>
        <w:tabs>
          <w:tab w:val="right" w:leader="dot" w:pos="8306"/>
        </w:tabs>
      </w:pPr>
      <w:hyperlink w:anchor="_Toc12251" w:history="1">
        <w:r>
          <w:rPr>
            <w:rFonts w:ascii="仿宋" w:eastAsia="仿宋" w:hAnsi="仿宋" w:cs="仿宋" w:hint="eastAsia"/>
            <w:lang w:eastAsia="zh-CN"/>
          </w:rPr>
          <w:t>(三)、进度安排注意事项</w:t>
        </w:r>
        <w:r>
          <w:tab/>
        </w:r>
        <w:r>
          <w:fldChar w:fldCharType="begin"/>
        </w:r>
        <w:r>
          <w:instrText xml:space="preserve"> PAGEREF _Toc12251 \h </w:instrText>
        </w:r>
        <w:r>
          <w:fldChar w:fldCharType="separate"/>
        </w:r>
        <w:r>
          <w:t>39</w:t>
        </w:r>
        <w:r>
          <w:fldChar w:fldCharType="end"/>
        </w:r>
      </w:hyperlink>
    </w:p>
    <w:p>
      <w:pPr>
        <w:pStyle w:val="TOC2"/>
        <w:tabs>
          <w:tab w:val="right" w:leader="dot" w:pos="8306"/>
        </w:tabs>
      </w:pPr>
      <w:hyperlink w:anchor="_Toc3597" w:history="1">
        <w:r>
          <w:rPr>
            <w:rFonts w:ascii="仿宋" w:eastAsia="仿宋" w:hAnsi="仿宋" w:cs="仿宋" w:hint="eastAsia"/>
            <w:lang w:eastAsia="zh-CN"/>
          </w:rPr>
          <w:t>(四)、人力资源配置</w:t>
        </w:r>
        <w:r>
          <w:tab/>
        </w:r>
        <w:r>
          <w:fldChar w:fldCharType="begin"/>
        </w:r>
        <w:r>
          <w:instrText xml:space="preserve"> PAGEREF _Toc3597 \h </w:instrText>
        </w:r>
        <w:r>
          <w:fldChar w:fldCharType="separate"/>
        </w:r>
        <w:r>
          <w:t>40</w:t>
        </w:r>
        <w:r>
          <w:fldChar w:fldCharType="end"/>
        </w:r>
      </w:hyperlink>
    </w:p>
    <w:p>
      <w:pPr>
        <w:pStyle w:val="TOC1"/>
        <w:tabs>
          <w:tab w:val="right" w:leader="dot" w:pos="8306"/>
        </w:tabs>
      </w:pPr>
      <w:hyperlink w:anchor="_Toc13746" w:history="1">
        <w:r>
          <w:rPr>
            <w:rFonts w:ascii="仿宋" w:eastAsia="仿宋" w:hAnsi="仿宋" w:cs="仿宋" w:hint="eastAsia"/>
            <w:lang w:eastAsia="zh-CN"/>
          </w:rPr>
          <w:t>十二、胭脂项目创新与研发</w:t>
        </w:r>
        <w:r>
          <w:tab/>
        </w:r>
        <w:r>
          <w:fldChar w:fldCharType="begin"/>
        </w:r>
        <w:r>
          <w:instrText xml:space="preserve"> PAGEREF _Toc13746 \h </w:instrText>
        </w:r>
        <w:r>
          <w:fldChar w:fldCharType="separate"/>
        </w:r>
        <w:r>
          <w:t>41</w:t>
        </w:r>
        <w:r>
          <w:fldChar w:fldCharType="end"/>
        </w:r>
      </w:hyperlink>
    </w:p>
    <w:p>
      <w:pPr>
        <w:pStyle w:val="TOC2"/>
        <w:tabs>
          <w:tab w:val="right" w:leader="dot" w:pos="8306"/>
        </w:tabs>
      </w:pPr>
      <w:hyperlink w:anchor="_Toc15237" w:history="1">
        <w:r>
          <w:rPr>
            <w:rFonts w:ascii="仿宋" w:eastAsia="仿宋" w:hAnsi="仿宋" w:cs="仿宋" w:hint="eastAsia"/>
            <w:lang w:eastAsia="zh-CN"/>
          </w:rPr>
          <w:t>(一)、创新策略与方向</w:t>
        </w:r>
        <w:r>
          <w:tab/>
        </w:r>
        <w:r>
          <w:fldChar w:fldCharType="begin"/>
        </w:r>
        <w:r>
          <w:instrText xml:space="preserve"> PAGEREF _Toc15237 \h </w:instrText>
        </w:r>
        <w:r>
          <w:fldChar w:fldCharType="separate"/>
        </w:r>
        <w:r>
          <w:t>41</w:t>
        </w:r>
        <w:r>
          <w:fldChar w:fldCharType="end"/>
        </w:r>
      </w:hyperlink>
    </w:p>
    <w:p>
      <w:pPr>
        <w:pStyle w:val="TOC2"/>
        <w:tabs>
          <w:tab w:val="right" w:leader="dot" w:pos="8306"/>
        </w:tabs>
      </w:pPr>
      <w:hyperlink w:anchor="_Toc10616" w:history="1">
        <w:r>
          <w:rPr>
            <w:rFonts w:ascii="仿宋" w:eastAsia="仿宋" w:hAnsi="仿宋" w:cs="仿宋" w:hint="eastAsia"/>
            <w:lang w:eastAsia="zh-CN"/>
          </w:rPr>
          <w:t>(二)、研发规划与投入</w:t>
        </w:r>
        <w:r>
          <w:tab/>
        </w:r>
        <w:r>
          <w:fldChar w:fldCharType="begin"/>
        </w:r>
        <w:r>
          <w:instrText xml:space="preserve"> PAGEREF _Toc10616 \h </w:instrText>
        </w:r>
        <w:r>
          <w:fldChar w:fldCharType="separate"/>
        </w:r>
        <w:r>
          <w:t>42</w:t>
        </w:r>
        <w:r>
          <w:fldChar w:fldCharType="end"/>
        </w:r>
      </w:hyperlink>
    </w:p>
    <w:p>
      <w:pPr>
        <w:pStyle w:val="TOC1"/>
        <w:tabs>
          <w:tab w:val="right" w:leader="dot" w:pos="8306"/>
        </w:tabs>
      </w:pPr>
      <w:hyperlink w:anchor="_Toc16461" w:history="1">
        <w:r>
          <w:rPr>
            <w:rFonts w:ascii="仿宋" w:eastAsia="仿宋" w:hAnsi="仿宋" w:cs="仿宋" w:hint="eastAsia"/>
            <w:lang w:eastAsia="zh-CN"/>
          </w:rPr>
          <w:t>十三、胭脂项目变更管理</w:t>
        </w:r>
        <w:r>
          <w:tab/>
        </w:r>
        <w:r>
          <w:fldChar w:fldCharType="begin"/>
        </w:r>
        <w:r>
          <w:instrText xml:space="preserve"> PAGEREF _Toc16461 \h </w:instrText>
        </w:r>
        <w:r>
          <w:fldChar w:fldCharType="separate"/>
        </w:r>
        <w:r>
          <w:t>44</w:t>
        </w:r>
        <w:r>
          <w:fldChar w:fldCharType="end"/>
        </w:r>
      </w:hyperlink>
    </w:p>
    <w:p>
      <w:pPr>
        <w:pStyle w:val="TOC2"/>
        <w:tabs>
          <w:tab w:val="right" w:leader="dot" w:pos="8306"/>
        </w:tabs>
      </w:pPr>
      <w:hyperlink w:anchor="_Toc31985" w:history="1">
        <w:r>
          <w:rPr>
            <w:rFonts w:ascii="仿宋" w:eastAsia="仿宋" w:hAnsi="仿宋" w:cs="仿宋" w:hint="eastAsia"/>
            <w:lang w:eastAsia="zh-CN"/>
          </w:rPr>
          <w:t>(一)、变更申请与评估</w:t>
        </w:r>
        <w:r>
          <w:tab/>
        </w:r>
        <w:r>
          <w:fldChar w:fldCharType="begin"/>
        </w:r>
        <w:r>
          <w:instrText xml:space="preserve"> PAGEREF _Toc31985 \h </w:instrText>
        </w:r>
        <w:r>
          <w:fldChar w:fldCharType="separate"/>
        </w:r>
        <w:r>
          <w:t>44</w:t>
        </w:r>
        <w:r>
          <w:fldChar w:fldCharType="end"/>
        </w:r>
      </w:hyperlink>
    </w:p>
    <w:p>
      <w:pPr>
        <w:pStyle w:val="TOC2"/>
        <w:tabs>
          <w:tab w:val="right" w:leader="dot" w:pos="8306"/>
        </w:tabs>
      </w:pPr>
      <w:hyperlink w:anchor="_Toc6668" w:history="1">
        <w:r>
          <w:rPr>
            <w:rFonts w:ascii="仿宋" w:eastAsia="仿宋" w:hAnsi="仿宋" w:cs="仿宋" w:hint="eastAsia"/>
            <w:lang w:eastAsia="zh-CN"/>
          </w:rPr>
          <w:t>(二)、变更实施与控制</w:t>
        </w:r>
        <w:r>
          <w:tab/>
        </w:r>
        <w:r>
          <w:fldChar w:fldCharType="begin"/>
        </w:r>
        <w:r>
          <w:instrText xml:space="preserve"> PAGEREF _Toc6668 \h </w:instrText>
        </w:r>
        <w:r>
          <w:fldChar w:fldCharType="separate"/>
        </w:r>
        <w:r>
          <w:t>44</w:t>
        </w:r>
        <w:r>
          <w:fldChar w:fldCharType="end"/>
        </w:r>
      </w:hyperlink>
    </w:p>
    <w:p>
      <w:pPr>
        <w:pStyle w:val="TOC1"/>
        <w:tabs>
          <w:tab w:val="right" w:leader="dot" w:pos="8306"/>
        </w:tabs>
      </w:pPr>
      <w:hyperlink w:anchor="_Toc1622" w:history="1">
        <w:r>
          <w:rPr>
            <w:rFonts w:ascii="仿宋" w:eastAsia="仿宋" w:hAnsi="仿宋" w:cs="仿宋" w:hint="eastAsia"/>
            <w:lang w:eastAsia="zh-CN"/>
          </w:rPr>
          <w:t>十四、风险识别与分类</w:t>
        </w:r>
        <w:r>
          <w:tab/>
        </w:r>
        <w:r>
          <w:fldChar w:fldCharType="begin"/>
        </w:r>
        <w:r>
          <w:instrText xml:space="preserve"> PAGEREF _Toc1622 \h </w:instrText>
        </w:r>
        <w:r>
          <w:fldChar w:fldCharType="separate"/>
        </w:r>
        <w:r>
          <w:t>45</w:t>
        </w:r>
        <w:r>
          <w:fldChar w:fldCharType="end"/>
        </w:r>
      </w:hyperlink>
    </w:p>
    <w:p>
      <w:pPr>
        <w:pStyle w:val="TOC2"/>
        <w:tabs>
          <w:tab w:val="right" w:leader="dot" w:pos="8306"/>
        </w:tabs>
      </w:pPr>
      <w:hyperlink w:anchor="_Toc152" w:history="1">
        <w:r>
          <w:rPr>
            <w:rFonts w:ascii="仿宋" w:eastAsia="仿宋" w:hAnsi="仿宋" w:cs="仿宋" w:hint="eastAsia"/>
            <w:lang w:eastAsia="zh-CN"/>
          </w:rPr>
          <w:t>(一)、风险识别</w:t>
        </w:r>
        <w:r>
          <w:tab/>
        </w:r>
        <w:r>
          <w:fldChar w:fldCharType="begin"/>
        </w:r>
        <w:r>
          <w:instrText xml:space="preserve"> PAGEREF _Toc152 \h </w:instrText>
        </w:r>
        <w:r>
          <w:fldChar w:fldCharType="separate"/>
        </w:r>
        <w:r>
          <w:t>45</w:t>
        </w:r>
        <w:r>
          <w:fldChar w:fldCharType="end"/>
        </w:r>
      </w:hyperlink>
    </w:p>
    <w:p>
      <w:pPr>
        <w:pStyle w:val="TOC2"/>
        <w:tabs>
          <w:tab w:val="right" w:leader="dot" w:pos="8306"/>
        </w:tabs>
      </w:pPr>
      <w:hyperlink w:anchor="_Toc30362" w:history="1">
        <w:r>
          <w:rPr>
            <w:rFonts w:ascii="仿宋" w:eastAsia="仿宋" w:hAnsi="仿宋" w:cs="仿宋" w:hint="eastAsia"/>
            <w:lang w:eastAsia="zh-CN"/>
          </w:rPr>
          <w:t>(二)、风险分类</w:t>
        </w:r>
        <w:r>
          <w:tab/>
        </w:r>
        <w:r>
          <w:fldChar w:fldCharType="begin"/>
        </w:r>
        <w:r>
          <w:instrText xml:space="preserve"> PAGEREF _Toc30362 \h </w:instrText>
        </w:r>
        <w:r>
          <w:fldChar w:fldCharType="separate"/>
        </w:r>
        <w:r>
          <w:t>46</w:t>
        </w:r>
        <w:r>
          <w:fldChar w:fldCharType="end"/>
        </w:r>
      </w:hyperlink>
    </w:p>
    <w:p>
      <w:pPr>
        <w:pStyle w:val="TOC1"/>
        <w:tabs>
          <w:tab w:val="right" w:leader="dot" w:pos="8306"/>
        </w:tabs>
      </w:pPr>
      <w:hyperlink w:anchor="_Toc16302" w:history="1">
        <w:r>
          <w:rPr>
            <w:rFonts w:ascii="仿宋" w:eastAsia="仿宋" w:hAnsi="仿宋" w:cs="仿宋" w:hint="eastAsia"/>
            <w:lang w:eastAsia="zh-CN"/>
          </w:rPr>
          <w:t>十五、质量管理体系</w:t>
        </w:r>
        <w:r>
          <w:tab/>
        </w:r>
        <w:r>
          <w:fldChar w:fldCharType="begin"/>
        </w:r>
        <w:r>
          <w:instrText xml:space="preserve"> PAGEREF _Toc16302 \h </w:instrText>
        </w:r>
        <w:r>
          <w:fldChar w:fldCharType="separate"/>
        </w:r>
        <w:r>
          <w:t>48</w:t>
        </w:r>
        <w:r>
          <w:fldChar w:fldCharType="end"/>
        </w:r>
      </w:hyperlink>
    </w:p>
    <w:p>
      <w:pPr>
        <w:pStyle w:val="TOC2"/>
        <w:tabs>
          <w:tab w:val="right" w:leader="dot" w:pos="8306"/>
        </w:tabs>
      </w:pPr>
      <w:hyperlink w:anchor="_Toc5847" w:history="1">
        <w:r>
          <w:rPr>
            <w:rFonts w:ascii="仿宋" w:eastAsia="仿宋" w:hAnsi="仿宋" w:cs="仿宋" w:hint="eastAsia"/>
            <w:lang w:eastAsia="zh-CN"/>
          </w:rPr>
          <w:t>(一)、质量目标与方针</w:t>
        </w:r>
        <w:r>
          <w:tab/>
        </w:r>
        <w:r>
          <w:fldChar w:fldCharType="begin"/>
        </w:r>
        <w:r>
          <w:instrText xml:space="preserve"> PAGEREF _Toc5847 \h </w:instrText>
        </w:r>
        <w:r>
          <w:fldChar w:fldCharType="separate"/>
        </w:r>
        <w:r>
          <w:t>48</w:t>
        </w:r>
        <w:r>
          <w:fldChar w:fldCharType="end"/>
        </w:r>
      </w:hyperlink>
    </w:p>
    <w:p>
      <w:pPr>
        <w:pStyle w:val="TOC2"/>
        <w:tabs>
          <w:tab w:val="right" w:leader="dot" w:pos="8306"/>
        </w:tabs>
      </w:pPr>
      <w:hyperlink w:anchor="_Toc7968" w:history="1">
        <w:r>
          <w:rPr>
            <w:rFonts w:ascii="仿宋" w:eastAsia="仿宋" w:hAnsi="仿宋" w:cs="仿宋" w:hint="eastAsia"/>
            <w:lang w:eastAsia="zh-CN"/>
          </w:rPr>
          <w:t>(二)、质量管理责任</w:t>
        </w:r>
        <w:r>
          <w:tab/>
        </w:r>
        <w:r>
          <w:fldChar w:fldCharType="begin"/>
        </w:r>
        <w:r>
          <w:instrText xml:space="preserve"> PAGEREF _Toc7968 \h </w:instrText>
        </w:r>
        <w:r>
          <w:fldChar w:fldCharType="separate"/>
        </w:r>
        <w:r>
          <w:t>49</w:t>
        </w:r>
        <w:r>
          <w:fldChar w:fldCharType="end"/>
        </w:r>
      </w:hyperlink>
    </w:p>
    <w:p>
      <w:pPr>
        <w:pStyle w:val="TOC2"/>
        <w:tabs>
          <w:tab w:val="right" w:leader="dot" w:pos="8306"/>
        </w:tabs>
      </w:pPr>
      <w:hyperlink w:anchor="_Toc11822" w:history="1">
        <w:r>
          <w:rPr>
            <w:rFonts w:ascii="仿宋" w:eastAsia="仿宋" w:hAnsi="仿宋" w:cs="仿宋" w:hint="eastAsia"/>
            <w:lang w:eastAsia="zh-CN"/>
          </w:rPr>
          <w:t>(三)、质量管理体系文件</w:t>
        </w:r>
        <w:r>
          <w:tab/>
        </w:r>
        <w:r>
          <w:fldChar w:fldCharType="begin"/>
        </w:r>
        <w:r>
          <w:instrText xml:space="preserve"> PAGEREF _Toc11822 \h </w:instrText>
        </w:r>
        <w:r>
          <w:fldChar w:fldCharType="separate"/>
        </w:r>
        <w:r>
          <w:t>50</w:t>
        </w:r>
        <w:r>
          <w:fldChar w:fldCharType="end"/>
        </w:r>
      </w:hyperlink>
    </w:p>
    <w:p>
      <w:pPr>
        <w:pStyle w:val="TOC2"/>
        <w:tabs>
          <w:tab w:val="right" w:leader="dot" w:pos="8306"/>
        </w:tabs>
      </w:pPr>
      <w:hyperlink w:anchor="_Toc21946" w:history="1">
        <w:r>
          <w:rPr>
            <w:rFonts w:ascii="仿宋" w:eastAsia="仿宋" w:hAnsi="仿宋" w:cs="仿宋" w:hint="eastAsia"/>
            <w:lang w:eastAsia="zh-CN"/>
          </w:rPr>
          <w:t>(四)、质量培训与教育</w:t>
        </w:r>
        <w:r>
          <w:tab/>
        </w:r>
        <w:r>
          <w:fldChar w:fldCharType="begin"/>
        </w:r>
        <w:r>
          <w:instrText xml:space="preserve"> PAGEREF _Toc21946 \h </w:instrText>
        </w:r>
        <w:r>
          <w:fldChar w:fldCharType="separate"/>
        </w:r>
        <w:r>
          <w:t>52</w:t>
        </w:r>
        <w:r>
          <w:fldChar w:fldCharType="end"/>
        </w:r>
      </w:hyperlink>
    </w:p>
    <w:p>
      <w:pPr>
        <w:pStyle w:val="TOC2"/>
        <w:tabs>
          <w:tab w:val="right" w:leader="dot" w:pos="8306"/>
        </w:tabs>
      </w:pPr>
      <w:hyperlink w:anchor="_Toc15263" w:history="1">
        <w:r>
          <w:rPr>
            <w:rFonts w:ascii="仿宋" w:eastAsia="仿宋" w:hAnsi="仿宋" w:cs="仿宋" w:hint="eastAsia"/>
            <w:lang w:eastAsia="zh-CN"/>
          </w:rPr>
          <w:t>(五)、质量审核与评价</w:t>
        </w:r>
        <w:r>
          <w:tab/>
        </w:r>
        <w:r>
          <w:fldChar w:fldCharType="begin"/>
        </w:r>
        <w:r>
          <w:instrText xml:space="preserve"> PAGEREF _Toc15263 \h </w:instrText>
        </w:r>
        <w:r>
          <w:fldChar w:fldCharType="separate"/>
        </w:r>
        <w:r>
          <w:t>54</w:t>
        </w:r>
        <w:r>
          <w:fldChar w:fldCharType="end"/>
        </w:r>
      </w:hyperlink>
    </w:p>
    <w:p>
      <w:pPr>
        <w:pStyle w:val="TOC2"/>
        <w:tabs>
          <w:tab w:val="right" w:leader="dot" w:pos="8306"/>
        </w:tabs>
      </w:pPr>
      <w:hyperlink w:anchor="_Toc9279" w:history="1">
        <w:r>
          <w:rPr>
            <w:rFonts w:ascii="仿宋" w:eastAsia="仿宋" w:hAnsi="仿宋" w:cs="仿宋" w:hint="eastAsia"/>
            <w:lang w:eastAsia="zh-CN"/>
          </w:rPr>
          <w:t>(六)、不符合与纠正措施</w:t>
        </w:r>
        <w:r>
          <w:tab/>
        </w:r>
        <w:r>
          <w:fldChar w:fldCharType="begin"/>
        </w:r>
        <w:r>
          <w:instrText xml:space="preserve"> PAGEREF _Toc9279 \h </w:instrText>
        </w:r>
        <w:r>
          <w:fldChar w:fldCharType="separate"/>
        </w:r>
        <w:r>
          <w:t>55</w:t>
        </w:r>
        <w:r>
          <w:fldChar w:fldCharType="end"/>
        </w:r>
      </w:hyperlink>
    </w:p>
    <w:p>
      <w:pPr>
        <w:pStyle w:val="TOC1"/>
        <w:tabs>
          <w:tab w:val="right" w:leader="dot" w:pos="8306"/>
        </w:tabs>
      </w:pPr>
      <w:hyperlink w:anchor="_Toc19364" w:history="1">
        <w:r>
          <w:rPr>
            <w:rFonts w:ascii="仿宋" w:eastAsia="仿宋" w:hAnsi="仿宋" w:cs="仿宋" w:hint="eastAsia"/>
            <w:lang w:eastAsia="zh-CN"/>
          </w:rPr>
          <w:t>十六、胭脂项目治理与监督</w:t>
        </w:r>
        <w:r>
          <w:tab/>
        </w:r>
        <w:r>
          <w:fldChar w:fldCharType="begin"/>
        </w:r>
        <w:r>
          <w:instrText xml:space="preserve"> PAGEREF _Toc19364 \h </w:instrText>
        </w:r>
        <w:r>
          <w:fldChar w:fldCharType="separate"/>
        </w:r>
        <w:r>
          <w:t>56</w:t>
        </w:r>
        <w:r>
          <w:fldChar w:fldCharType="end"/>
        </w:r>
      </w:hyperlink>
    </w:p>
    <w:p>
      <w:pPr>
        <w:pStyle w:val="TOC2"/>
        <w:tabs>
          <w:tab w:val="right" w:leader="dot" w:pos="8306"/>
        </w:tabs>
      </w:pPr>
      <w:hyperlink w:anchor="_Toc24853" w:history="1">
        <w:r>
          <w:rPr>
            <w:rFonts w:ascii="仿宋" w:eastAsia="仿宋" w:hAnsi="仿宋" w:cs="仿宋" w:hint="eastAsia"/>
            <w:lang w:eastAsia="zh-CN"/>
          </w:rPr>
          <w:t>(一)、胭脂项目治理结构</w:t>
        </w:r>
        <w:r>
          <w:tab/>
        </w:r>
        <w:r>
          <w:fldChar w:fldCharType="begin"/>
        </w:r>
        <w:r>
          <w:instrText xml:space="preserve"> PAGEREF _Toc24853 \h </w:instrText>
        </w:r>
        <w:r>
          <w:fldChar w:fldCharType="separate"/>
        </w:r>
        <w:r>
          <w:t>56</w:t>
        </w:r>
        <w:r>
          <w:fldChar w:fldCharType="end"/>
        </w:r>
      </w:hyperlink>
    </w:p>
    <w:p>
      <w:pPr>
        <w:pStyle w:val="TOC2"/>
        <w:tabs>
          <w:tab w:val="right" w:leader="dot" w:pos="8306"/>
        </w:tabs>
      </w:pPr>
      <w:hyperlink w:anchor="_Toc12176" w:history="1">
        <w:r>
          <w:rPr>
            <w:rFonts w:ascii="仿宋" w:eastAsia="仿宋" w:hAnsi="仿宋" w:cs="仿宋" w:hint="eastAsia"/>
            <w:lang w:eastAsia="zh-CN"/>
          </w:rPr>
          <w:t>(二)、监督与审计</w:t>
        </w:r>
        <w:r>
          <w:tab/>
        </w:r>
        <w:r>
          <w:fldChar w:fldCharType="begin"/>
        </w:r>
        <w:r>
          <w:instrText xml:space="preserve"> PAGEREF _Toc12176 \h </w:instrText>
        </w:r>
        <w:r>
          <w:fldChar w:fldCharType="separate"/>
        </w:r>
        <w:r>
          <w:t>57</w:t>
        </w:r>
        <w:r>
          <w:fldChar w:fldCharType="end"/>
        </w:r>
      </w:hyperlink>
    </w:p>
    <w:p>
      <w:pPr>
        <w:pStyle w:val="TOC1"/>
        <w:tabs>
          <w:tab w:val="right" w:leader="dot" w:pos="8306"/>
        </w:tabs>
      </w:pPr>
      <w:hyperlink w:anchor="_Toc17061" w:history="1">
        <w:r>
          <w:rPr>
            <w:rFonts w:ascii="仿宋" w:eastAsia="仿宋" w:hAnsi="仿宋" w:cs="仿宋" w:hint="eastAsia"/>
            <w:lang w:eastAsia="zh-CN"/>
          </w:rPr>
          <w:t>十七、供应链管理</w:t>
        </w:r>
        <w:r>
          <w:tab/>
        </w:r>
        <w:r>
          <w:fldChar w:fldCharType="begin"/>
        </w:r>
        <w:r>
          <w:instrText xml:space="preserve"> PAGEREF _Toc17061 \h </w:instrText>
        </w:r>
        <w:r>
          <w:fldChar w:fldCharType="separate"/>
        </w:r>
        <w:r>
          <w:t>58</w:t>
        </w:r>
        <w:r>
          <w:fldChar w:fldCharType="end"/>
        </w:r>
      </w:hyperlink>
    </w:p>
    <w:p>
      <w:pPr>
        <w:pStyle w:val="TOC2"/>
        <w:tabs>
          <w:tab w:val="right" w:leader="dot" w:pos="8306"/>
        </w:tabs>
      </w:pPr>
      <w:hyperlink w:anchor="_Toc19716" w:history="1">
        <w:r>
          <w:rPr>
            <w:rFonts w:ascii="仿宋" w:eastAsia="仿宋" w:hAnsi="仿宋" w:cs="仿宋" w:hint="eastAsia"/>
            <w:lang w:eastAsia="zh-CN"/>
          </w:rPr>
          <w:t>(一)、供应链战略规划</w:t>
        </w:r>
        <w:r>
          <w:tab/>
        </w:r>
        <w:r>
          <w:fldChar w:fldCharType="begin"/>
        </w:r>
        <w:r>
          <w:instrText xml:space="preserve"> PAGEREF _Toc19716 \h </w:instrText>
        </w:r>
        <w:r>
          <w:fldChar w:fldCharType="separate"/>
        </w:r>
        <w:r>
          <w:t>58</w:t>
        </w:r>
        <w:r>
          <w:fldChar w:fldCharType="end"/>
        </w:r>
      </w:hyperlink>
    </w:p>
    <w:p>
      <w:pPr>
        <w:pStyle w:val="TOC2"/>
        <w:tabs>
          <w:tab w:val="right" w:leader="dot" w:pos="8306"/>
        </w:tabs>
      </w:pPr>
      <w:hyperlink w:anchor="_Toc25983" w:history="1">
        <w:r>
          <w:rPr>
            <w:rFonts w:ascii="仿宋" w:eastAsia="仿宋" w:hAnsi="仿宋" w:cs="仿宋" w:hint="eastAsia"/>
            <w:lang w:eastAsia="zh-CN"/>
          </w:rPr>
          <w:t>(二)、供应商选择与合作</w:t>
        </w:r>
        <w:r>
          <w:tab/>
        </w:r>
        <w:r>
          <w:fldChar w:fldCharType="begin"/>
        </w:r>
        <w:r>
          <w:instrText xml:space="preserve"> PAGEREF _Toc25983 \h </w:instrText>
        </w:r>
        <w:r>
          <w:fldChar w:fldCharType="separate"/>
        </w:r>
        <w:r>
          <w:t>60</w:t>
        </w:r>
        <w:r>
          <w:fldChar w:fldCharType="end"/>
        </w:r>
      </w:hyperlink>
    </w:p>
    <w:p>
      <w:pPr>
        <w:pStyle w:val="TOC2"/>
        <w:tabs>
          <w:tab w:val="right" w:leader="dot" w:pos="8306"/>
        </w:tabs>
      </w:pPr>
      <w:hyperlink w:anchor="_Toc11769" w:history="1">
        <w:r>
          <w:rPr>
            <w:rFonts w:ascii="仿宋" w:eastAsia="仿宋" w:hAnsi="仿宋" w:cs="仿宋" w:hint="eastAsia"/>
            <w:lang w:eastAsia="zh-CN"/>
          </w:rPr>
          <w:t>(三)、物流与库存管理</w:t>
        </w:r>
        <w:r>
          <w:tab/>
        </w:r>
        <w:r>
          <w:fldChar w:fldCharType="begin"/>
        </w:r>
        <w:r>
          <w:instrText xml:space="preserve"> PAGEREF _Toc11769 \h </w:instrText>
        </w:r>
        <w:r>
          <w:fldChar w:fldCharType="separate"/>
        </w:r>
        <w:r>
          <w:t>61</w:t>
        </w:r>
        <w:r>
          <w:fldChar w:fldCharType="end"/>
        </w:r>
      </w:hyperlink>
    </w:p>
    <w:p>
      <w:pPr>
        <w:pStyle w:val="TOC1"/>
        <w:tabs>
          <w:tab w:val="right" w:leader="dot" w:pos="8306"/>
        </w:tabs>
      </w:pPr>
      <w:hyperlink w:anchor="_Toc13494" w:history="1">
        <w:r>
          <w:rPr>
            <w:rFonts w:ascii="仿宋" w:eastAsia="仿宋" w:hAnsi="仿宋" w:cs="仿宋" w:hint="eastAsia"/>
            <w:lang w:eastAsia="zh-CN"/>
          </w:rPr>
          <w:t>十八、利益相关者分析与沟通计划</w:t>
        </w:r>
        <w:r>
          <w:tab/>
        </w:r>
        <w:r>
          <w:fldChar w:fldCharType="begin"/>
        </w:r>
        <w:r>
          <w:instrText xml:space="preserve"> PAGEREF _Toc13494 \h </w:instrText>
        </w:r>
        <w:r>
          <w:fldChar w:fldCharType="separate"/>
        </w:r>
        <w:r>
          <w:t>62</w:t>
        </w:r>
        <w:r>
          <w:fldChar w:fldCharType="end"/>
        </w:r>
      </w:hyperlink>
    </w:p>
    <w:p>
      <w:pPr>
        <w:pStyle w:val="TOC2"/>
        <w:tabs>
          <w:tab w:val="right" w:leader="dot" w:pos="8306"/>
        </w:tabs>
      </w:pPr>
      <w:hyperlink w:anchor="_Toc32305" w:history="1">
        <w:r>
          <w:rPr>
            <w:rFonts w:ascii="仿宋" w:eastAsia="仿宋" w:hAnsi="仿宋" w:cs="仿宋" w:hint="eastAsia"/>
            <w:lang w:eastAsia="zh-CN"/>
          </w:rPr>
          <w:t>(一)、利益相关者分析</w:t>
        </w:r>
        <w:r>
          <w:tab/>
        </w:r>
        <w:r>
          <w:fldChar w:fldCharType="begin"/>
        </w:r>
        <w:r>
          <w:instrText xml:space="preserve"> PAGEREF _Toc32305 \h </w:instrText>
        </w:r>
        <w:r>
          <w:fldChar w:fldCharType="separate"/>
        </w:r>
        <w:r>
          <w:t>62</w:t>
        </w:r>
        <w:r>
          <w:fldChar w:fldCharType="end"/>
        </w:r>
      </w:hyperlink>
    </w:p>
    <w:p>
      <w:pPr>
        <w:pStyle w:val="TOC2"/>
        <w:tabs>
          <w:tab w:val="right" w:leader="dot" w:pos="8306"/>
        </w:tabs>
      </w:pPr>
      <w:hyperlink w:anchor="_Toc19992" w:history="1">
        <w:r>
          <w:rPr>
            <w:rFonts w:ascii="仿宋" w:eastAsia="仿宋" w:hAnsi="仿宋" w:cs="仿宋" w:hint="eastAsia"/>
            <w:lang w:eastAsia="zh-CN"/>
          </w:rPr>
          <w:t>(二)、沟通计划</w:t>
        </w:r>
        <w:r>
          <w:tab/>
        </w:r>
        <w:r>
          <w:fldChar w:fldCharType="begin"/>
        </w:r>
        <w:r>
          <w:instrText xml:space="preserve"> PAGEREF _Toc19992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18"/>
      <w:r>
        <w:rPr>
          <w:rFonts w:ascii="仿宋" w:eastAsia="仿宋" w:hAnsi="仿宋" w:cs="仿宋" w:hint="eastAsia"/>
          <w:sz w:val="28"/>
          <w:lang w:eastAsia="zh-CN"/>
        </w:rPr>
        <w:t>一、胭脂项目绩效评估</w:t>
      </w:r>
      <w:bookmarkEnd w:id="2"/>
    </w:p>
    <w:p>
      <w:pPr>
        <w:pStyle w:val="Heading2"/>
        <w:rPr>
          <w:rFonts w:ascii="仿宋" w:eastAsia="仿宋" w:hAnsi="仿宋" w:cs="仿宋" w:hint="eastAsia"/>
          <w:lang w:eastAsia="zh-CN"/>
        </w:rPr>
      </w:pPr>
      <w:bookmarkStart w:id="3" w:name="_Toc137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在胭脂项目中，我们设计了一套全面的绩效评估指标，以确保胭脂项目的可控和成功交付。这些指标跨足胭脂项目目标、成本、进度和质量等多个维度，为我们提供了全面洞察胭脂项目的健康状况。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目标达成率是我们关注的首要指标。我们设定了明确的目标，并通过定期监测和评估，迅速发现并应对潜在的目标偏差。这为胭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成本绩效是另一个核心关注点。通过实际成本与预算成本的对比分析，我们深入了解成本差异的原因，及时调整资源分配，保持胭脂项目在经济效益方面的合理水平。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进度作为关键的绩效指标之一，得到了精心的关注。我们制定了详细的胭脂项目进度计划，并设立了进度符合度指标，确保实际进度与计划进度保持一致。这使我们能够快速发现和解决潜在的进度问题，保持胭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胭脂项目绩效的不可或缺的一环。我们引入了一系列的质量标准和客户满意度指标，以确保胭脂项目交付的成果在质量上达到或超越预期水平。通过持续监测这些指标，我们努力提升胭脂项目整体质量水平，为胭脂项目的成功交付提供有力保障。通过这些科学且全面的绩效评估，我们能够更好地引导胭脂项目的持续改进，确保胭脂项目目标的顺利达成。</w:t>
      </w:r>
    </w:p>
    <w:p>
      <w:pPr>
        <w:pStyle w:val="Heading2"/>
        <w:ind w:firstLine="560" w:firstLineChars="200"/>
        <w:rPr>
          <w:rFonts w:ascii="仿宋" w:eastAsia="仿宋" w:hAnsi="仿宋" w:cs="仿宋" w:hint="eastAsia"/>
          <w:sz w:val="28"/>
          <w:lang w:eastAsia="zh-CN"/>
        </w:rPr>
      </w:pPr>
      <w:bookmarkStart w:id="4" w:name="_Toc52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绩效评估是胭脂项目中的关键环节，为确保胭脂项目达到预期目标，我们采用了多层次、多维度的绩效评估方法。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胭脂项目的战略目标对齐，确保每个决策和行动都与胭脂项目整体目标保持一致。团队会定期召开战略对齐会议，审视当前工作与胭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胭脂项目进度、质量、成本和风险等方面。这些指标通过数据收集和分析，为胭脂项目管理团队提供了客观的评估依据。例如，我们通过胭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绩效评估不仅仅停留在胭脂项目内部，还考虑了胭脂项目对外部环境的影响。我们定期进行干系人满意度调查，以了解各利益相关方对胭脂项目的期望和满意度，并及时做出调整。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这种多层次、多角度的绩效评估方法，使得我们能够全面了解胭脂项目的运行状态，及时做出调整，确保胭脂项目在不断变化的环境中保持稳健前行。</w:t>
      </w:r>
    </w:p>
    <w:p>
      <w:pPr>
        <w:pStyle w:val="Heading2"/>
        <w:ind w:firstLine="560" w:firstLineChars="200"/>
        <w:rPr>
          <w:rFonts w:ascii="仿宋" w:eastAsia="仿宋" w:hAnsi="仿宋" w:cs="仿宋" w:hint="eastAsia"/>
          <w:sz w:val="28"/>
          <w:lang w:eastAsia="zh-CN"/>
        </w:rPr>
      </w:pPr>
      <w:bookmarkStart w:id="5" w:name="_Toc106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为了确保胭脂项目的有效管理和不断优化，我们采用了精心设计的绩效评估周期。这个周期旨在实现灵活、实时和全面的评估，以适应胭脂项目执行中的各种挑战。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胭脂项目的不同需求，分为短期、中期和长期。短期评估关注每个迭代或工作周期，以及时发现和解决当前任务中的问题。中期评估涵盖几个迭代，深入了解整体胭脂项目的趋势和性能。长期评估则着眼于整个胭脂项目阶段，确保胭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胭脂项目管理工具和协作平台，团队成员能够随时更新和分享胭脂项目数据。这种实时性的反馈机制使我们能够及时察觉潜在问题，快速调整，保持胭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胭脂项目的决策制定密不可分。每个周期的胭脂项目回顾会议成为集体总结经验、识别问题深层次原因并找到创新解决方案的平台。这种定期的反思与调整机制使胭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577"/>
      <w:r>
        <w:rPr>
          <w:rFonts w:ascii="仿宋" w:eastAsia="仿宋" w:hAnsi="仿宋" w:cs="仿宋" w:hint="eastAsia"/>
          <w:sz w:val="28"/>
          <w:lang w:eastAsia="zh-CN"/>
        </w:rPr>
        <w:t>二、胭脂项目文档管理</w:t>
      </w:r>
      <w:bookmarkEnd w:id="6"/>
    </w:p>
    <w:p>
      <w:pPr>
        <w:pStyle w:val="Heading2"/>
        <w:rPr>
          <w:rFonts w:ascii="仿宋" w:eastAsia="仿宋" w:hAnsi="仿宋" w:cs="仿宋" w:hint="eastAsia"/>
          <w:lang w:eastAsia="zh-CN"/>
        </w:rPr>
      </w:pPr>
      <w:bookmarkStart w:id="7" w:name="_Toc361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胭脂项目高度重视文档的质量和准确性，以支持胭脂项目的各项活动和决策。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文档的编制始于胭脂项目计划的初期，我们制定了详细的文档编制计划，明确了每个文档的内容、格式和编写责任人。在胭脂项目启动阶段，我们首先编制了胭脂项目章程，明确定义了胭脂项目的目标、范围、风险等关键要素。随后，胭脂项目团队根据计划陆续编制了需求文档、设计文档、测试文档等各类文档，确保胭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胭脂项目管理中的重要环节，旨在确保胭脂项目文档符合质量标准和胭脂项目需求。在胭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除了内部审查，我们还进行了外部审查，邀请胭脂项目相关利益方和专业领域的专家对文档进行独立审查。这有助于获取更全面、客观的反馈，确保胭脂项目文档不仅符合内部标准，也满足外部需求。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胭脂项目在文档编制与审查方面建立了严格的管理机制，通过规范的流程和多维度的审查，确保胭脂项目文档的质量、准确性和可靠性，为胭脂项目的顺利推进提供了有力支持。</w:t>
      </w:r>
    </w:p>
    <w:p>
      <w:pPr>
        <w:pStyle w:val="Heading2"/>
        <w:ind w:firstLine="560" w:firstLineChars="200"/>
        <w:rPr>
          <w:rFonts w:ascii="仿宋" w:eastAsia="仿宋" w:hAnsi="仿宋" w:cs="仿宋" w:hint="eastAsia"/>
          <w:sz w:val="28"/>
          <w:lang w:eastAsia="zh-CN"/>
        </w:rPr>
      </w:pPr>
      <w:bookmarkStart w:id="8" w:name="_Toc2586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我们通过多渠道发布文档，包括电子邮件、胭脂项目管理平台、内部网站等，以满足不同团队成员的偏好和需求。多渠道发布确保了信息的全面覆盖。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我们采用了精细的权限控制，确保只有授权人员可以访问敏感信息。这种安全措施保护了胭脂项目文档的机密性，防止了未经授权的信息泄露。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78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文档存档与归档是胭脂项目生命周期中一个至关重要的环节，直接关系到胭脂项目信息的长期保存和历史记录的完整性。在胭脂项目中，我们实施了一系列有效的文档存档与归档管理策略：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5317"/>
      <w:r>
        <w:rPr>
          <w:rFonts w:ascii="仿宋" w:eastAsia="仿宋" w:hAnsi="仿宋" w:cs="仿宋" w:hint="eastAsia"/>
          <w:sz w:val="28"/>
          <w:lang w:eastAsia="zh-CN"/>
        </w:rPr>
        <w:t>三、胭脂项目土建工程</w:t>
      </w:r>
      <w:bookmarkEnd w:id="10"/>
    </w:p>
    <w:p>
      <w:pPr>
        <w:pStyle w:val="Heading2"/>
        <w:rPr>
          <w:rFonts w:ascii="仿宋" w:eastAsia="仿宋" w:hAnsi="仿宋" w:cs="仿宋" w:hint="eastAsia"/>
          <w:lang w:eastAsia="zh-CN"/>
        </w:rPr>
      </w:pPr>
      <w:bookmarkStart w:id="11" w:name="_Toc2748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在胭脂项目的建筑工程设计中，我们将秉承一系列重要的设计原则，以确保胭脂项目建筑在功能、美观、可持续性等方面达到最佳效果。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首要原则是确保建筑的功能性得到最大化的发挥。我们将充分理解胭脂项目的实际需求，合理布局各个功能区域，保证建筑在满足业务需求的同时，提供高效的工作环境。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在建筑设计中，我们将综合考虑建设和运营成本。通过精细的经济效益分析，确保设计方案在高效利用资源的同时，对胭脂项目的长期盈利能力有积极的贡献。</w:t>
      </w:r>
    </w:p>
    <w:p>
      <w:pPr>
        <w:pStyle w:val="Heading2"/>
        <w:ind w:firstLine="560" w:firstLineChars="200"/>
        <w:rPr>
          <w:rFonts w:ascii="仿宋" w:eastAsia="仿宋" w:hAnsi="仿宋" w:cs="仿宋" w:hint="eastAsia"/>
          <w:sz w:val="28"/>
          <w:lang w:eastAsia="zh-CN"/>
        </w:rPr>
      </w:pPr>
      <w:bookmarkStart w:id="12" w:name="_Toc648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的土建工程设计中，我们将精准设定设计年限，结合胭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胭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45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胭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胭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胭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2490"/>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本期工程胭脂项目预计总建筑面积XXX平方米，其中：计容建筑面积XXX平方米，计划建筑工程投资XX万元，占胭脂项目总投资的XX%。</w:t>
      </w:r>
    </w:p>
    <w:p>
      <w:pPr>
        <w:pStyle w:val="Heading1"/>
        <w:ind w:firstLine="560" w:firstLineChars="200"/>
        <w:rPr>
          <w:rFonts w:ascii="仿宋" w:eastAsia="仿宋" w:hAnsi="仿宋" w:cs="仿宋" w:hint="eastAsia"/>
          <w:sz w:val="28"/>
          <w:lang w:eastAsia="zh-CN"/>
        </w:rPr>
      </w:pPr>
      <w:bookmarkStart w:id="15" w:name="_Toc13126"/>
      <w:r>
        <w:rPr>
          <w:rFonts w:ascii="仿宋" w:eastAsia="仿宋" w:hAnsi="仿宋" w:cs="仿宋" w:hint="eastAsia"/>
          <w:sz w:val="28"/>
          <w:lang w:eastAsia="zh-CN"/>
        </w:rPr>
        <w:t>四、胭脂项目可持续发展</w:t>
      </w:r>
      <w:bookmarkEnd w:id="15"/>
    </w:p>
    <w:p>
      <w:pPr>
        <w:pStyle w:val="Heading2"/>
        <w:rPr>
          <w:rFonts w:ascii="仿宋" w:eastAsia="仿宋" w:hAnsi="仿宋" w:cs="仿宋" w:hint="eastAsia"/>
          <w:lang w:eastAsia="zh-CN"/>
        </w:rPr>
      </w:pPr>
      <w:bookmarkStart w:id="16" w:name="_Toc93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中，胭脂项目团队着眼于未来，明确了可持续发展的战略方向。制定的具体可持续发展目标包括降低资源使用、采用环保技术、最大化社会效益等。这一步骤不仅有助于胭脂项目在环保和社会责任方面达到最高标准，也为未来提供了明确的指引，确保胭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可持续实践的融入胭脂项目管理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胭脂项目管理周期。从胭脂项目规划开始，胭脂项目团队就考虑了环境和社会的因素。在执行阶段，胭脂项目团队积极推动绿色技术的应用，优化资源利用。此外，关注员工的社会责任，通过培训和沟通活动提高员工对可持续发展的认知，使他们能够在日常工作中践行可持续实践。这些举措不仅为胭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87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扎根于胭脂项目的可持续发展理念，我们深信环保与社会责任是胭脂项目成功的关键支柱。在胭脂项目的每一步，我们都致力于通过创新和实践，履行对环境和社会的坚定责任。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胭脂项目团队通过引入先进的环保技术、建立高效的废物处理系统以及推动能源节约措施，积极履行环保责任。定期的环保监测和评估确保胭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不仅致力于自身可持续发展，还注重对社会的回馈。通过支持社区胭脂项目、参与慈善事业、提供培训机会等方式，胭脂项目积极履行社会责任。与当地社区建立积极互动，关注员工的工作与生活平衡，以及员工的身心健康，是胭脂项目在社会责任层面的关键举措。这样的实践不仅增强了胭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522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834"/>
      <w:r>
        <w:rPr>
          <w:rFonts w:ascii="仿宋" w:eastAsia="仿宋" w:hAnsi="仿宋" w:cs="仿宋" w:hint="eastAsia"/>
          <w:lang w:eastAsia="zh-CN"/>
        </w:rPr>
        <w:t>(一)、胭脂行业分析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胭脂行业一直以来都是市场的关注焦点。行业内的发展趋势、竞争态势以及潜在机会都对胭脂项目的推进产生深远的影响。通过深入研究行业的整体概貌，我们将更好地理解行业的核心特征，为胭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胭脂行业，技术一直是推动创新和发展的关键因素。我们将对当前技术趋势进行详尽分析，包括但不限于人工智能、大数据应用、先进制造技术等。这有助于胭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胭脂项目成功的基础。我们将对主要竞争对手进行深入研究，包括其市场份额、产品特点、市场定位等。通过全面了解竞争对手的优势和劣势，胭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0699"/>
      <w:r>
        <w:rPr>
          <w:rFonts w:ascii="仿宋" w:eastAsia="仿宋" w:hAnsi="仿宋" w:cs="仿宋" w:hint="eastAsia"/>
          <w:sz w:val="28"/>
          <w:lang w:eastAsia="zh-CN"/>
        </w:rPr>
        <w:t>(二)、胭脂市场分析预测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通过对市场规模的深入调研，我们将预测胭脂市场未来的增长趋势。这包括市场的整体规模、各细分领域的发展趋势等。胭脂项目可以根据市场的扩张速度和潜在机会，制定更符合市场需求的发展策略。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了解消费者的需求是市场分析的核心。我们将通过调查研究，深入挖掘目标消费者的需求特点、购买习惯以及对产品和服务的期望。这有助于胭脂项目更好地定位目标市场，提供更符合消费者期待的解决方案。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胭脂项目实施过程中需要充分考虑的因素。我们将对市场风险进行全面评估，包括但不限于政策法规风险、市场竞争风险、技术变革风险等。通过对潜在风险的深入分析，胭脂项目可以制定相应的风险缓解策略，降低不确定性对胭脂项目的影响。</w:t>
      </w:r>
    </w:p>
    <w:p>
      <w:pPr>
        <w:pStyle w:val="Heading1"/>
        <w:ind w:firstLine="560" w:firstLineChars="200"/>
        <w:rPr>
          <w:rFonts w:ascii="仿宋" w:eastAsia="仿宋" w:hAnsi="仿宋" w:cs="仿宋" w:hint="eastAsia"/>
          <w:sz w:val="28"/>
          <w:lang w:eastAsia="zh-CN"/>
        </w:rPr>
      </w:pPr>
      <w:bookmarkStart w:id="21" w:name="_Toc16296"/>
      <w:r>
        <w:rPr>
          <w:rFonts w:ascii="仿宋" w:eastAsia="仿宋" w:hAnsi="仿宋" w:cs="仿宋" w:hint="eastAsia"/>
          <w:sz w:val="28"/>
          <w:lang w:eastAsia="zh-CN"/>
        </w:rPr>
        <w:t>六、胭脂项目建设背景及必要性分析</w:t>
      </w:r>
      <w:bookmarkEnd w:id="21"/>
    </w:p>
    <w:p>
      <w:pPr>
        <w:pStyle w:val="Heading2"/>
        <w:rPr>
          <w:rFonts w:ascii="仿宋" w:eastAsia="仿宋" w:hAnsi="仿宋" w:cs="仿宋" w:hint="eastAsia"/>
          <w:lang w:eastAsia="zh-CN"/>
        </w:rPr>
      </w:pPr>
      <w:bookmarkStart w:id="22" w:name="_Toc30579"/>
      <w:r>
        <w:rPr>
          <w:rFonts w:ascii="仿宋" w:eastAsia="仿宋" w:hAnsi="仿宋" w:cs="仿宋" w:hint="eastAsia"/>
          <w:lang w:eastAsia="zh-CN"/>
        </w:rPr>
        <w:t>(一)、胭脂项目背景分析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胭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我们的背景分析将深入挖掘当前行业的发展趋势，通过对竞争态势的全面审视，找到胭脂项目在这个潮流中的定位。同时，我们将关注行业内涌现的新兴机遇，以便胭脂项目更好地融入行业发展的潮流中。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胭脂项目提供了强大的发展动力。我们将聚焦于行业内最新的技术发展趋势，包括但不限于人工智能、大数据分析、物联网等领域。通过深度的技术研究，我们将确保胭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https://d.book118.com/745013213242011121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F3AFD"/>
    <w:rsid w:val="74EF3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132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2024-03-02T17:57:00Z</dcterms:created>
  <dcterms:modified xsi:type="dcterms:W3CDTF">2024-03-02T17:58:07Z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4C1CF15C93614D17A459E2E1246FE57D_11</vt:lpwstr>
  </property>
  <property fmtid="{D5CDD505-2E9C-101B-9397-08002B2CF9AE}" pid="3" name="KSOProductBuildVer">
    <vt:lpwstr>2052-12.1.0.16388</vt:lpwstr>
  </property>
</Properties>
</file>