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圆钢项目建设总纲及方案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4941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_Toc4941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27" w:history="1">
        <w:r>
          <w:rPr>
            <w:rFonts w:ascii="仿宋" w:eastAsia="仿宋" w:hAnsi="仿宋" w:cs="仿宋" w:hint="eastAsia"/>
            <w:lang w:eastAsia="zh-CN"/>
          </w:rPr>
          <w:t>一、项目监理与质量保证</w:t>
        </w:r>
        <w:r>
          <w:tab/>
        </w:r>
        <w:r>
          <w:fldChar w:fldCharType="begin"/>
        </w:r>
        <w:r>
          <w:instrText xml:space="preserve"> PAGEREF _Toc32127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01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_Toc30901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86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_Toc25186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82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_Toc14682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87" w:history="1">
        <w:r>
          <w:rPr>
            <w:rFonts w:ascii="仿宋" w:eastAsia="仿宋" w:hAnsi="仿宋" w:cs="仿宋" w:hint="eastAsia"/>
            <w:lang w:eastAsia="zh-CN"/>
          </w:rPr>
          <w:t>二、环境和生态影响分析</w:t>
        </w:r>
        <w:r>
          <w:tab/>
        </w:r>
        <w:r>
          <w:fldChar w:fldCharType="begin"/>
        </w:r>
        <w:r>
          <w:instrText xml:space="preserve"> PAGEREF _Toc18087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57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_Toc15757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01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_Toc15401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85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_Toc5985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08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_Toc15808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06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_Toc11006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854" w:history="1">
        <w:r>
          <w:rPr>
            <w:rFonts w:ascii="仿宋" w:eastAsia="仿宋" w:hAnsi="仿宋" w:cs="仿宋" w:hint="eastAsia"/>
            <w:lang w:eastAsia="zh-CN"/>
          </w:rPr>
          <w:t>三、发展规划、产业政策和行业准入分析</w:t>
        </w:r>
        <w:r>
          <w:tab/>
        </w:r>
        <w:r>
          <w:fldChar w:fldCharType="begin"/>
        </w:r>
        <w:r>
          <w:instrText xml:space="preserve"> PAGEREF _Toc26854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92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_Toc27192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38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_Toc4438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68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_Toc17968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94" w:history="1">
        <w:r>
          <w:rPr>
            <w:rFonts w:ascii="仿宋" w:eastAsia="仿宋" w:hAnsi="仿宋" w:cs="仿宋" w:hint="eastAsia"/>
            <w:lang w:eastAsia="zh-CN"/>
          </w:rPr>
          <w:t>四、财务管理与成本控制</w:t>
        </w:r>
        <w:r>
          <w:tab/>
        </w:r>
        <w:r>
          <w:fldChar w:fldCharType="begin"/>
        </w:r>
        <w:r>
          <w:instrText xml:space="preserve"> PAGEREF _Toc26294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81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_Toc20181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47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_Toc25747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80" w:history="1">
        <w:r>
          <w:rPr>
            <w:rFonts w:ascii="仿宋" w:eastAsia="仿宋" w:hAnsi="仿宋" w:cs="仿宋" w:hint="eastAsia"/>
            <w:lang w:eastAsia="zh-CN"/>
          </w:rPr>
          <w:t>五、背景、必要性分析</w:t>
        </w:r>
        <w:r>
          <w:tab/>
        </w:r>
        <w:r>
          <w:fldChar w:fldCharType="begin"/>
        </w:r>
        <w:r>
          <w:instrText xml:space="preserve"> PAGEREF _Toc30580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29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_Toc18229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55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_Toc28855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23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_Toc21523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02" w:history="1">
        <w:r>
          <w:rPr>
            <w:rFonts w:ascii="仿宋" w:eastAsia="仿宋" w:hAnsi="仿宋" w:cs="仿宋" w:hint="eastAsia"/>
            <w:lang w:eastAsia="zh-CN"/>
          </w:rPr>
          <w:t>六、建设风险评估分析</w:t>
        </w:r>
        <w:r>
          <w:tab/>
        </w:r>
        <w:r>
          <w:fldChar w:fldCharType="begin"/>
        </w:r>
        <w:r>
          <w:instrText xml:space="preserve"> PAGEREF _Toc19402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73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_Toc31473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94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_Toc30594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03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_Toc15603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84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_Toc28584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59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_Toc28959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97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_Toc30697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75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_Toc31275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66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_Toc18166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61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_Toc24461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600" w:history="1">
        <w:r>
          <w:rPr>
            <w:rFonts w:ascii="仿宋" w:eastAsia="仿宋" w:hAnsi="仿宋" w:cs="仿宋" w:hint="eastAsia"/>
            <w:lang w:eastAsia="zh-CN"/>
          </w:rPr>
          <w:t>七、项目进度计划</w:t>
        </w:r>
        <w:r>
          <w:tab/>
        </w:r>
        <w:r>
          <w:fldChar w:fldCharType="begin"/>
        </w:r>
        <w:r>
          <w:instrText xml:space="preserve"> PAGEREF _Toc27600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2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_Toc3102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13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_Toc18013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36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_Toc18136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30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_Toc30130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76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_Toc24176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21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_Toc29121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9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_Toc1759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05" w:history="1">
        <w:r>
          <w:rPr>
            <w:rFonts w:ascii="仿宋" w:eastAsia="仿宋" w:hAnsi="仿宋" w:cs="仿宋" w:hint="eastAsia"/>
            <w:lang w:eastAsia="zh-CN"/>
          </w:rPr>
          <w:t>八、安全与应急管理</w:t>
        </w:r>
        <w:r>
          <w:tab/>
        </w:r>
        <w:r>
          <w:fldChar w:fldCharType="begin"/>
        </w:r>
        <w:r>
          <w:instrText xml:space="preserve"> PAGEREF _Toc29505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8216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_Toc8216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28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_Toc9228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007" w:history="1">
        <w:r>
          <w:rPr>
            <w:rFonts w:ascii="仿宋" w:eastAsia="仿宋" w:hAnsi="仿宋" w:cs="仿宋" w:hint="eastAsia"/>
            <w:lang w:eastAsia="zh-CN"/>
          </w:rPr>
          <w:t>九、客户关系管理与市场拓展</w:t>
        </w:r>
        <w:r>
          <w:tab/>
        </w:r>
        <w:r>
          <w:fldChar w:fldCharType="begin"/>
        </w:r>
        <w:r>
          <w:instrText xml:space="preserve"> PAGEREF _Toc6007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37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_Toc9037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14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_Toc25014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70" w:history="1">
        <w:r>
          <w:rPr>
            <w:rFonts w:ascii="仿宋" w:eastAsia="仿宋" w:hAnsi="仿宋" w:cs="仿宋" w:hint="eastAsia"/>
            <w:lang w:eastAsia="zh-CN"/>
          </w:rPr>
          <w:t>十、资金管理与财务规划</w:t>
        </w:r>
        <w:r>
          <w:tab/>
        </w:r>
        <w:r>
          <w:fldChar w:fldCharType="begin"/>
        </w:r>
        <w:r>
          <w:instrText xml:space="preserve"> PAGEREF _Toc1070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89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_Toc14689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19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_Toc25319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98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_Toc28198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98" w:history="1">
        <w:r>
          <w:rPr>
            <w:rFonts w:ascii="仿宋" w:eastAsia="仿宋" w:hAnsi="仿宋" w:cs="仿宋" w:hint="eastAsia"/>
            <w:lang w:eastAsia="zh-CN"/>
          </w:rPr>
          <w:t>十一、环境保护与绿色发展</w:t>
        </w:r>
        <w:r>
          <w:tab/>
        </w:r>
        <w:r>
          <w:fldChar w:fldCharType="begin"/>
        </w:r>
        <w:r>
          <w:instrText xml:space="preserve"> PAGEREF _Toc19298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77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_Toc13177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62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_Toc17862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37" w:history="1">
        <w:r>
          <w:rPr>
            <w:rFonts w:ascii="仿宋" w:eastAsia="仿宋" w:hAnsi="仿宋" w:cs="仿宋" w:hint="eastAsia"/>
            <w:lang w:eastAsia="zh-CN"/>
          </w:rPr>
          <w:t>十二、经济效益与社会效益优化</w:t>
        </w:r>
        <w:r>
          <w:tab/>
        </w:r>
        <w:r>
          <w:fldChar w:fldCharType="begin"/>
        </w:r>
        <w:r>
          <w:instrText xml:space="preserve"> PAGEREF _Toc4437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62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_Toc16562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19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_Toc28719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62" w:history="1">
        <w:r>
          <w:rPr>
            <w:rFonts w:ascii="仿宋" w:eastAsia="仿宋" w:hAnsi="仿宋" w:cs="仿宋" w:hint="eastAsia"/>
            <w:lang w:eastAsia="zh-CN"/>
          </w:rPr>
          <w:t>十三、合作与交流机制建立</w:t>
        </w:r>
        <w:r>
          <w:tab/>
        </w:r>
        <w:r>
          <w:fldChar w:fldCharType="begin"/>
        </w:r>
        <w:r>
          <w:instrText xml:space="preserve"> PAGEREF _Toc3562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23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_Toc16723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17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_Toc3517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899" w:history="1">
        <w:r>
          <w:rPr>
            <w:rFonts w:ascii="仿宋" w:eastAsia="仿宋" w:hAnsi="仿宋" w:cs="仿宋" w:hint="eastAsia"/>
            <w:lang w:eastAsia="zh-CN"/>
          </w:rPr>
          <w:t>十四、设施与设备管理</w:t>
        </w:r>
        <w:r>
          <w:tab/>
        </w:r>
        <w:r>
          <w:fldChar w:fldCharType="begin"/>
        </w:r>
        <w:r>
          <w:instrText xml:space="preserve"> PAGEREF _Toc3899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46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_Toc18046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78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_Toc23978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64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_Toc20664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69" w:history="1">
        <w:r>
          <w:rPr>
            <w:rFonts w:ascii="仿宋" w:eastAsia="仿宋" w:hAnsi="仿宋" w:cs="仿宋" w:hint="eastAsia"/>
            <w:lang w:eastAsia="zh-CN"/>
          </w:rPr>
          <w:t>十五、项目施工方案</w:t>
        </w:r>
        <w:r>
          <w:tab/>
        </w:r>
        <w:r>
          <w:fldChar w:fldCharType="begin"/>
        </w:r>
        <w:r>
          <w:instrText xml:space="preserve"> PAGEREF _Toc16269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9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_Toc1539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59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_Toc30959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19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_Toc4019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83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_Toc30083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83" w:history="1">
        <w:r>
          <w:rPr>
            <w:rFonts w:ascii="仿宋" w:eastAsia="仿宋" w:hAnsi="仿宋" w:cs="仿宋" w:hint="eastAsia"/>
            <w:lang w:eastAsia="zh-CN"/>
          </w:rPr>
          <w:t>十六、质量管理与控制</w:t>
        </w:r>
        <w:r>
          <w:tab/>
        </w:r>
        <w:r>
          <w:fldChar w:fldCharType="begin"/>
        </w:r>
        <w:r>
          <w:instrText xml:space="preserve"> PAGEREF _Toc7083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26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_Toc24726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57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_Toc28957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31" w:history="1">
        <w:r>
          <w:rPr>
            <w:rFonts w:ascii="仿宋" w:eastAsia="仿宋" w:hAnsi="仿宋" w:cs="仿宋" w:hint="eastAsia"/>
            <w:lang w:eastAsia="zh-CN"/>
          </w:rPr>
          <w:t>十七、法律法规与政策遵循</w:t>
        </w:r>
        <w:r>
          <w:tab/>
        </w:r>
        <w:r>
          <w:fldChar w:fldCharType="begin"/>
        </w:r>
        <w:r>
          <w:instrText xml:space="preserve"> PAGEREF _Toc20831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67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_Toc11267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82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_Toc22282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4941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2127"/>
      <w:r>
        <w:rPr>
          <w:rFonts w:ascii="仿宋" w:eastAsia="仿宋" w:hAnsi="仿宋" w:cs="仿宋" w:hint="eastAsia"/>
          <w:sz w:val="28"/>
          <w:lang w:eastAsia="zh-CN"/>
        </w:rPr>
        <w:t>一、项目监理与质量保证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0901"/>
      <w:r>
        <w:rPr>
          <w:rFonts w:ascii="仿宋" w:eastAsia="仿宋" w:hAnsi="仿宋" w:cs="仿宋" w:hint="eastAsia"/>
          <w:lang w:eastAsia="zh-CN"/>
        </w:rPr>
        <w:t>(一)、监理体系构建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监理团队组建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监理的关键在于建立强大的监理团队。首先，我们需要明确监理团队的组织结构，包括监理经理、监理工程师、质量专员等职责明确的成员。各成员的专业背景和经验将被充分考虑，以确保监理团队具备足够的专业知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监理计划制定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监理计划将明确监理的整体框架和目标。这包括项目各个阶段的监理重点、监理频次、监理报告的提交周期等。监理计划的建立是为了确保监理工作有系统地推进，对项目的各个方面都能够得到全面覆盖。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1.3 监理工具引入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我们将引入先进的监理工具，包括但不限于监测设备、数据分析软件等。这些工具将用于实时监测工程进度、质量指标以及安全等方面，以便及时发现潜在问题并采取有效措施。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5186"/>
      <w:r>
        <w:rPr>
          <w:rFonts w:ascii="仿宋" w:eastAsia="仿宋" w:hAnsi="仿宋" w:cs="仿宋" w:hint="eastAsia"/>
          <w:sz w:val="28"/>
          <w:lang w:eastAsia="zh-CN"/>
        </w:rPr>
        <w:t>(二)、质量保证体系实施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质量政策制定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在项目启动阶段，我们将明确定义质量政策，确保项目始终以高质量的标准进行。这将包括对质量的整体目标、标准和期望的明确规定，以及质量管理的基本原则。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质量培训与认证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所有项目参与人员都将接受相应的质量培训，以确保他们理解并能够实施项目的质量标准。此外，我们将追求质量认证，以验证项目的质量管理体系符合国际或行业标准。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质量审核与改进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定期进行质量审核，以确保项目的质量体系有效运行。通过定期的内部和外部审核，我们将及时发现潜在问题，并采取纠正和预防措施，以不断提高项目的质量水平。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4682"/>
      <w:r>
        <w:rPr>
          <w:rFonts w:ascii="仿宋" w:eastAsia="仿宋" w:hAnsi="仿宋" w:cs="仿宋" w:hint="eastAsia"/>
          <w:sz w:val="28"/>
          <w:lang w:eastAsia="zh-CN"/>
        </w:rPr>
        <w:t>(三)、监理与质量控制流程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3.1 监理过程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监理过程将按照监理计划的要求进行。这包括对施工现场的实地检查、对施工材料的质量把关、对施工过程的监测等。监理报告将定期提交，内容将涵盖项目整体进度、质量状况、安全情况等方面的详细信息。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3.2 质量控制流程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质量控制流程将包括整个工程周期的质量控制点的设立，每个控制点将有具体的验收标准和程序。从材料进场到工程收尾，每个阶段都将有相应的质量控制手段，以确保项目始终符合质量要求。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8087"/>
      <w:r>
        <w:rPr>
          <w:rFonts w:ascii="仿宋" w:eastAsia="仿宋" w:hAnsi="仿宋" w:cs="仿宋" w:hint="eastAsia"/>
          <w:sz w:val="28"/>
          <w:lang w:eastAsia="zh-CN"/>
        </w:rPr>
        <w:t>二、环境和生态影响分析</w:t>
      </w:r>
      <w:bookmarkEnd w:id="6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7" w:name="_Toc15757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圆钢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圆钢项目将进行详细的生态影响评估，确保不会对当地的动植物种群和自然栖息地造成负面影响。如果项目地点附近有重要的生物栖息地或生态敏感区，项目将重新考虑建设地点或采取相应的保护措施。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圆钢项目将积极采用可持续材料，如再生塑料和生物降解材料，以减少对环境的影响。项目还将推行废物减量和回收计划，例如通过再利用工业废料或建立回收系统。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圆钢项目还将参与当地的环保活动和计划，如资助当地的环境保护项目或与社区合作进行环保宣传活动。通过这些活动，项目不仅能够提高自身的环境表现，还能在当地社区中树立积极的环保形象。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5401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圆钢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圆钢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圆钢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5985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圆钢项目将采用绿色屋顶和生态墙等环境友好型建筑设计，这些设计不仅有助于改善空气质量，还能为城市野生动植物提供栖息地。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圆钢项目将建立高效的废水处理系统，确保所有工业废水在排放前都经过适当处理，达到或超过环保标准。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圆钢项目将致力于使用清洁能源，如太阳能和风能，减少对化石燃料的依赖。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圆钢项目将举办环保教育研讨会，向员工和当地社区普及环保知识，提升对环境保护重要性的认识。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15808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在圆钢项目启动前，将进行一系列深入的地质调查，包括钻探和土壤取样，以深入了解项目区域的地层结构和土壤组成。特别是对于土壤的承载能力和地下水位的深度进行详细评估。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圆钢项目将通过地下水位监测系统定期检测水位变化，以预测和预防由高地下水位可能引起的地基问题。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圆钢项目将进行详尽的水文和地形分析，以识别可能的洪水和泥石流风险区。基于这些分析，项目将设计防洪设施，如提高地基、构建防洪墙和排水沟。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圆钢项目还将考虑建设排水系统，以减少地表水对土壤稳定性的影响。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完成初始的地质风险评估后，圆钢项目将安装长期地质监测设备，如倾斜仪、裂缝计和地下水位计，以持续监测地质条件的变化。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11006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https://d.book118.com/745021300312011104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圆钢项目建设总纲及方案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圆钢项目建设总纲及方案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圆钢项目建设总纲及方案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圆钢项目建设总纲及方案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圆钢项目建设总纲及方案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圆钢项目建设总纲及方案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圆钢项目建设总纲及方案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圆钢项目建设总纲及方案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圆钢项目建设总纲及方案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圆钢项目建设总纲及方案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圆钢项目建设总纲及方案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圆钢项目建设总纲及方案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0D29EF"/>
    <w:rsid w:val="600D29E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745021300312011104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2024-02-03T05:02:00Z</dcterms:created>
  <dcterms:modified xsi:type="dcterms:W3CDTF">2024-02-03T05:03:15Z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541D2C6939204ADEB5BF10FA593A7DA8_11</vt:lpwstr>
  </property>
  <property fmtid="{D5CDD505-2E9C-101B-9397-08002B2CF9AE}" pid="3" name="KSOProductBuildVer">
    <vt:lpwstr>2052-12.1.0.16250</vt:lpwstr>
  </property>
</Properties>
</file>