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医疗灯具项目招商引资方案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二、医疗灯具项目概论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(一)、医疗灯具项目名称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(二)、医疗灯具项目选址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(三)、医疗灯具项目用地规模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(四)、医疗灯具项目用地控制指标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_Toc19504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(九)、医疗灯具项目总投资及资本结构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(十一)、医疗灯具项目预期经济效益规划目标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eastAsia="zh-CN"/>
          </w:rPr>
          <w:t>(十二)、医疗灯具项目进度计划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(十四)、医疗灯具项目评价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(一)、医疗灯具项目建设期的原材料及辅助材料供应概述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(二)、医疗灯具项目运营期原辅材料采购及管理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(四)、医疗灯具项目工艺技术设计方案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eastAsia="zh-CN"/>
          </w:rPr>
          <w:t>(五)、医疗灯具项目设备选型及配置方案</w:t>
        </w:r>
        <w:r>
          <w:tab/>
        </w:r>
        <w:r>
          <w:fldChar w:fldCharType="begin"/>
        </w:r>
        <w:r>
          <w:instrText xml:space="preserve"> PAGEREF _Toc32002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(三)、医疗灯具项目地能源消耗与供应状况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_Toc28721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(四)、医疗灯具项目建设对区域经济的短期与长期影响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(八)、医疗灯具项目建设的经济效益与环境效益权衡分析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七、医疗灯具项目投资方案分析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(一)、医疗灯具项目估算说明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eastAsia="zh-CN"/>
          </w:rPr>
          <w:t>(二)、医疗灯具项目总投资估算</w:t>
        </w:r>
        <w:r>
          <w:tab/>
        </w:r>
        <w:r>
          <w:fldChar w:fldCharType="begin"/>
        </w:r>
        <w:r>
          <w:instrText xml:space="preserve"> PAGEREF _Toc244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九、医疗灯具项目管理计划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(一)、医疗灯具项目管理概述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(二)、医疗灯具项目组织结构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(三)、医疗灯具项目计划与进度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(四)、医疗灯具项目质量管理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(五)、医疗灯具项目风险管理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(六)、医疗灯具项目成本管理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(七)、医疗灯具项目人力资源管理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(八)、医疗灯具项目沟通与合作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十、医疗灯具项目招投标方案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(四)、医疗灯具项目招投标要求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(五)、医疗灯具项目招标方式和招标程序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十一、医疗灯具项目优势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十二、医疗灯具项目可行性研究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_Toc20754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https://d.book118.com/745033041332011124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医疗灯具项目招商引资方案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医疗灯具项目招商引资方案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医疗灯具项目招商引资方案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医疗灯具项目招商引资方案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F124BC"/>
    <w:rsid w:val="28F124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5033041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2024-01-31T01:03:00Z</dcterms:created>
  <dcterms:modified xsi:type="dcterms:W3CDTF">2024-01-31T01:03:16Z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569B85ABCF6C4B2B8B2604CCDB94352C_11</vt:lpwstr>
  </property>
  <property fmtid="{D5CDD505-2E9C-101B-9397-08002B2CF9AE}" pid="3" name="KSOProductBuildVer">
    <vt:lpwstr>2052-12.1.0.16250</vt:lpwstr>
  </property>
</Properties>
</file>