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仓储器具项目招商引资融资方案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06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_Toc29068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8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_Toc10418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_Toc1168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7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_Toc8677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_Toc32406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_Toc25681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1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_Toc29291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9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_Toc12849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三、仓储器具项目建设背景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7" w:history="1">
        <w:r>
          <w:rPr>
            <w:rFonts w:ascii="仿宋" w:eastAsia="仿宋" w:hAnsi="仿宋" w:cs="仿宋" w:hint="eastAsia"/>
            <w:lang w:eastAsia="zh-CN"/>
          </w:rPr>
          <w:t>(一)、仓储器具项目承办单位背景分析</w:t>
        </w:r>
        <w:r>
          <w:tab/>
        </w:r>
        <w:r>
          <w:fldChar w:fldCharType="begin"/>
        </w:r>
        <w:r>
          <w:instrText xml:space="preserve"> PAGEREF _Toc26247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_Toc22097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1" w:history="1">
        <w:r>
          <w:rPr>
            <w:rFonts w:ascii="仿宋" w:eastAsia="仿宋" w:hAnsi="仿宋" w:cs="仿宋" w:hint="eastAsia"/>
            <w:lang w:eastAsia="zh-CN"/>
          </w:rPr>
          <w:t>(三)、仓储器具项目建设对区域经济的影响</w:t>
        </w:r>
        <w:r>
          <w:tab/>
        </w:r>
        <w:r>
          <w:fldChar w:fldCharType="begin"/>
        </w:r>
        <w:r>
          <w:instrText xml:space="preserve"> PAGEREF _Toc8991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6" w:history="1">
        <w:r>
          <w:rPr>
            <w:rFonts w:ascii="仿宋" w:eastAsia="仿宋" w:hAnsi="仿宋" w:cs="仿宋" w:hint="eastAsia"/>
            <w:lang w:eastAsia="zh-CN"/>
          </w:rPr>
          <w:t>(四)、仓储器具项目必要性分析</w:t>
        </w:r>
        <w:r>
          <w:tab/>
        </w:r>
        <w:r>
          <w:fldChar w:fldCharType="begin"/>
        </w:r>
        <w:r>
          <w:instrText xml:space="preserve"> PAGEREF _Toc16226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9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_Toc11848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_Toc1693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_Toc1827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7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_Toc20977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3" w:history="1">
        <w:r>
          <w:rPr>
            <w:rFonts w:ascii="仿宋" w:eastAsia="仿宋" w:hAnsi="仿宋" w:cs="仿宋" w:hint="eastAsia"/>
            <w:lang w:eastAsia="zh-CN"/>
          </w:rPr>
          <w:t>(七)、仓储器具项目建设风险及控制手段</w:t>
        </w:r>
        <w:r>
          <w:tab/>
        </w:r>
        <w:r>
          <w:fldChar w:fldCharType="begin"/>
        </w:r>
        <w:r>
          <w:instrText xml:space="preserve"> PAGEREF _Toc4503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_Toc8931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_Toc11514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_Toc2225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五、仓储器具项目实施进度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_Toc20615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_Toc20059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_Toc3318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(六)、仓储器具项目实施保障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6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_Toc3986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_Toc7313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0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_Toc8480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3" w:history="1">
        <w:r>
          <w:rPr>
            <w:rFonts w:ascii="仿宋" w:eastAsia="仿宋" w:hAnsi="仿宋" w:cs="仿宋" w:hint="eastAsia"/>
            <w:lang w:eastAsia="zh-CN"/>
          </w:rPr>
          <w:t>(三)、仓储器具项目地能源消耗与供应状况</w:t>
        </w:r>
        <w:r>
          <w:tab/>
        </w:r>
        <w:r>
          <w:fldChar w:fldCharType="begin"/>
        </w:r>
        <w:r>
          <w:instrText xml:space="preserve"> PAGEREF _Toc5243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_Toc27714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_Toc28826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_Toc7421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_Toc5697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1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_Toc28441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4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_Toc5849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8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_Toc18478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_Toc15393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" w:history="1">
        <w:r>
          <w:rPr>
            <w:rFonts w:ascii="仿宋" w:eastAsia="仿宋" w:hAnsi="仿宋" w:cs="仿宋" w:hint="eastAsia"/>
            <w:lang w:eastAsia="zh-CN"/>
          </w:rPr>
          <w:t>(四)、仓储器具项目建设对区域经济的短期与长期影响</w:t>
        </w:r>
        <w:r>
          <w:tab/>
        </w:r>
        <w:r>
          <w:fldChar w:fldCharType="begin"/>
        </w:r>
        <w:r>
          <w:instrText xml:space="preserve"> PAGEREF _Toc866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_Toc1007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_Toc6391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2" w:history="1">
        <w:r>
          <w:rPr>
            <w:rFonts w:ascii="仿宋" w:eastAsia="仿宋" w:hAnsi="仿宋" w:cs="仿宋" w:hint="eastAsia"/>
            <w:lang w:eastAsia="zh-CN"/>
          </w:rPr>
          <w:t>(八)、仓储器具项目建设的经济效益与环境效益权衡分析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_Toc26211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5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_Toc3995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_Toc12863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_Toc28768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" w:history="1">
        <w:r>
          <w:rPr>
            <w:rFonts w:ascii="仿宋" w:eastAsia="仿宋" w:hAnsi="仿宋" w:cs="仿宋" w:hint="eastAsia"/>
            <w:lang w:eastAsia="zh-CN"/>
          </w:rPr>
          <w:t>(三)、仓储器具项目盈利能力分析</w:t>
        </w:r>
        <w:r>
          <w:tab/>
        </w:r>
        <w:r>
          <w:fldChar w:fldCharType="begin"/>
        </w:r>
        <w:r>
          <w:instrText xml:space="preserve"> PAGEREF _Toc260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eastAsia="zh-CN"/>
          </w:rPr>
          <w:t>九、仓储器具项目招投标方案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_Toc18124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_Toc4035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_Toc25331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eastAsia="zh-CN"/>
          </w:rPr>
          <w:t>(四)、仓储器具项目招投标要求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4" w:history="1">
        <w:r>
          <w:rPr>
            <w:rFonts w:ascii="仿宋" w:eastAsia="仿宋" w:hAnsi="仿宋" w:cs="仿宋" w:hint="eastAsia"/>
            <w:lang w:eastAsia="zh-CN"/>
          </w:rPr>
          <w:t>(五)、仓储器具项目招标方式和招标程序</w:t>
        </w:r>
        <w:r>
          <w:tab/>
        </w:r>
        <w:r>
          <w:fldChar w:fldCharType="begin"/>
        </w:r>
        <w:r>
          <w:instrText xml:space="preserve"> PAGEREF _Toc28094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5" w:history="1">
        <w:r>
          <w:rPr>
            <w:rFonts w:ascii="仿宋" w:eastAsia="仿宋" w:hAnsi="仿宋" w:cs="仿宋" w:hint="eastAsia"/>
            <w:lang w:eastAsia="zh-CN"/>
          </w:rPr>
          <w:t>十、仓储器具项目优势</w:t>
        </w:r>
        <w:r>
          <w:tab/>
        </w:r>
        <w:r>
          <w:fldChar w:fldCharType="begin"/>
        </w:r>
        <w:r>
          <w:instrText xml:space="preserve"> PAGEREF _Toc4185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9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_Toc4449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2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_Toc8622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_Toc26764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_Toc22226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06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仓储器具的招商引资。项目仓储器具是一项具有前瞻性的投资机会，专注于某一特定领域的创新性项目。本文档将展示项目仓储器具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418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68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仓储器具项目的核心产品为高品质精胺。鉴于当前的市场环境，预计年产值将达到惊人的XXXX万元。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仓储器具项目产品将主要以国内销售为主，同时积极拓展国际市场。随着我们加大产品宣传力度，降低产品价格，提高产品质量，以及增加产品多样性，我们相信仓储器具项目产品将会更受市场欢迎。市场需求的分析表明，国内外市场对仓储器具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https://d.book118.com/745033100332011124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仓储器具项目招商引资融资方案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仓储器具项目招商引资融资方案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仓储器具项目招商引资融资方案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仓储器具项目招商引资融资方案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CA603F"/>
    <w:rsid w:val="04CA60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5033100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2024-01-25T05:41:00Z</dcterms:created>
  <dcterms:modified xsi:type="dcterms:W3CDTF">2024-01-25T05:41:37Z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1D912870C3754350A0045C233EB9AACE_11</vt:lpwstr>
  </property>
  <property fmtid="{D5CDD505-2E9C-101B-9397-08002B2CF9AE}" pid="3" name="KSOProductBuildVer">
    <vt:lpwstr>2052-12.1.0.16250</vt:lpwstr>
  </property>
</Properties>
</file>