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烘焙食品行业相关公司筹备报告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99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_Toc8995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62" w:history="1">
        <w:r>
          <w:rPr>
            <w:rFonts w:ascii="仿宋" w:eastAsia="仿宋" w:hAnsi="仿宋" w:cs="仿宋" w:hint="eastAsia"/>
            <w:lang w:eastAsia="zh-CN"/>
          </w:rPr>
          <w:t>一、法人治理</w:t>
        </w:r>
        <w:r>
          <w:tab/>
        </w:r>
        <w:r>
          <w:fldChar w:fldCharType="begin"/>
        </w:r>
        <w:r>
          <w:instrText xml:space="preserve"> PAGEREF _Toc25962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_Toc10901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_Toc65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30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_Toc29730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86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_Toc19586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_Toc12109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80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_Toc27480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3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_Toc20836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8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_Toc14948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21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_Toc12521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69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_Toc28669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_Toc25925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(七)、烘焙食品项目建设必要性分析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1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_Toc21816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44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_Toc16344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86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_Toc29086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041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_Toc12041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_Toc18304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64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_Toc28964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8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_Toc11148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865" w:history="1">
        <w:r>
          <w:rPr>
            <w:rFonts w:ascii="仿宋" w:eastAsia="仿宋" w:hAnsi="仿宋" w:cs="仿宋" w:hint="eastAsia"/>
            <w:lang w:eastAsia="zh-CN"/>
          </w:rPr>
          <w:t>五、选址分析</w:t>
        </w:r>
        <w:r>
          <w:tab/>
        </w:r>
        <w:r>
          <w:fldChar w:fldCharType="begin"/>
        </w:r>
        <w:r>
          <w:instrText xml:space="preserve"> PAGEREF _Toc25865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10" w:history="1">
        <w:r>
          <w:rPr>
            <w:rFonts w:ascii="仿宋" w:eastAsia="仿宋" w:hAnsi="仿宋" w:cs="仿宋" w:hint="eastAsia"/>
            <w:lang w:eastAsia="zh-CN"/>
          </w:rPr>
          <w:t>(一)、烘焙食品项目选址原则</w:t>
        </w:r>
        <w:r>
          <w:tab/>
        </w:r>
        <w:r>
          <w:fldChar w:fldCharType="begin"/>
        </w:r>
        <w:r>
          <w:instrText xml:space="preserve"> PAGEREF _Toc4710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_Toc262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9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_Toc1139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87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_Toc12787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9" w:history="1">
        <w:r>
          <w:rPr>
            <w:rFonts w:ascii="仿宋" w:eastAsia="仿宋" w:hAnsi="仿宋" w:cs="仿宋" w:hint="eastAsia"/>
            <w:lang w:eastAsia="zh-CN"/>
          </w:rPr>
          <w:t>(五)、烘焙食品项目选址综合评价</w:t>
        </w:r>
        <w:r>
          <w:tab/>
        </w:r>
        <w:r>
          <w:fldChar w:fldCharType="begin"/>
        </w:r>
        <w:r>
          <w:instrText xml:space="preserve"> PAGEREF _Toc20749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09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_Toc20509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_Toc1090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1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_Toc16521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1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_Toc31618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0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_Toc19802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392" w:history="1">
        <w:r>
          <w:rPr>
            <w:rFonts w:ascii="仿宋" w:eastAsia="仿宋" w:hAnsi="仿宋" w:cs="仿宋" w:hint="eastAsia"/>
            <w:lang w:eastAsia="zh-CN"/>
          </w:rPr>
          <w:t>七、烘焙食品项目风险分析</w:t>
        </w:r>
        <w:r>
          <w:tab/>
        </w:r>
        <w:r>
          <w:fldChar w:fldCharType="begin"/>
        </w:r>
        <w:r>
          <w:instrText xml:space="preserve"> PAGEREF _Toc6392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11" w:history="1">
        <w:r>
          <w:rPr>
            <w:rFonts w:ascii="仿宋" w:eastAsia="仿宋" w:hAnsi="仿宋" w:cs="仿宋" w:hint="eastAsia"/>
            <w:lang w:eastAsia="zh-CN"/>
          </w:rPr>
          <w:t>(一)、烘焙食品项目风险分析</w:t>
        </w:r>
        <w:r>
          <w:tab/>
        </w:r>
        <w:r>
          <w:fldChar w:fldCharType="begin"/>
        </w:r>
        <w:r>
          <w:instrText xml:space="preserve"> PAGEREF _Toc22111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0" w:history="1">
        <w:r>
          <w:rPr>
            <w:rFonts w:ascii="仿宋" w:eastAsia="仿宋" w:hAnsi="仿宋" w:cs="仿宋" w:hint="eastAsia"/>
            <w:lang w:eastAsia="zh-CN"/>
          </w:rPr>
          <w:t>(二)、烘焙食品项目风险对策</w:t>
        </w:r>
        <w:r>
          <w:tab/>
        </w:r>
        <w:r>
          <w:fldChar w:fldCharType="begin"/>
        </w:r>
        <w:r>
          <w:instrText xml:space="preserve"> PAGEREF _Toc21080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170" w:history="1">
        <w:r>
          <w:rPr>
            <w:rFonts w:ascii="仿宋" w:eastAsia="仿宋" w:hAnsi="仿宋" w:cs="仿宋" w:hint="eastAsia"/>
            <w:lang w:eastAsia="zh-CN"/>
          </w:rPr>
          <w:t>八、公司组建背景分析</w:t>
        </w:r>
        <w:r>
          <w:tab/>
        </w:r>
        <w:r>
          <w:fldChar w:fldCharType="begin"/>
        </w:r>
        <w:r>
          <w:instrText xml:space="preserve"> PAGEREF _Toc17170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15" w:history="1">
        <w:r>
          <w:rPr>
            <w:rFonts w:ascii="仿宋" w:eastAsia="仿宋" w:hAnsi="仿宋" w:cs="仿宋" w:hint="eastAsia"/>
            <w:lang w:eastAsia="zh-CN"/>
          </w:rPr>
          <w:t>(一)、烘焙食品项目背景分析</w:t>
        </w:r>
        <w:r>
          <w:tab/>
        </w:r>
        <w:r>
          <w:fldChar w:fldCharType="begin"/>
        </w:r>
        <w:r>
          <w:instrText xml:space="preserve"> PAGEREF _Toc32615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39" w:history="1">
        <w:r>
          <w:rPr>
            <w:rFonts w:ascii="仿宋" w:eastAsia="仿宋" w:hAnsi="仿宋" w:cs="仿宋" w:hint="eastAsia"/>
            <w:lang w:eastAsia="zh-CN"/>
          </w:rPr>
          <w:t>(二)、烘焙食品项目建设必要性分析</w:t>
        </w:r>
        <w:r>
          <w:tab/>
        </w:r>
        <w:r>
          <w:fldChar w:fldCharType="begin"/>
        </w:r>
        <w:r>
          <w:instrText xml:space="preserve"> PAGEREF _Toc10639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6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_Toc11663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13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_Toc31313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51" w:history="1">
        <w:r>
          <w:rPr>
            <w:rFonts w:ascii="仿宋" w:eastAsia="仿宋" w:hAnsi="仿宋" w:cs="仿宋" w:hint="eastAsia"/>
            <w:lang w:eastAsia="zh-CN"/>
          </w:rPr>
          <w:t>九、烘焙食品项目经济效益</w:t>
        </w:r>
        <w:r>
          <w:tab/>
        </w:r>
        <w:r>
          <w:fldChar w:fldCharType="begin"/>
        </w:r>
        <w:r>
          <w:instrText xml:space="preserve"> PAGEREF _Toc10551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6047" w:history="1">
        <w:r>
          <w:rPr>
            <w:rFonts w:ascii="仿宋" w:eastAsia="仿宋" w:hAnsi="仿宋" w:cs="仿宋" w:hint="eastAsia"/>
            <w:lang w:eastAsia="zh-CN"/>
          </w:rPr>
          <w:t>(一)、基本假设及基础参数选取</w:t>
        </w:r>
        <w:r>
          <w:tab/>
        </w:r>
        <w:r>
          <w:fldChar w:fldCharType="begin"/>
        </w:r>
        <w:r>
          <w:instrText xml:space="preserve"> PAGEREF _Toc16047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7" w:history="1">
        <w:r>
          <w:rPr>
            <w:rFonts w:ascii="仿宋" w:eastAsia="仿宋" w:hAnsi="仿宋" w:cs="仿宋" w:hint="eastAsia"/>
            <w:lang w:eastAsia="zh-CN"/>
          </w:rPr>
          <w:t>(二)、经济评价财务测算</w:t>
        </w:r>
        <w:r>
          <w:tab/>
        </w:r>
        <w:r>
          <w:fldChar w:fldCharType="begin"/>
        </w:r>
        <w:r>
          <w:instrText xml:space="preserve"> PAGEREF _Toc12987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4" w:history="1">
        <w:r>
          <w:rPr>
            <w:rFonts w:ascii="仿宋" w:eastAsia="仿宋" w:hAnsi="仿宋" w:cs="仿宋" w:hint="eastAsia"/>
            <w:lang w:eastAsia="zh-CN"/>
          </w:rPr>
          <w:t>(三)、烘焙食品项目盈利能力分析</w:t>
        </w:r>
        <w:r>
          <w:tab/>
        </w:r>
        <w:r>
          <w:fldChar w:fldCharType="begin"/>
        </w:r>
        <w:r>
          <w:instrText xml:space="preserve"> PAGEREF _Toc10354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5" w:history="1">
        <w:r>
          <w:rPr>
            <w:rFonts w:ascii="仿宋" w:eastAsia="仿宋" w:hAnsi="仿宋" w:cs="仿宋" w:hint="eastAsia"/>
            <w:lang w:eastAsia="zh-CN"/>
          </w:rPr>
          <w:t>(四)、财务生存能力分析</w:t>
        </w:r>
        <w:r>
          <w:tab/>
        </w:r>
        <w:r>
          <w:fldChar w:fldCharType="begin"/>
        </w:r>
        <w:r>
          <w:instrText xml:space="preserve"> PAGEREF _Toc17455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4" w:history="1">
        <w:r>
          <w:rPr>
            <w:rFonts w:ascii="仿宋" w:eastAsia="仿宋" w:hAnsi="仿宋" w:cs="仿宋" w:hint="eastAsia"/>
            <w:lang w:eastAsia="zh-CN"/>
          </w:rPr>
          <w:t>(五)、偿债能力分析</w:t>
        </w:r>
        <w:r>
          <w:tab/>
        </w:r>
        <w:r>
          <w:fldChar w:fldCharType="begin"/>
        </w:r>
        <w:r>
          <w:instrText xml:space="preserve"> PAGEREF _Toc25344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21" w:history="1">
        <w:r>
          <w:rPr>
            <w:rFonts w:ascii="仿宋" w:eastAsia="仿宋" w:hAnsi="仿宋" w:cs="仿宋" w:hint="eastAsia"/>
            <w:lang w:eastAsia="zh-CN"/>
          </w:rPr>
          <w:t>(六)、经济评价结论</w:t>
        </w:r>
        <w:r>
          <w:tab/>
        </w:r>
        <w:r>
          <w:fldChar w:fldCharType="begin"/>
        </w:r>
        <w:r>
          <w:instrText xml:space="preserve"> PAGEREF _Toc13921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76" w:history="1">
        <w:r>
          <w:rPr>
            <w:rFonts w:ascii="仿宋" w:eastAsia="仿宋" w:hAnsi="仿宋" w:cs="仿宋" w:hint="eastAsia"/>
            <w:lang w:eastAsia="zh-CN"/>
          </w:rPr>
          <w:t>十、环境保护分析</w:t>
        </w:r>
        <w:r>
          <w:tab/>
        </w:r>
        <w:r>
          <w:fldChar w:fldCharType="begin"/>
        </w:r>
        <w:r>
          <w:instrText xml:space="preserve"> PAGEREF _Toc23276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4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_Toc5864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621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_Toc19621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871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_Toc21871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0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_Toc9602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0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_Toc31907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6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_Toc19746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_Toc5680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44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_Toc5844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9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_Toc7989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4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_Toc29825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1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_Toc1661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35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_Toc9635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47" w:history="1">
        <w:r>
          <w:rPr>
            <w:rFonts w:ascii="仿宋" w:eastAsia="仿宋" w:hAnsi="仿宋" w:cs="仿宋" w:hint="eastAsia"/>
            <w:lang w:eastAsia="zh-CN"/>
          </w:rPr>
          <w:t>(一)、社会责任烘焙食品项目</w:t>
        </w:r>
        <w:r>
          <w:tab/>
        </w:r>
        <w:r>
          <w:fldChar w:fldCharType="begin"/>
        </w:r>
        <w:r>
          <w:instrText xml:space="preserve"> PAGEREF _Toc23247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492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_Toc3492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72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_Toc8072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18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_Toc18018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28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_Toc26928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5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_Toc29665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24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_Toc3824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99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5962"/>
      <w:r>
        <w:rPr>
          <w:rFonts w:ascii="仿宋" w:eastAsia="仿宋" w:hAnsi="仿宋" w:cs="仿宋" w:hint="eastAsia"/>
          <w:sz w:val="28"/>
          <w:lang w:eastAsia="zh-CN"/>
        </w:rPr>
        <w:t>一、法人治理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0901"/>
      <w:r>
        <w:rPr>
          <w:rFonts w:ascii="仿宋" w:eastAsia="仿宋" w:hAnsi="仿宋" w:cs="仿宋" w:hint="eastAsia"/>
          <w:lang w:eastAsia="zh-CN"/>
        </w:rPr>
        <w:t>(一)、股东权利及义务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股权登记日规定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在召开股东大会、进行股利分配、清算以及需要确认股东身份的其他行为时，会确定一个股权登记日。在股权登记日收市后登记在公司册册上的股东，将享有相关权益。这个规定旨在确保公司股东的合法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(二) 股东权益明细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公司的股东拥有一系列权益，包括但不限于：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获得股利和其他形式的利益分配，根据持有的股份份额；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有权请求、召集、主持、参加或委派代理人参加股东大会，并行使相应的表决权；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3. 对公司经营进行监督，可以提出建议或质询；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有权按照法律、法规和章程规定，进行股份的转让、赠与或质押；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可查阅公司章程、股东名册、公司债券存根、股东大会会议记录、董事会会议决议、监事会会议决议和财务会计报告等公司文件；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当公司终止或清算时，可以按照所持有的股份份额参加公司剩余财产的分配；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在对股东大会作出的公司合并、分立等决议持异议的情况下，有权要求公司收购其股份；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8. 还享有根据法律、法规、规章或章程规定的其他权利。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(三) 取消违法决议的权利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如果公司股东大会或董事会的决议违反法律和法规，公司股东有权向人民法院请求认定这些决议无效。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(四) 对董事和高级管理人员的监督权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如果公司的董事或高级管理人员违反法律、法规或章程的规定，损害了公司股东的利益，股东有权向人民法院提起诉讼，以保护自己的权益。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(五) 股东的法定义务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公司的股东需要遵守法律、法规和章程规定的义务，包括：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遵守法律、法规和章程规定；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除非法律法规允许，不得擅自退股；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https://d.book118.com/745040330331011043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烘焙食品行业相关公司筹备报告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烘焙食品行业相关公司筹备报告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烘焙食品行业相关公司筹备报告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烘焙食品行业相关公司筹备报告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烘焙食品行业相关公司筹备报告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45040330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2024-01-01T00:13:00Z</dcterms:created>
  <dcterms:modified xsi:type="dcterms:W3CDTF">2024-01-01T00:13:19Z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AAEA4E8E3AE645199B13A65B7D5E23B5_11</vt:lpwstr>
  </property>
  <property fmtid="{D5CDD505-2E9C-101B-9397-08002B2CF9AE}" pid="3" name="KSOProductBuildVer">
    <vt:lpwstr>2052-12.1.0.16120</vt:lpwstr>
  </property>
</Properties>
</file>