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育种和育苗项目规划设计纲要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50" w:history="1">
        <w:r>
          <w:rPr>
            <w:rFonts w:ascii="仿宋" w:eastAsia="仿宋" w:hAnsi="仿宋" w:cs="仿宋" w:hint="eastAsia"/>
            <w:lang w:eastAsia="zh-CN"/>
          </w:rPr>
          <w:t>概论</w:t>
        </w:r>
        <w:r>
          <w:tab/>
        </w:r>
        <w:r>
          <w:fldChar w:fldCharType="begin"/>
        </w:r>
        <w:r>
          <w:instrText xml:space="preserve"> PAGEREF _Toc4650 \h </w:instrText>
        </w:r>
        <w:r>
          <w:fldChar w:fldCharType="separate"/>
        </w:r>
        <w:r>
          <w:t>3</w:t>
        </w:r>
        <w:r>
          <w:fldChar w:fldCharType="end"/>
        </w:r>
      </w:hyperlink>
    </w:p>
    <w:p>
      <w:pPr>
        <w:pStyle w:val="TOC1"/>
        <w:tabs>
          <w:tab w:val="right" w:leader="dot" w:pos="8306"/>
        </w:tabs>
      </w:pPr>
      <w:hyperlink w:anchor="_Toc166" w:history="1">
        <w:r>
          <w:rPr>
            <w:rFonts w:ascii="仿宋" w:eastAsia="仿宋" w:hAnsi="仿宋" w:cs="仿宋" w:hint="eastAsia"/>
            <w:lang w:eastAsia="zh-CN"/>
          </w:rPr>
          <w:t>一、产品规划分析</w:t>
        </w:r>
        <w:r>
          <w:tab/>
        </w:r>
        <w:r>
          <w:fldChar w:fldCharType="begin"/>
        </w:r>
        <w:r>
          <w:instrText xml:space="preserve"> PAGEREF _Toc166 \h </w:instrText>
        </w:r>
        <w:r>
          <w:fldChar w:fldCharType="separate"/>
        </w:r>
        <w:r>
          <w:t>3</w:t>
        </w:r>
        <w:r>
          <w:fldChar w:fldCharType="end"/>
        </w:r>
      </w:hyperlink>
    </w:p>
    <w:p>
      <w:pPr>
        <w:pStyle w:val="TOC2"/>
        <w:tabs>
          <w:tab w:val="right" w:leader="dot" w:pos="8306"/>
        </w:tabs>
      </w:pPr>
      <w:hyperlink w:anchor="_Toc32618" w:history="1">
        <w:r>
          <w:rPr>
            <w:rFonts w:ascii="仿宋" w:eastAsia="仿宋" w:hAnsi="仿宋" w:cs="仿宋" w:hint="eastAsia"/>
            <w:lang w:eastAsia="zh-CN"/>
          </w:rPr>
          <w:t>(一)、产品规划</w:t>
        </w:r>
        <w:r>
          <w:tab/>
        </w:r>
        <w:r>
          <w:fldChar w:fldCharType="begin"/>
        </w:r>
        <w:r>
          <w:instrText xml:space="preserve"> PAGEREF _Toc32618 \h </w:instrText>
        </w:r>
        <w:r>
          <w:fldChar w:fldCharType="separate"/>
        </w:r>
        <w:r>
          <w:t>3</w:t>
        </w:r>
        <w:r>
          <w:fldChar w:fldCharType="end"/>
        </w:r>
      </w:hyperlink>
    </w:p>
    <w:p>
      <w:pPr>
        <w:pStyle w:val="TOC2"/>
        <w:tabs>
          <w:tab w:val="right" w:leader="dot" w:pos="8306"/>
        </w:tabs>
      </w:pPr>
      <w:hyperlink w:anchor="_Toc28578" w:history="1">
        <w:r>
          <w:rPr>
            <w:rFonts w:ascii="仿宋" w:eastAsia="仿宋" w:hAnsi="仿宋" w:cs="仿宋" w:hint="eastAsia"/>
            <w:lang w:eastAsia="zh-CN"/>
          </w:rPr>
          <w:t>(二)、建设规模</w:t>
        </w:r>
        <w:r>
          <w:tab/>
        </w:r>
        <w:r>
          <w:fldChar w:fldCharType="begin"/>
        </w:r>
        <w:r>
          <w:instrText xml:space="preserve"> PAGEREF _Toc28578 \h </w:instrText>
        </w:r>
        <w:r>
          <w:fldChar w:fldCharType="separate"/>
        </w:r>
        <w:r>
          <w:t>4</w:t>
        </w:r>
        <w:r>
          <w:fldChar w:fldCharType="end"/>
        </w:r>
      </w:hyperlink>
    </w:p>
    <w:p>
      <w:pPr>
        <w:pStyle w:val="TOC1"/>
        <w:tabs>
          <w:tab w:val="right" w:leader="dot" w:pos="8306"/>
        </w:tabs>
      </w:pPr>
      <w:hyperlink w:anchor="_Toc14300" w:history="1">
        <w:r>
          <w:rPr>
            <w:rFonts w:ascii="仿宋" w:eastAsia="仿宋" w:hAnsi="仿宋" w:cs="仿宋" w:hint="eastAsia"/>
            <w:lang w:eastAsia="zh-CN"/>
          </w:rPr>
          <w:t>二、育种和育苗项目选址可行性分析</w:t>
        </w:r>
        <w:r>
          <w:tab/>
        </w:r>
        <w:r>
          <w:fldChar w:fldCharType="begin"/>
        </w:r>
        <w:r>
          <w:instrText xml:space="preserve"> PAGEREF _Toc14300 \h </w:instrText>
        </w:r>
        <w:r>
          <w:fldChar w:fldCharType="separate"/>
        </w:r>
        <w:r>
          <w:t>5</w:t>
        </w:r>
        <w:r>
          <w:fldChar w:fldCharType="end"/>
        </w:r>
      </w:hyperlink>
    </w:p>
    <w:p>
      <w:pPr>
        <w:pStyle w:val="TOC2"/>
        <w:tabs>
          <w:tab w:val="right" w:leader="dot" w:pos="8306"/>
        </w:tabs>
      </w:pPr>
      <w:hyperlink w:anchor="_Toc14652" w:history="1">
        <w:r>
          <w:rPr>
            <w:rFonts w:ascii="仿宋" w:eastAsia="仿宋" w:hAnsi="仿宋" w:cs="仿宋" w:hint="eastAsia"/>
            <w:lang w:eastAsia="zh-CN"/>
          </w:rPr>
          <w:t>(一)、育种和育苗项目选址</w:t>
        </w:r>
        <w:r>
          <w:tab/>
        </w:r>
        <w:r>
          <w:fldChar w:fldCharType="begin"/>
        </w:r>
        <w:r>
          <w:instrText xml:space="preserve"> PAGEREF _Toc14652 \h </w:instrText>
        </w:r>
        <w:r>
          <w:fldChar w:fldCharType="separate"/>
        </w:r>
        <w:r>
          <w:t>5</w:t>
        </w:r>
        <w:r>
          <w:fldChar w:fldCharType="end"/>
        </w:r>
      </w:hyperlink>
    </w:p>
    <w:p>
      <w:pPr>
        <w:pStyle w:val="TOC2"/>
        <w:tabs>
          <w:tab w:val="right" w:leader="dot" w:pos="8306"/>
        </w:tabs>
      </w:pPr>
      <w:hyperlink w:anchor="_Toc30952" w:history="1">
        <w:r>
          <w:rPr>
            <w:rFonts w:ascii="仿宋" w:eastAsia="仿宋" w:hAnsi="仿宋" w:cs="仿宋" w:hint="eastAsia"/>
            <w:lang w:eastAsia="zh-CN"/>
          </w:rPr>
          <w:t>(二)、用地控制指标</w:t>
        </w:r>
        <w:r>
          <w:tab/>
        </w:r>
        <w:r>
          <w:fldChar w:fldCharType="begin"/>
        </w:r>
        <w:r>
          <w:instrText xml:space="preserve"> PAGEREF _Toc30952 \h </w:instrText>
        </w:r>
        <w:r>
          <w:fldChar w:fldCharType="separate"/>
        </w:r>
        <w:r>
          <w:t>5</w:t>
        </w:r>
        <w:r>
          <w:fldChar w:fldCharType="end"/>
        </w:r>
      </w:hyperlink>
    </w:p>
    <w:p>
      <w:pPr>
        <w:pStyle w:val="TOC2"/>
        <w:tabs>
          <w:tab w:val="right" w:leader="dot" w:pos="8306"/>
        </w:tabs>
      </w:pPr>
      <w:hyperlink w:anchor="_Toc14508" w:history="1">
        <w:r>
          <w:rPr>
            <w:rFonts w:ascii="仿宋" w:eastAsia="仿宋" w:hAnsi="仿宋" w:cs="仿宋" w:hint="eastAsia"/>
            <w:lang w:eastAsia="zh-CN"/>
          </w:rPr>
          <w:t>(三)、节约用地措施</w:t>
        </w:r>
        <w:r>
          <w:tab/>
        </w:r>
        <w:r>
          <w:fldChar w:fldCharType="begin"/>
        </w:r>
        <w:r>
          <w:instrText xml:space="preserve"> PAGEREF _Toc14508 \h </w:instrText>
        </w:r>
        <w:r>
          <w:fldChar w:fldCharType="separate"/>
        </w:r>
        <w:r>
          <w:t>7</w:t>
        </w:r>
        <w:r>
          <w:fldChar w:fldCharType="end"/>
        </w:r>
      </w:hyperlink>
    </w:p>
    <w:p>
      <w:pPr>
        <w:pStyle w:val="TOC2"/>
        <w:tabs>
          <w:tab w:val="right" w:leader="dot" w:pos="8306"/>
        </w:tabs>
      </w:pPr>
      <w:hyperlink w:anchor="_Toc24180" w:history="1">
        <w:r>
          <w:rPr>
            <w:rFonts w:ascii="仿宋" w:eastAsia="仿宋" w:hAnsi="仿宋" w:cs="仿宋" w:hint="eastAsia"/>
            <w:lang w:eastAsia="zh-CN"/>
          </w:rPr>
          <w:t>(四)、总图布置方案</w:t>
        </w:r>
        <w:r>
          <w:tab/>
        </w:r>
        <w:r>
          <w:fldChar w:fldCharType="begin"/>
        </w:r>
        <w:r>
          <w:instrText xml:space="preserve"> PAGEREF _Toc24180 \h </w:instrText>
        </w:r>
        <w:r>
          <w:fldChar w:fldCharType="separate"/>
        </w:r>
        <w:r>
          <w:t>8</w:t>
        </w:r>
        <w:r>
          <w:fldChar w:fldCharType="end"/>
        </w:r>
      </w:hyperlink>
    </w:p>
    <w:p>
      <w:pPr>
        <w:pStyle w:val="TOC2"/>
        <w:tabs>
          <w:tab w:val="right" w:leader="dot" w:pos="8306"/>
        </w:tabs>
      </w:pPr>
      <w:hyperlink w:anchor="_Toc22932" w:history="1">
        <w:r>
          <w:rPr>
            <w:rFonts w:ascii="仿宋" w:eastAsia="仿宋" w:hAnsi="仿宋" w:cs="仿宋" w:hint="eastAsia"/>
            <w:lang w:eastAsia="zh-CN"/>
          </w:rPr>
          <w:t>(五)、选址综合评价</w:t>
        </w:r>
        <w:r>
          <w:tab/>
        </w:r>
        <w:r>
          <w:fldChar w:fldCharType="begin"/>
        </w:r>
        <w:r>
          <w:instrText xml:space="preserve"> PAGEREF _Toc22932 \h </w:instrText>
        </w:r>
        <w:r>
          <w:fldChar w:fldCharType="separate"/>
        </w:r>
        <w:r>
          <w:t>9</w:t>
        </w:r>
        <w:r>
          <w:fldChar w:fldCharType="end"/>
        </w:r>
      </w:hyperlink>
    </w:p>
    <w:p>
      <w:pPr>
        <w:pStyle w:val="TOC1"/>
        <w:tabs>
          <w:tab w:val="right" w:leader="dot" w:pos="8306"/>
        </w:tabs>
      </w:pPr>
      <w:hyperlink w:anchor="_Toc4031" w:history="1">
        <w:r>
          <w:rPr>
            <w:rFonts w:ascii="仿宋" w:eastAsia="仿宋" w:hAnsi="仿宋" w:cs="仿宋" w:hint="eastAsia"/>
            <w:lang w:eastAsia="zh-CN"/>
          </w:rPr>
          <w:t>三、育种和育苗项目绩效评估</w:t>
        </w:r>
        <w:r>
          <w:tab/>
        </w:r>
        <w:r>
          <w:fldChar w:fldCharType="begin"/>
        </w:r>
        <w:r>
          <w:instrText xml:space="preserve"> PAGEREF _Toc4031 \h </w:instrText>
        </w:r>
        <w:r>
          <w:fldChar w:fldCharType="separate"/>
        </w:r>
        <w:r>
          <w:t>10</w:t>
        </w:r>
        <w:r>
          <w:fldChar w:fldCharType="end"/>
        </w:r>
      </w:hyperlink>
    </w:p>
    <w:p>
      <w:pPr>
        <w:pStyle w:val="TOC2"/>
        <w:tabs>
          <w:tab w:val="right" w:leader="dot" w:pos="8306"/>
        </w:tabs>
      </w:pPr>
      <w:hyperlink w:anchor="_Toc28616" w:history="1">
        <w:r>
          <w:rPr>
            <w:rFonts w:ascii="仿宋" w:eastAsia="仿宋" w:hAnsi="仿宋" w:cs="仿宋" w:hint="eastAsia"/>
            <w:lang w:eastAsia="zh-CN"/>
          </w:rPr>
          <w:t>(一)、绩效评估指标</w:t>
        </w:r>
        <w:r>
          <w:tab/>
        </w:r>
        <w:r>
          <w:fldChar w:fldCharType="begin"/>
        </w:r>
        <w:r>
          <w:instrText xml:space="preserve"> PAGEREF _Toc28616 \h </w:instrText>
        </w:r>
        <w:r>
          <w:fldChar w:fldCharType="separate"/>
        </w:r>
        <w:r>
          <w:t>10</w:t>
        </w:r>
        <w:r>
          <w:fldChar w:fldCharType="end"/>
        </w:r>
      </w:hyperlink>
    </w:p>
    <w:p>
      <w:pPr>
        <w:pStyle w:val="TOC2"/>
        <w:tabs>
          <w:tab w:val="right" w:leader="dot" w:pos="8306"/>
        </w:tabs>
      </w:pPr>
      <w:hyperlink w:anchor="_Toc7293" w:history="1">
        <w:r>
          <w:rPr>
            <w:rFonts w:ascii="仿宋" w:eastAsia="仿宋" w:hAnsi="仿宋" w:cs="仿宋" w:hint="eastAsia"/>
            <w:lang w:eastAsia="zh-CN"/>
          </w:rPr>
          <w:t>(二)、绩效评估方法</w:t>
        </w:r>
        <w:r>
          <w:tab/>
        </w:r>
        <w:r>
          <w:fldChar w:fldCharType="begin"/>
        </w:r>
        <w:r>
          <w:instrText xml:space="preserve"> PAGEREF _Toc7293 \h </w:instrText>
        </w:r>
        <w:r>
          <w:fldChar w:fldCharType="separate"/>
        </w:r>
        <w:r>
          <w:t>11</w:t>
        </w:r>
        <w:r>
          <w:fldChar w:fldCharType="end"/>
        </w:r>
      </w:hyperlink>
    </w:p>
    <w:p>
      <w:pPr>
        <w:pStyle w:val="TOC2"/>
        <w:tabs>
          <w:tab w:val="right" w:leader="dot" w:pos="8306"/>
        </w:tabs>
      </w:pPr>
      <w:hyperlink w:anchor="_Toc29339" w:history="1">
        <w:r>
          <w:rPr>
            <w:rFonts w:ascii="仿宋" w:eastAsia="仿宋" w:hAnsi="仿宋" w:cs="仿宋" w:hint="eastAsia"/>
            <w:lang w:eastAsia="zh-CN"/>
          </w:rPr>
          <w:t>(三)、绩效评估周期</w:t>
        </w:r>
        <w:r>
          <w:tab/>
        </w:r>
        <w:r>
          <w:fldChar w:fldCharType="begin"/>
        </w:r>
        <w:r>
          <w:instrText xml:space="preserve"> PAGEREF _Toc29339 \h </w:instrText>
        </w:r>
        <w:r>
          <w:fldChar w:fldCharType="separate"/>
        </w:r>
        <w:r>
          <w:t>12</w:t>
        </w:r>
        <w:r>
          <w:fldChar w:fldCharType="end"/>
        </w:r>
      </w:hyperlink>
    </w:p>
    <w:p>
      <w:pPr>
        <w:pStyle w:val="TOC1"/>
        <w:tabs>
          <w:tab w:val="right" w:leader="dot" w:pos="8306"/>
        </w:tabs>
      </w:pPr>
      <w:hyperlink w:anchor="_Toc21370" w:history="1">
        <w:r>
          <w:rPr>
            <w:rFonts w:ascii="仿宋" w:eastAsia="仿宋" w:hAnsi="仿宋" w:cs="仿宋" w:hint="eastAsia"/>
            <w:lang w:eastAsia="zh-CN"/>
          </w:rPr>
          <w:t>四、育种和育苗项目建设单位说明</w:t>
        </w:r>
        <w:r>
          <w:tab/>
        </w:r>
        <w:r>
          <w:fldChar w:fldCharType="begin"/>
        </w:r>
        <w:r>
          <w:instrText xml:space="preserve"> PAGEREF _Toc21370 \h </w:instrText>
        </w:r>
        <w:r>
          <w:fldChar w:fldCharType="separate"/>
        </w:r>
        <w:r>
          <w:t>13</w:t>
        </w:r>
        <w:r>
          <w:fldChar w:fldCharType="end"/>
        </w:r>
      </w:hyperlink>
    </w:p>
    <w:p>
      <w:pPr>
        <w:pStyle w:val="TOC2"/>
        <w:tabs>
          <w:tab w:val="right" w:leader="dot" w:pos="8306"/>
        </w:tabs>
      </w:pPr>
      <w:hyperlink w:anchor="_Toc24422" w:history="1">
        <w:r>
          <w:rPr>
            <w:rFonts w:ascii="仿宋" w:eastAsia="仿宋" w:hAnsi="仿宋" w:cs="仿宋" w:hint="eastAsia"/>
            <w:lang w:eastAsia="zh-CN"/>
          </w:rPr>
          <w:t>(一)、育种和育苗项目承办单位基本情况</w:t>
        </w:r>
        <w:r>
          <w:tab/>
        </w:r>
        <w:r>
          <w:fldChar w:fldCharType="begin"/>
        </w:r>
        <w:r>
          <w:instrText xml:space="preserve"> PAGEREF _Toc24422 \h </w:instrText>
        </w:r>
        <w:r>
          <w:fldChar w:fldCharType="separate"/>
        </w:r>
        <w:r>
          <w:t>13</w:t>
        </w:r>
        <w:r>
          <w:fldChar w:fldCharType="end"/>
        </w:r>
      </w:hyperlink>
    </w:p>
    <w:p>
      <w:pPr>
        <w:pStyle w:val="TOC2"/>
        <w:tabs>
          <w:tab w:val="right" w:leader="dot" w:pos="8306"/>
        </w:tabs>
      </w:pPr>
      <w:hyperlink w:anchor="_Toc26492" w:history="1">
        <w:r>
          <w:rPr>
            <w:rFonts w:ascii="仿宋" w:eastAsia="仿宋" w:hAnsi="仿宋" w:cs="仿宋" w:hint="eastAsia"/>
            <w:lang w:eastAsia="zh-CN"/>
          </w:rPr>
          <w:t>(二)、公司经济效益分析</w:t>
        </w:r>
        <w:r>
          <w:tab/>
        </w:r>
        <w:r>
          <w:fldChar w:fldCharType="begin"/>
        </w:r>
        <w:r>
          <w:instrText xml:space="preserve"> PAGEREF _Toc26492 \h </w:instrText>
        </w:r>
        <w:r>
          <w:fldChar w:fldCharType="separate"/>
        </w:r>
        <w:r>
          <w:t>14</w:t>
        </w:r>
        <w:r>
          <w:fldChar w:fldCharType="end"/>
        </w:r>
      </w:hyperlink>
    </w:p>
    <w:p>
      <w:pPr>
        <w:pStyle w:val="TOC1"/>
        <w:tabs>
          <w:tab w:val="right" w:leader="dot" w:pos="8306"/>
        </w:tabs>
      </w:pPr>
      <w:hyperlink w:anchor="_Toc25944" w:history="1">
        <w:r>
          <w:rPr>
            <w:rFonts w:ascii="仿宋" w:eastAsia="仿宋" w:hAnsi="仿宋" w:cs="仿宋" w:hint="eastAsia"/>
            <w:lang w:eastAsia="zh-CN"/>
          </w:rPr>
          <w:t>五、育种和育苗项目可持续发展</w:t>
        </w:r>
        <w:r>
          <w:tab/>
        </w:r>
        <w:r>
          <w:fldChar w:fldCharType="begin"/>
        </w:r>
        <w:r>
          <w:instrText xml:space="preserve"> PAGEREF _Toc25944 \h </w:instrText>
        </w:r>
        <w:r>
          <w:fldChar w:fldCharType="separate"/>
        </w:r>
        <w:r>
          <w:t>15</w:t>
        </w:r>
        <w:r>
          <w:fldChar w:fldCharType="end"/>
        </w:r>
      </w:hyperlink>
    </w:p>
    <w:p>
      <w:pPr>
        <w:pStyle w:val="TOC2"/>
        <w:tabs>
          <w:tab w:val="right" w:leader="dot" w:pos="8306"/>
        </w:tabs>
      </w:pPr>
      <w:hyperlink w:anchor="_Toc7253" w:history="1">
        <w:r>
          <w:rPr>
            <w:rFonts w:ascii="仿宋" w:eastAsia="仿宋" w:hAnsi="仿宋" w:cs="仿宋" w:hint="eastAsia"/>
            <w:lang w:eastAsia="zh-CN"/>
          </w:rPr>
          <w:t>(一)、可持续战略与实践</w:t>
        </w:r>
        <w:r>
          <w:tab/>
        </w:r>
        <w:r>
          <w:fldChar w:fldCharType="begin"/>
        </w:r>
        <w:r>
          <w:instrText xml:space="preserve"> PAGEREF _Toc7253 \h </w:instrText>
        </w:r>
        <w:r>
          <w:fldChar w:fldCharType="separate"/>
        </w:r>
        <w:r>
          <w:t>15</w:t>
        </w:r>
        <w:r>
          <w:fldChar w:fldCharType="end"/>
        </w:r>
      </w:hyperlink>
    </w:p>
    <w:p>
      <w:pPr>
        <w:pStyle w:val="TOC2"/>
        <w:tabs>
          <w:tab w:val="right" w:leader="dot" w:pos="8306"/>
        </w:tabs>
      </w:pPr>
      <w:hyperlink w:anchor="_Toc19680" w:history="1">
        <w:r>
          <w:rPr>
            <w:rFonts w:ascii="仿宋" w:eastAsia="仿宋" w:hAnsi="仿宋" w:cs="仿宋" w:hint="eastAsia"/>
            <w:lang w:eastAsia="zh-CN"/>
          </w:rPr>
          <w:t>(二)、环保与社会责任</w:t>
        </w:r>
        <w:r>
          <w:tab/>
        </w:r>
        <w:r>
          <w:fldChar w:fldCharType="begin"/>
        </w:r>
        <w:r>
          <w:instrText xml:space="preserve"> PAGEREF _Toc19680 \h </w:instrText>
        </w:r>
        <w:r>
          <w:fldChar w:fldCharType="separate"/>
        </w:r>
        <w:r>
          <w:t>16</w:t>
        </w:r>
        <w:r>
          <w:fldChar w:fldCharType="end"/>
        </w:r>
      </w:hyperlink>
    </w:p>
    <w:p>
      <w:pPr>
        <w:pStyle w:val="TOC1"/>
        <w:tabs>
          <w:tab w:val="right" w:leader="dot" w:pos="8306"/>
        </w:tabs>
      </w:pPr>
      <w:hyperlink w:anchor="_Toc17711" w:history="1">
        <w:r>
          <w:rPr>
            <w:rFonts w:ascii="仿宋" w:eastAsia="仿宋" w:hAnsi="仿宋" w:cs="仿宋" w:hint="eastAsia"/>
            <w:lang w:eastAsia="zh-CN"/>
          </w:rPr>
          <w:t>六、育种和育苗项目概论</w:t>
        </w:r>
        <w:r>
          <w:tab/>
        </w:r>
        <w:r>
          <w:fldChar w:fldCharType="begin"/>
        </w:r>
        <w:r>
          <w:instrText xml:space="preserve"> PAGEREF _Toc17711 \h </w:instrText>
        </w:r>
        <w:r>
          <w:fldChar w:fldCharType="separate"/>
        </w:r>
        <w:r>
          <w:t>16</w:t>
        </w:r>
        <w:r>
          <w:fldChar w:fldCharType="end"/>
        </w:r>
      </w:hyperlink>
    </w:p>
    <w:p>
      <w:pPr>
        <w:pStyle w:val="TOC2"/>
        <w:tabs>
          <w:tab w:val="right" w:leader="dot" w:pos="8306"/>
        </w:tabs>
      </w:pPr>
      <w:hyperlink w:anchor="_Toc24352" w:history="1">
        <w:r>
          <w:rPr>
            <w:rFonts w:ascii="仿宋" w:eastAsia="仿宋" w:hAnsi="仿宋" w:cs="仿宋" w:hint="eastAsia"/>
            <w:lang w:eastAsia="zh-CN"/>
          </w:rPr>
          <w:t>(一)、育种和育苗项目概况</w:t>
        </w:r>
        <w:r>
          <w:tab/>
        </w:r>
        <w:r>
          <w:fldChar w:fldCharType="begin"/>
        </w:r>
        <w:r>
          <w:instrText xml:space="preserve"> PAGEREF _Toc24352 \h </w:instrText>
        </w:r>
        <w:r>
          <w:fldChar w:fldCharType="separate"/>
        </w:r>
        <w:r>
          <w:t>16</w:t>
        </w:r>
        <w:r>
          <w:fldChar w:fldCharType="end"/>
        </w:r>
      </w:hyperlink>
    </w:p>
    <w:p>
      <w:pPr>
        <w:pStyle w:val="TOC2"/>
        <w:tabs>
          <w:tab w:val="right" w:leader="dot" w:pos="8306"/>
        </w:tabs>
      </w:pPr>
      <w:hyperlink w:anchor="_Toc26273" w:history="1">
        <w:r>
          <w:rPr>
            <w:rFonts w:ascii="仿宋" w:eastAsia="仿宋" w:hAnsi="仿宋" w:cs="仿宋" w:hint="eastAsia"/>
            <w:lang w:eastAsia="zh-CN"/>
          </w:rPr>
          <w:t>(二)、育种和育苗项目目标</w:t>
        </w:r>
        <w:r>
          <w:tab/>
        </w:r>
        <w:r>
          <w:fldChar w:fldCharType="begin"/>
        </w:r>
        <w:r>
          <w:instrText xml:space="preserve"> PAGEREF _Toc26273 \h </w:instrText>
        </w:r>
        <w:r>
          <w:fldChar w:fldCharType="separate"/>
        </w:r>
        <w:r>
          <w:t>19</w:t>
        </w:r>
        <w:r>
          <w:fldChar w:fldCharType="end"/>
        </w:r>
      </w:hyperlink>
    </w:p>
    <w:p>
      <w:pPr>
        <w:pStyle w:val="TOC2"/>
        <w:tabs>
          <w:tab w:val="right" w:leader="dot" w:pos="8306"/>
        </w:tabs>
      </w:pPr>
      <w:hyperlink w:anchor="_Toc30290" w:history="1">
        <w:r>
          <w:rPr>
            <w:rFonts w:ascii="仿宋" w:eastAsia="仿宋" w:hAnsi="仿宋" w:cs="仿宋" w:hint="eastAsia"/>
            <w:lang w:eastAsia="zh-CN"/>
          </w:rPr>
          <w:t>(三)、育种和育苗项目提出的理由</w:t>
        </w:r>
        <w:r>
          <w:tab/>
        </w:r>
        <w:r>
          <w:fldChar w:fldCharType="begin"/>
        </w:r>
        <w:r>
          <w:instrText xml:space="preserve"> PAGEREF _Toc30290 \h </w:instrText>
        </w:r>
        <w:r>
          <w:fldChar w:fldCharType="separate"/>
        </w:r>
        <w:r>
          <w:t>20</w:t>
        </w:r>
        <w:r>
          <w:fldChar w:fldCharType="end"/>
        </w:r>
      </w:hyperlink>
    </w:p>
    <w:p>
      <w:pPr>
        <w:pStyle w:val="TOC2"/>
        <w:tabs>
          <w:tab w:val="right" w:leader="dot" w:pos="8306"/>
        </w:tabs>
      </w:pPr>
      <w:hyperlink w:anchor="_Toc8723" w:history="1">
        <w:r>
          <w:rPr>
            <w:rFonts w:ascii="仿宋" w:eastAsia="仿宋" w:hAnsi="仿宋" w:cs="仿宋" w:hint="eastAsia"/>
            <w:lang w:eastAsia="zh-CN"/>
          </w:rPr>
          <w:t>(四)、育种和育苗项目意义</w:t>
        </w:r>
        <w:r>
          <w:tab/>
        </w:r>
        <w:r>
          <w:fldChar w:fldCharType="begin"/>
        </w:r>
        <w:r>
          <w:instrText xml:space="preserve"> PAGEREF _Toc8723 \h </w:instrText>
        </w:r>
        <w:r>
          <w:fldChar w:fldCharType="separate"/>
        </w:r>
        <w:r>
          <w:t>21</w:t>
        </w:r>
        <w:r>
          <w:fldChar w:fldCharType="end"/>
        </w:r>
      </w:hyperlink>
    </w:p>
    <w:p>
      <w:pPr>
        <w:pStyle w:val="TOC2"/>
        <w:tabs>
          <w:tab w:val="right" w:leader="dot" w:pos="8306"/>
        </w:tabs>
      </w:pPr>
      <w:hyperlink w:anchor="_Toc26121" w:history="1">
        <w:r>
          <w:rPr>
            <w:rFonts w:ascii="仿宋" w:eastAsia="仿宋" w:hAnsi="仿宋" w:cs="仿宋" w:hint="eastAsia"/>
            <w:lang w:eastAsia="zh-CN"/>
          </w:rPr>
          <w:t>(五)、育种和育苗项目背景</w:t>
        </w:r>
        <w:r>
          <w:tab/>
        </w:r>
        <w:r>
          <w:fldChar w:fldCharType="begin"/>
        </w:r>
        <w:r>
          <w:instrText xml:space="preserve"> PAGEREF _Toc26121 \h </w:instrText>
        </w:r>
        <w:r>
          <w:fldChar w:fldCharType="separate"/>
        </w:r>
        <w:r>
          <w:t>22</w:t>
        </w:r>
        <w:r>
          <w:fldChar w:fldCharType="end"/>
        </w:r>
      </w:hyperlink>
    </w:p>
    <w:p>
      <w:pPr>
        <w:pStyle w:val="TOC1"/>
        <w:tabs>
          <w:tab w:val="right" w:leader="dot" w:pos="8306"/>
        </w:tabs>
      </w:pPr>
      <w:hyperlink w:anchor="_Toc32106" w:history="1">
        <w:r>
          <w:rPr>
            <w:rFonts w:ascii="仿宋" w:eastAsia="仿宋" w:hAnsi="仿宋" w:cs="仿宋" w:hint="eastAsia"/>
            <w:lang w:eastAsia="zh-CN"/>
          </w:rPr>
          <w:t>七、育种和育苗项目社会影响</w:t>
        </w:r>
        <w:r>
          <w:tab/>
        </w:r>
        <w:r>
          <w:fldChar w:fldCharType="begin"/>
        </w:r>
        <w:r>
          <w:instrText xml:space="preserve"> PAGEREF _Toc32106 \h </w:instrText>
        </w:r>
        <w:r>
          <w:fldChar w:fldCharType="separate"/>
        </w:r>
        <w:r>
          <w:t>23</w:t>
        </w:r>
        <w:r>
          <w:fldChar w:fldCharType="end"/>
        </w:r>
      </w:hyperlink>
    </w:p>
    <w:p>
      <w:pPr>
        <w:pStyle w:val="TOC2"/>
        <w:tabs>
          <w:tab w:val="right" w:leader="dot" w:pos="8306"/>
        </w:tabs>
      </w:pPr>
      <w:hyperlink w:anchor="_Toc8875" w:history="1">
        <w:r>
          <w:rPr>
            <w:rFonts w:ascii="仿宋" w:eastAsia="仿宋" w:hAnsi="仿宋" w:cs="仿宋" w:hint="eastAsia"/>
            <w:lang w:eastAsia="zh-CN"/>
          </w:rPr>
          <w:t>(一)、社会责任与义务</w:t>
        </w:r>
        <w:r>
          <w:tab/>
        </w:r>
        <w:r>
          <w:fldChar w:fldCharType="begin"/>
        </w:r>
        <w:r>
          <w:instrText xml:space="preserve"> PAGEREF _Toc8875 \h </w:instrText>
        </w:r>
        <w:r>
          <w:fldChar w:fldCharType="separate"/>
        </w:r>
        <w:r>
          <w:t>23</w:t>
        </w:r>
        <w:r>
          <w:fldChar w:fldCharType="end"/>
        </w:r>
      </w:hyperlink>
    </w:p>
    <w:p>
      <w:pPr>
        <w:pStyle w:val="TOC2"/>
        <w:tabs>
          <w:tab w:val="right" w:leader="dot" w:pos="8306"/>
        </w:tabs>
      </w:pPr>
      <w:hyperlink w:anchor="_Toc28968" w:history="1">
        <w:r>
          <w:rPr>
            <w:rFonts w:ascii="仿宋" w:eastAsia="仿宋" w:hAnsi="仿宋" w:cs="仿宋" w:hint="eastAsia"/>
            <w:lang w:eastAsia="zh-CN"/>
          </w:rPr>
          <w:t>(二)、社会参与与沟通</w:t>
        </w:r>
        <w:r>
          <w:tab/>
        </w:r>
        <w:r>
          <w:fldChar w:fldCharType="begin"/>
        </w:r>
        <w:r>
          <w:instrText xml:space="preserve"> PAGEREF _Toc28968 \h </w:instrText>
        </w:r>
        <w:r>
          <w:fldChar w:fldCharType="separate"/>
        </w:r>
        <w:r>
          <w:t>24</w:t>
        </w:r>
        <w:r>
          <w:fldChar w:fldCharType="end"/>
        </w:r>
      </w:hyperlink>
    </w:p>
    <w:p>
      <w:pPr>
        <w:pStyle w:val="TOC1"/>
        <w:tabs>
          <w:tab w:val="right" w:leader="dot" w:pos="8306"/>
        </w:tabs>
      </w:pPr>
      <w:hyperlink w:anchor="_Toc2465" w:history="1">
        <w:r>
          <w:rPr>
            <w:rFonts w:ascii="仿宋" w:eastAsia="仿宋" w:hAnsi="仿宋" w:cs="仿宋" w:hint="eastAsia"/>
            <w:lang w:eastAsia="zh-CN"/>
          </w:rPr>
          <w:t>八、育种和育苗项目计划安排</w:t>
        </w:r>
        <w:r>
          <w:tab/>
        </w:r>
        <w:r>
          <w:fldChar w:fldCharType="begin"/>
        </w:r>
        <w:r>
          <w:instrText xml:space="preserve"> PAGEREF _Toc2465 \h </w:instrText>
        </w:r>
        <w:r>
          <w:fldChar w:fldCharType="separate"/>
        </w:r>
        <w:r>
          <w:t>25</w:t>
        </w:r>
        <w:r>
          <w:fldChar w:fldCharType="end"/>
        </w:r>
      </w:hyperlink>
    </w:p>
    <w:p>
      <w:pPr>
        <w:pStyle w:val="TOC2"/>
        <w:tabs>
          <w:tab w:val="right" w:leader="dot" w:pos="8306"/>
        </w:tabs>
      </w:pPr>
      <w:hyperlink w:anchor="_Toc14424" w:history="1">
        <w:r>
          <w:rPr>
            <w:rFonts w:ascii="仿宋" w:eastAsia="仿宋" w:hAnsi="仿宋" w:cs="仿宋" w:hint="eastAsia"/>
            <w:lang w:eastAsia="zh-CN"/>
          </w:rPr>
          <w:t>(一)、建设周期</w:t>
        </w:r>
        <w:r>
          <w:tab/>
        </w:r>
        <w:r>
          <w:fldChar w:fldCharType="begin"/>
        </w:r>
        <w:r>
          <w:instrText xml:space="preserve"> PAGEREF _Toc14424 \h </w:instrText>
        </w:r>
        <w:r>
          <w:fldChar w:fldCharType="separate"/>
        </w:r>
        <w:r>
          <w:t>25</w:t>
        </w:r>
        <w:r>
          <w:fldChar w:fldCharType="end"/>
        </w:r>
      </w:hyperlink>
    </w:p>
    <w:p>
      <w:pPr>
        <w:pStyle w:val="TOC2"/>
        <w:tabs>
          <w:tab w:val="right" w:leader="dot" w:pos="8306"/>
        </w:tabs>
      </w:pPr>
      <w:hyperlink w:anchor="_Toc30724" w:history="1">
        <w:r>
          <w:rPr>
            <w:rFonts w:ascii="仿宋" w:eastAsia="仿宋" w:hAnsi="仿宋" w:cs="仿宋" w:hint="eastAsia"/>
            <w:lang w:eastAsia="zh-CN"/>
          </w:rPr>
          <w:t>(二)、建设进度</w:t>
        </w:r>
        <w:r>
          <w:tab/>
        </w:r>
        <w:r>
          <w:fldChar w:fldCharType="begin"/>
        </w:r>
        <w:r>
          <w:instrText xml:space="preserve"> PAGEREF _Toc30724 \h </w:instrText>
        </w:r>
        <w:r>
          <w:fldChar w:fldCharType="separate"/>
        </w:r>
        <w:r>
          <w:t>26</w:t>
        </w:r>
        <w:r>
          <w:fldChar w:fldCharType="end"/>
        </w:r>
      </w:hyperlink>
    </w:p>
    <w:p>
      <w:pPr>
        <w:pStyle w:val="TOC2"/>
        <w:tabs>
          <w:tab w:val="right" w:leader="dot" w:pos="8306"/>
        </w:tabs>
      </w:pPr>
      <w:hyperlink w:anchor="_Toc30968" w:history="1">
        <w:r>
          <w:rPr>
            <w:rFonts w:ascii="仿宋" w:eastAsia="仿宋" w:hAnsi="仿宋" w:cs="仿宋" w:hint="eastAsia"/>
            <w:lang w:eastAsia="zh-CN"/>
          </w:rPr>
          <w:t>(三)、进度安排注意事项</w:t>
        </w:r>
        <w:r>
          <w:tab/>
        </w:r>
        <w:r>
          <w:fldChar w:fldCharType="begin"/>
        </w:r>
        <w:r>
          <w:instrText xml:space="preserve"> PAGEREF _Toc30968 \h </w:instrText>
        </w:r>
        <w:r>
          <w:fldChar w:fldCharType="separate"/>
        </w:r>
        <w:r>
          <w:t>26</w:t>
        </w:r>
        <w:r>
          <w:fldChar w:fldCharType="end"/>
        </w:r>
      </w:hyperlink>
    </w:p>
    <w:p>
      <w:pPr>
        <w:pStyle w:val="TOC2"/>
        <w:tabs>
          <w:tab w:val="right" w:leader="dot" w:pos="8306"/>
        </w:tabs>
      </w:pPr>
      <w:hyperlink w:anchor="_Toc3039" w:history="1">
        <w:r>
          <w:rPr>
            <w:rFonts w:ascii="仿宋" w:eastAsia="仿宋" w:hAnsi="仿宋" w:cs="仿宋" w:hint="eastAsia"/>
            <w:lang w:eastAsia="zh-CN"/>
          </w:rPr>
          <w:t>(四)、人力资源配置</w:t>
        </w:r>
        <w:r>
          <w:tab/>
        </w:r>
        <w:r>
          <w:fldChar w:fldCharType="begin"/>
        </w:r>
        <w:r>
          <w:instrText xml:space="preserve"> PAGEREF _Toc3039 \h </w:instrText>
        </w:r>
        <w:r>
          <w:fldChar w:fldCharType="separate"/>
        </w:r>
        <w:r>
          <w:t>28</w:t>
        </w:r>
        <w:r>
          <w:fldChar w:fldCharType="end"/>
        </w:r>
      </w:hyperlink>
    </w:p>
    <w:p>
      <w:pPr>
        <w:pStyle w:val="TOC1"/>
        <w:tabs>
          <w:tab w:val="right" w:leader="dot" w:pos="8306"/>
        </w:tabs>
      </w:pPr>
      <w:hyperlink w:anchor="_Toc20691" w:history="1">
        <w:r>
          <w:rPr>
            <w:rFonts w:ascii="仿宋" w:eastAsia="仿宋" w:hAnsi="仿宋" w:cs="仿宋" w:hint="eastAsia"/>
            <w:lang w:eastAsia="zh-CN"/>
          </w:rPr>
          <w:t>九、育种和育苗项目风险管理</w:t>
        </w:r>
        <w:r>
          <w:tab/>
        </w:r>
        <w:r>
          <w:fldChar w:fldCharType="begin"/>
        </w:r>
        <w:r>
          <w:instrText xml:space="preserve"> PAGEREF _Toc20691 \h </w:instrText>
        </w:r>
        <w:r>
          <w:fldChar w:fldCharType="separate"/>
        </w:r>
        <w:r>
          <w:t>29</w:t>
        </w:r>
        <w:r>
          <w:fldChar w:fldCharType="end"/>
        </w:r>
      </w:hyperlink>
    </w:p>
    <w:p>
      <w:pPr>
        <w:pStyle w:val="TOC2"/>
        <w:tabs>
          <w:tab w:val="right" w:leader="dot" w:pos="8306"/>
        </w:tabs>
      </w:pPr>
      <w:hyperlink w:anchor="_Toc3121" w:history="1">
        <w:r>
          <w:rPr>
            <w:rFonts w:ascii="仿宋" w:eastAsia="仿宋" w:hAnsi="仿宋" w:cs="仿宋" w:hint="eastAsia"/>
            <w:lang w:eastAsia="zh-CN"/>
          </w:rPr>
          <w:t>(一)、风险识别与评估</w:t>
        </w:r>
        <w:r>
          <w:tab/>
        </w:r>
        <w:r>
          <w:fldChar w:fldCharType="begin"/>
        </w:r>
        <w:r>
          <w:instrText xml:space="preserve"> PAGEREF _Toc3121 \h </w:instrText>
        </w:r>
        <w:r>
          <w:fldChar w:fldCharType="separate"/>
        </w:r>
        <w:r>
          <w:t>29</w:t>
        </w:r>
        <w:r>
          <w:fldChar w:fldCharType="end"/>
        </w:r>
      </w:hyperlink>
    </w:p>
    <w:p>
      <w:pPr>
        <w:pStyle w:val="TOC2"/>
        <w:tabs>
          <w:tab w:val="right" w:leader="dot" w:pos="8306"/>
        </w:tabs>
      </w:pPr>
      <w:hyperlink w:anchor="_Toc29142" w:history="1">
        <w:r>
          <w:rPr>
            <w:rFonts w:ascii="仿宋" w:eastAsia="仿宋" w:hAnsi="仿宋" w:cs="仿宋" w:hint="eastAsia"/>
            <w:lang w:eastAsia="zh-CN"/>
          </w:rPr>
          <w:t>(二)、风险应对策略</w:t>
        </w:r>
        <w:r>
          <w:tab/>
        </w:r>
        <w:r>
          <w:fldChar w:fldCharType="begin"/>
        </w:r>
        <w:r>
          <w:instrText xml:space="preserve"> PAGEREF _Toc29142 \h </w:instrText>
        </w:r>
        <w:r>
          <w:fldChar w:fldCharType="separate"/>
        </w:r>
        <w:r>
          <w:t>30</w:t>
        </w:r>
        <w:r>
          <w:fldChar w:fldCharType="end"/>
        </w:r>
      </w:hyperlink>
    </w:p>
    <w:p>
      <w:pPr>
        <w:pStyle w:val="TOC2"/>
        <w:tabs>
          <w:tab w:val="right" w:leader="dot" w:pos="8306"/>
        </w:tabs>
      </w:pPr>
      <w:hyperlink w:anchor="_Toc5721" w:history="1">
        <w:r>
          <w:rPr>
            <w:rFonts w:ascii="仿宋" w:eastAsia="仿宋" w:hAnsi="仿宋" w:cs="仿宋" w:hint="eastAsia"/>
            <w:lang w:eastAsia="zh-CN"/>
          </w:rPr>
          <w:t>(三)、风险监控与控制</w:t>
        </w:r>
        <w:r>
          <w:tab/>
        </w:r>
        <w:r>
          <w:fldChar w:fldCharType="begin"/>
        </w:r>
        <w:r>
          <w:instrText xml:space="preserve"> PAGEREF _Toc5721 \h </w:instrText>
        </w:r>
        <w:r>
          <w:fldChar w:fldCharType="separate"/>
        </w:r>
        <w:r>
          <w:t>32</w:t>
        </w:r>
        <w:r>
          <w:fldChar w:fldCharType="end"/>
        </w:r>
      </w:hyperlink>
    </w:p>
    <w:p>
      <w:pPr>
        <w:pStyle w:val="TOC1"/>
        <w:tabs>
          <w:tab w:val="right" w:leader="dot" w:pos="8306"/>
        </w:tabs>
      </w:pPr>
      <w:hyperlink w:anchor="_Toc4714" w:history="1">
        <w:r>
          <w:rPr>
            <w:rFonts w:ascii="仿宋" w:eastAsia="仿宋" w:hAnsi="仿宋" w:cs="仿宋" w:hint="eastAsia"/>
            <w:lang w:eastAsia="zh-CN"/>
          </w:rPr>
          <w:t>十、育种和育苗项目人力资源培养与发展</w:t>
        </w:r>
        <w:r>
          <w:tab/>
        </w:r>
        <w:r>
          <w:fldChar w:fldCharType="begin"/>
        </w:r>
        <w:r>
          <w:instrText xml:space="preserve"> PAGEREF _Toc4714 \h </w:instrText>
        </w:r>
        <w:r>
          <w:fldChar w:fldCharType="separate"/>
        </w:r>
        <w:r>
          <w:t>33</w:t>
        </w:r>
        <w:r>
          <w:fldChar w:fldCharType="end"/>
        </w:r>
      </w:hyperlink>
    </w:p>
    <w:p>
      <w:pPr>
        <w:pStyle w:val="TOC2"/>
        <w:tabs>
          <w:tab w:val="right" w:leader="dot" w:pos="8306"/>
        </w:tabs>
      </w:pPr>
      <w:hyperlink w:anchor="_Toc25494" w:history="1">
        <w:r>
          <w:rPr>
            <w:rFonts w:ascii="仿宋" w:eastAsia="仿宋" w:hAnsi="仿宋" w:cs="仿宋" w:hint="eastAsia"/>
            <w:lang w:eastAsia="zh-CN"/>
          </w:rPr>
          <w:t>(一)、人才需求与规划</w:t>
        </w:r>
        <w:r>
          <w:tab/>
        </w:r>
        <w:r>
          <w:fldChar w:fldCharType="begin"/>
        </w:r>
        <w:r>
          <w:instrText xml:space="preserve"> PAGEREF _Toc25494 \h </w:instrText>
        </w:r>
        <w:r>
          <w:fldChar w:fldCharType="separate"/>
        </w:r>
        <w:r>
          <w:t>33</w:t>
        </w:r>
        <w:r>
          <w:fldChar w:fldCharType="end"/>
        </w:r>
      </w:hyperlink>
    </w:p>
    <w:p>
      <w:pPr>
        <w:pStyle w:val="TOC2"/>
        <w:tabs>
          <w:tab w:val="right" w:leader="dot" w:pos="8306"/>
        </w:tabs>
      </w:pPr>
      <w:hyperlink w:anchor="_Toc22884" w:history="1">
        <w:r>
          <w:rPr>
            <w:rFonts w:ascii="仿宋" w:eastAsia="仿宋" w:hAnsi="仿宋" w:cs="仿宋" w:hint="eastAsia"/>
            <w:lang w:eastAsia="zh-CN"/>
          </w:rPr>
          <w:t>(二)、培训与发展计划</w:t>
        </w:r>
        <w:r>
          <w:tab/>
        </w:r>
        <w:r>
          <w:fldChar w:fldCharType="begin"/>
        </w:r>
        <w:r>
          <w:instrText xml:space="preserve"> PAGEREF _Toc22884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8" w:history="1">
        <w:r>
          <w:rPr>
            <w:rFonts w:ascii="仿宋" w:eastAsia="仿宋" w:hAnsi="仿宋" w:cs="仿宋" w:hint="eastAsia"/>
            <w:lang w:eastAsia="zh-CN"/>
          </w:rPr>
          <w:t>十一、育种和育苗项目财务管理</w:t>
        </w:r>
        <w:r>
          <w:tab/>
        </w:r>
        <w:r>
          <w:fldChar w:fldCharType="begin"/>
        </w:r>
        <w:r>
          <w:instrText xml:space="preserve"> PAGEREF _Toc20408 \h </w:instrText>
        </w:r>
        <w:r>
          <w:fldChar w:fldCharType="separate"/>
        </w:r>
        <w:r>
          <w:t>34</w:t>
        </w:r>
        <w:r>
          <w:fldChar w:fldCharType="end"/>
        </w:r>
      </w:hyperlink>
    </w:p>
    <w:p>
      <w:pPr>
        <w:pStyle w:val="TOC2"/>
        <w:tabs>
          <w:tab w:val="right" w:leader="dot" w:pos="8306"/>
        </w:tabs>
      </w:pPr>
      <w:hyperlink w:anchor="_Toc27254" w:history="1">
        <w:r>
          <w:rPr>
            <w:rFonts w:ascii="仿宋" w:eastAsia="仿宋" w:hAnsi="仿宋" w:cs="仿宋" w:hint="eastAsia"/>
            <w:lang w:eastAsia="zh-CN"/>
          </w:rPr>
          <w:t>(一)、资金需求大</w:t>
        </w:r>
        <w:r>
          <w:tab/>
        </w:r>
        <w:r>
          <w:fldChar w:fldCharType="begin"/>
        </w:r>
        <w:r>
          <w:instrText xml:space="preserve"> PAGEREF _Toc27254 \h </w:instrText>
        </w:r>
        <w:r>
          <w:fldChar w:fldCharType="separate"/>
        </w:r>
        <w:r>
          <w:t>34</w:t>
        </w:r>
        <w:r>
          <w:fldChar w:fldCharType="end"/>
        </w:r>
      </w:hyperlink>
    </w:p>
    <w:p>
      <w:pPr>
        <w:pStyle w:val="TOC2"/>
        <w:tabs>
          <w:tab w:val="right" w:leader="dot" w:pos="8306"/>
        </w:tabs>
      </w:pPr>
      <w:hyperlink w:anchor="_Toc21052" w:history="1">
        <w:r>
          <w:rPr>
            <w:rFonts w:ascii="仿宋" w:eastAsia="仿宋" w:hAnsi="仿宋" w:cs="仿宋" w:hint="eastAsia"/>
            <w:lang w:eastAsia="zh-CN"/>
          </w:rPr>
          <w:t>(二)、研发周期长</w:t>
        </w:r>
        <w:r>
          <w:tab/>
        </w:r>
        <w:r>
          <w:fldChar w:fldCharType="begin"/>
        </w:r>
        <w:r>
          <w:instrText xml:space="preserve"> PAGEREF _Toc21052 \h </w:instrText>
        </w:r>
        <w:r>
          <w:fldChar w:fldCharType="separate"/>
        </w:r>
        <w:r>
          <w:t>35</w:t>
        </w:r>
        <w:r>
          <w:fldChar w:fldCharType="end"/>
        </w:r>
      </w:hyperlink>
    </w:p>
    <w:p>
      <w:pPr>
        <w:pStyle w:val="TOC2"/>
        <w:tabs>
          <w:tab w:val="right" w:leader="dot" w:pos="8306"/>
        </w:tabs>
      </w:pPr>
      <w:hyperlink w:anchor="_Toc8024" w:history="1">
        <w:r>
          <w:rPr>
            <w:rFonts w:ascii="仿宋" w:eastAsia="仿宋" w:hAnsi="仿宋" w:cs="仿宋" w:hint="eastAsia"/>
            <w:lang w:eastAsia="zh-CN"/>
          </w:rPr>
          <w:t>(三)、市场风险大</w:t>
        </w:r>
        <w:r>
          <w:tab/>
        </w:r>
        <w:r>
          <w:fldChar w:fldCharType="begin"/>
        </w:r>
        <w:r>
          <w:instrText xml:space="preserve"> PAGEREF _Toc8024 \h </w:instrText>
        </w:r>
        <w:r>
          <w:fldChar w:fldCharType="separate"/>
        </w:r>
        <w:r>
          <w:t>36</w:t>
        </w:r>
        <w:r>
          <w:fldChar w:fldCharType="end"/>
        </w:r>
      </w:hyperlink>
    </w:p>
    <w:p>
      <w:pPr>
        <w:pStyle w:val="TOC2"/>
        <w:tabs>
          <w:tab w:val="right" w:leader="dot" w:pos="8306"/>
        </w:tabs>
      </w:pPr>
      <w:hyperlink w:anchor="_Toc25961" w:history="1">
        <w:r>
          <w:rPr>
            <w:rFonts w:ascii="仿宋" w:eastAsia="仿宋" w:hAnsi="仿宋" w:cs="仿宋" w:hint="eastAsia"/>
            <w:lang w:eastAsia="zh-CN"/>
          </w:rPr>
          <w:t>(四)、利润率高</w:t>
        </w:r>
        <w:r>
          <w:tab/>
        </w:r>
        <w:r>
          <w:fldChar w:fldCharType="begin"/>
        </w:r>
        <w:r>
          <w:instrText xml:space="preserve"> PAGEREF _Toc25961 \h </w:instrText>
        </w:r>
        <w:r>
          <w:fldChar w:fldCharType="separate"/>
        </w:r>
        <w:r>
          <w:t>39</w:t>
        </w:r>
        <w:r>
          <w:fldChar w:fldCharType="end"/>
        </w:r>
      </w:hyperlink>
    </w:p>
    <w:p>
      <w:pPr>
        <w:pStyle w:val="TOC1"/>
        <w:tabs>
          <w:tab w:val="right" w:leader="dot" w:pos="8306"/>
        </w:tabs>
      </w:pPr>
      <w:hyperlink w:anchor="_Toc6906" w:history="1">
        <w:r>
          <w:rPr>
            <w:rFonts w:ascii="仿宋" w:eastAsia="仿宋" w:hAnsi="仿宋" w:cs="仿宋" w:hint="eastAsia"/>
            <w:lang w:eastAsia="zh-CN"/>
          </w:rPr>
          <w:t>十二、育种和育苗项目环境影响分析</w:t>
        </w:r>
        <w:r>
          <w:tab/>
        </w:r>
        <w:r>
          <w:fldChar w:fldCharType="begin"/>
        </w:r>
        <w:r>
          <w:instrText xml:space="preserve"> PAGEREF _Toc6906 \h </w:instrText>
        </w:r>
        <w:r>
          <w:fldChar w:fldCharType="separate"/>
        </w:r>
        <w:r>
          <w:t>41</w:t>
        </w:r>
        <w:r>
          <w:fldChar w:fldCharType="end"/>
        </w:r>
      </w:hyperlink>
    </w:p>
    <w:p>
      <w:pPr>
        <w:pStyle w:val="TOC2"/>
        <w:tabs>
          <w:tab w:val="right" w:leader="dot" w:pos="8306"/>
        </w:tabs>
      </w:pPr>
      <w:hyperlink w:anchor="_Toc29477" w:history="1">
        <w:r>
          <w:rPr>
            <w:rFonts w:ascii="仿宋" w:eastAsia="仿宋" w:hAnsi="仿宋" w:cs="仿宋" w:hint="eastAsia"/>
            <w:lang w:eastAsia="zh-CN"/>
          </w:rPr>
          <w:t>(一)、建设区域环境质量现状</w:t>
        </w:r>
        <w:r>
          <w:tab/>
        </w:r>
        <w:r>
          <w:fldChar w:fldCharType="begin"/>
        </w:r>
        <w:r>
          <w:instrText xml:space="preserve"> PAGEREF _Toc29477 \h </w:instrText>
        </w:r>
        <w:r>
          <w:fldChar w:fldCharType="separate"/>
        </w:r>
        <w:r>
          <w:t>41</w:t>
        </w:r>
        <w:r>
          <w:fldChar w:fldCharType="end"/>
        </w:r>
      </w:hyperlink>
    </w:p>
    <w:p>
      <w:pPr>
        <w:pStyle w:val="TOC2"/>
        <w:tabs>
          <w:tab w:val="right" w:leader="dot" w:pos="8306"/>
        </w:tabs>
      </w:pPr>
      <w:hyperlink w:anchor="_Toc3967" w:history="1">
        <w:r>
          <w:rPr>
            <w:rFonts w:ascii="仿宋" w:eastAsia="仿宋" w:hAnsi="仿宋" w:cs="仿宋" w:hint="eastAsia"/>
            <w:lang w:eastAsia="zh-CN"/>
          </w:rPr>
          <w:t>(二)、建设期环境保护</w:t>
        </w:r>
        <w:r>
          <w:tab/>
        </w:r>
        <w:r>
          <w:fldChar w:fldCharType="begin"/>
        </w:r>
        <w:r>
          <w:instrText xml:space="preserve"> PAGEREF _Toc3967 \h </w:instrText>
        </w:r>
        <w:r>
          <w:fldChar w:fldCharType="separate"/>
        </w:r>
        <w:r>
          <w:t>42</w:t>
        </w:r>
        <w:r>
          <w:fldChar w:fldCharType="end"/>
        </w:r>
      </w:hyperlink>
    </w:p>
    <w:p>
      <w:pPr>
        <w:pStyle w:val="TOC2"/>
        <w:tabs>
          <w:tab w:val="right" w:leader="dot" w:pos="8306"/>
        </w:tabs>
      </w:pPr>
      <w:hyperlink w:anchor="_Toc23958" w:history="1">
        <w:r>
          <w:rPr>
            <w:rFonts w:ascii="仿宋" w:eastAsia="仿宋" w:hAnsi="仿宋" w:cs="仿宋" w:hint="eastAsia"/>
            <w:lang w:eastAsia="zh-CN"/>
          </w:rPr>
          <w:t>(三)、运营期环境保护</w:t>
        </w:r>
        <w:r>
          <w:tab/>
        </w:r>
        <w:r>
          <w:fldChar w:fldCharType="begin"/>
        </w:r>
        <w:r>
          <w:instrText xml:space="preserve"> PAGEREF _Toc23958 \h </w:instrText>
        </w:r>
        <w:r>
          <w:fldChar w:fldCharType="separate"/>
        </w:r>
        <w:r>
          <w:t>44</w:t>
        </w:r>
        <w:r>
          <w:fldChar w:fldCharType="end"/>
        </w:r>
      </w:hyperlink>
    </w:p>
    <w:p>
      <w:pPr>
        <w:pStyle w:val="TOC2"/>
        <w:tabs>
          <w:tab w:val="right" w:leader="dot" w:pos="8306"/>
        </w:tabs>
      </w:pPr>
      <w:hyperlink w:anchor="_Toc5326" w:history="1">
        <w:r>
          <w:rPr>
            <w:rFonts w:ascii="仿宋" w:eastAsia="仿宋" w:hAnsi="仿宋" w:cs="仿宋" w:hint="eastAsia"/>
            <w:lang w:eastAsia="zh-CN"/>
          </w:rPr>
          <w:t>(四)、育种和育苗项目建设对区域经济的影响</w:t>
        </w:r>
        <w:r>
          <w:tab/>
        </w:r>
        <w:r>
          <w:fldChar w:fldCharType="begin"/>
        </w:r>
        <w:r>
          <w:instrText xml:space="preserve"> PAGEREF _Toc5326 \h </w:instrText>
        </w:r>
        <w:r>
          <w:fldChar w:fldCharType="separate"/>
        </w:r>
        <w:r>
          <w:t>45</w:t>
        </w:r>
        <w:r>
          <w:fldChar w:fldCharType="end"/>
        </w:r>
      </w:hyperlink>
    </w:p>
    <w:p>
      <w:pPr>
        <w:pStyle w:val="TOC2"/>
        <w:tabs>
          <w:tab w:val="right" w:leader="dot" w:pos="8306"/>
        </w:tabs>
      </w:pPr>
      <w:hyperlink w:anchor="_Toc10716" w:history="1">
        <w:r>
          <w:rPr>
            <w:rFonts w:ascii="仿宋" w:eastAsia="仿宋" w:hAnsi="仿宋" w:cs="仿宋" w:hint="eastAsia"/>
            <w:lang w:eastAsia="zh-CN"/>
          </w:rPr>
          <w:t>(五)、废弃物处理</w:t>
        </w:r>
        <w:r>
          <w:tab/>
        </w:r>
        <w:r>
          <w:fldChar w:fldCharType="begin"/>
        </w:r>
        <w:r>
          <w:instrText xml:space="preserve"> PAGEREF _Toc10716 \h </w:instrText>
        </w:r>
        <w:r>
          <w:fldChar w:fldCharType="separate"/>
        </w:r>
        <w:r>
          <w:t>47</w:t>
        </w:r>
        <w:r>
          <w:fldChar w:fldCharType="end"/>
        </w:r>
      </w:hyperlink>
    </w:p>
    <w:p>
      <w:pPr>
        <w:pStyle w:val="TOC2"/>
        <w:tabs>
          <w:tab w:val="right" w:leader="dot" w:pos="8306"/>
        </w:tabs>
      </w:pPr>
      <w:hyperlink w:anchor="_Toc7426" w:history="1">
        <w:r>
          <w:rPr>
            <w:rFonts w:ascii="仿宋" w:eastAsia="仿宋" w:hAnsi="仿宋" w:cs="仿宋" w:hint="eastAsia"/>
            <w:lang w:eastAsia="zh-CN"/>
          </w:rPr>
          <w:t>(六)、特殊环境影响分析</w:t>
        </w:r>
        <w:r>
          <w:tab/>
        </w:r>
        <w:r>
          <w:fldChar w:fldCharType="begin"/>
        </w:r>
        <w:r>
          <w:instrText xml:space="preserve"> PAGEREF _Toc7426 \h </w:instrText>
        </w:r>
        <w:r>
          <w:fldChar w:fldCharType="separate"/>
        </w:r>
        <w:r>
          <w:t>48</w:t>
        </w:r>
        <w:r>
          <w:fldChar w:fldCharType="end"/>
        </w:r>
      </w:hyperlink>
    </w:p>
    <w:p>
      <w:pPr>
        <w:pStyle w:val="TOC2"/>
        <w:tabs>
          <w:tab w:val="right" w:leader="dot" w:pos="8306"/>
        </w:tabs>
      </w:pPr>
      <w:hyperlink w:anchor="_Toc17749" w:history="1">
        <w:r>
          <w:rPr>
            <w:rFonts w:ascii="仿宋" w:eastAsia="仿宋" w:hAnsi="仿宋" w:cs="仿宋" w:hint="eastAsia"/>
            <w:lang w:eastAsia="zh-CN"/>
          </w:rPr>
          <w:t>(七)、清洁生产</w:t>
        </w:r>
        <w:r>
          <w:tab/>
        </w:r>
        <w:r>
          <w:fldChar w:fldCharType="begin"/>
        </w:r>
        <w:r>
          <w:instrText xml:space="preserve"> PAGEREF _Toc17749 \h </w:instrText>
        </w:r>
        <w:r>
          <w:fldChar w:fldCharType="separate"/>
        </w:r>
        <w:r>
          <w:t>49</w:t>
        </w:r>
        <w:r>
          <w:fldChar w:fldCharType="end"/>
        </w:r>
      </w:hyperlink>
    </w:p>
    <w:p>
      <w:pPr>
        <w:pStyle w:val="TOC2"/>
        <w:tabs>
          <w:tab w:val="right" w:leader="dot" w:pos="8306"/>
        </w:tabs>
      </w:pPr>
      <w:hyperlink w:anchor="_Toc15613" w:history="1">
        <w:r>
          <w:rPr>
            <w:rFonts w:ascii="仿宋" w:eastAsia="仿宋" w:hAnsi="仿宋" w:cs="仿宋" w:hint="eastAsia"/>
            <w:lang w:eastAsia="zh-CN"/>
          </w:rPr>
          <w:t>(八)、环境保护综合评价</w:t>
        </w:r>
        <w:r>
          <w:tab/>
        </w:r>
        <w:r>
          <w:fldChar w:fldCharType="begin"/>
        </w:r>
        <w:r>
          <w:instrText xml:space="preserve"> PAGEREF _Toc15613 \h </w:instrText>
        </w:r>
        <w:r>
          <w:fldChar w:fldCharType="separate"/>
        </w:r>
        <w:r>
          <w:t>50</w:t>
        </w:r>
        <w:r>
          <w:fldChar w:fldCharType="end"/>
        </w:r>
      </w:hyperlink>
    </w:p>
    <w:p>
      <w:pPr>
        <w:pStyle w:val="TOC1"/>
        <w:tabs>
          <w:tab w:val="right" w:leader="dot" w:pos="8306"/>
        </w:tabs>
      </w:pPr>
      <w:hyperlink w:anchor="_Toc25167" w:history="1">
        <w:r>
          <w:rPr>
            <w:rFonts w:ascii="仿宋" w:eastAsia="仿宋" w:hAnsi="仿宋" w:cs="仿宋" w:hint="eastAsia"/>
            <w:lang w:eastAsia="zh-CN"/>
          </w:rPr>
          <w:t>十三、育种和育苗项目工程方案分析</w:t>
        </w:r>
        <w:r>
          <w:tab/>
        </w:r>
        <w:r>
          <w:fldChar w:fldCharType="begin"/>
        </w:r>
        <w:r>
          <w:instrText xml:space="preserve"> PAGEREF _Toc25167 \h </w:instrText>
        </w:r>
        <w:r>
          <w:fldChar w:fldCharType="separate"/>
        </w:r>
        <w:r>
          <w:t>52</w:t>
        </w:r>
        <w:r>
          <w:fldChar w:fldCharType="end"/>
        </w:r>
      </w:hyperlink>
    </w:p>
    <w:p>
      <w:pPr>
        <w:pStyle w:val="TOC2"/>
        <w:tabs>
          <w:tab w:val="right" w:leader="dot" w:pos="8306"/>
        </w:tabs>
      </w:pPr>
      <w:hyperlink w:anchor="_Toc29416" w:history="1">
        <w:r>
          <w:rPr>
            <w:rFonts w:ascii="仿宋" w:eastAsia="仿宋" w:hAnsi="仿宋" w:cs="仿宋" w:hint="eastAsia"/>
            <w:lang w:eastAsia="zh-CN"/>
          </w:rPr>
          <w:t>(一)、建筑工程设计原则</w:t>
        </w:r>
        <w:r>
          <w:tab/>
        </w:r>
        <w:r>
          <w:fldChar w:fldCharType="begin"/>
        </w:r>
        <w:r>
          <w:instrText xml:space="preserve"> PAGEREF _Toc29416 \h </w:instrText>
        </w:r>
        <w:r>
          <w:fldChar w:fldCharType="separate"/>
        </w:r>
        <w:r>
          <w:t>52</w:t>
        </w:r>
        <w:r>
          <w:fldChar w:fldCharType="end"/>
        </w:r>
      </w:hyperlink>
    </w:p>
    <w:p>
      <w:pPr>
        <w:pStyle w:val="TOC2"/>
        <w:tabs>
          <w:tab w:val="right" w:leader="dot" w:pos="8306"/>
        </w:tabs>
      </w:pPr>
      <w:hyperlink w:anchor="_Toc3871" w:history="1">
        <w:r>
          <w:rPr>
            <w:rFonts w:ascii="仿宋" w:eastAsia="仿宋" w:hAnsi="仿宋" w:cs="仿宋" w:hint="eastAsia"/>
            <w:lang w:eastAsia="zh-CN"/>
          </w:rPr>
          <w:t>(二)、土建工程建设指标</w:t>
        </w:r>
        <w:r>
          <w:tab/>
        </w:r>
        <w:r>
          <w:fldChar w:fldCharType="begin"/>
        </w:r>
        <w:r>
          <w:instrText xml:space="preserve"> PAGEREF _Toc3871 \h </w:instrText>
        </w:r>
        <w:r>
          <w:fldChar w:fldCharType="separate"/>
        </w:r>
        <w:r>
          <w:t>55</w:t>
        </w:r>
        <w:r>
          <w:fldChar w:fldCharType="end"/>
        </w:r>
      </w:hyperlink>
    </w:p>
    <w:p>
      <w:pPr>
        <w:pStyle w:val="TOC1"/>
        <w:tabs>
          <w:tab w:val="right" w:leader="dot" w:pos="8306"/>
        </w:tabs>
      </w:pPr>
      <w:hyperlink w:anchor="_Toc8555" w:history="1">
        <w:r>
          <w:rPr>
            <w:rFonts w:ascii="仿宋" w:eastAsia="仿宋" w:hAnsi="仿宋" w:cs="仿宋" w:hint="eastAsia"/>
            <w:lang w:eastAsia="zh-CN"/>
          </w:rPr>
          <w:t>十四、质量管理体系</w:t>
        </w:r>
        <w:r>
          <w:tab/>
        </w:r>
        <w:r>
          <w:fldChar w:fldCharType="begin"/>
        </w:r>
        <w:r>
          <w:instrText xml:space="preserve"> PAGEREF _Toc8555 \h </w:instrText>
        </w:r>
        <w:r>
          <w:fldChar w:fldCharType="separate"/>
        </w:r>
        <w:r>
          <w:t>57</w:t>
        </w:r>
        <w:r>
          <w:fldChar w:fldCharType="end"/>
        </w:r>
      </w:hyperlink>
    </w:p>
    <w:p>
      <w:pPr>
        <w:pStyle w:val="TOC2"/>
        <w:tabs>
          <w:tab w:val="right" w:leader="dot" w:pos="8306"/>
        </w:tabs>
      </w:pPr>
      <w:hyperlink w:anchor="_Toc737" w:history="1">
        <w:r>
          <w:rPr>
            <w:rFonts w:ascii="仿宋" w:eastAsia="仿宋" w:hAnsi="仿宋" w:cs="仿宋" w:hint="eastAsia"/>
            <w:lang w:eastAsia="zh-CN"/>
          </w:rPr>
          <w:t>(一)、质量目标与方针</w:t>
        </w:r>
        <w:r>
          <w:tab/>
        </w:r>
        <w:r>
          <w:fldChar w:fldCharType="begin"/>
        </w:r>
        <w:r>
          <w:instrText xml:space="preserve"> PAGEREF _Toc737 \h </w:instrText>
        </w:r>
        <w:r>
          <w:fldChar w:fldCharType="separate"/>
        </w:r>
        <w:r>
          <w:t>57</w:t>
        </w:r>
        <w:r>
          <w:fldChar w:fldCharType="end"/>
        </w:r>
      </w:hyperlink>
    </w:p>
    <w:p>
      <w:pPr>
        <w:pStyle w:val="TOC2"/>
        <w:tabs>
          <w:tab w:val="right" w:leader="dot" w:pos="8306"/>
        </w:tabs>
      </w:pPr>
      <w:hyperlink w:anchor="_Toc28124" w:history="1">
        <w:r>
          <w:rPr>
            <w:rFonts w:ascii="仿宋" w:eastAsia="仿宋" w:hAnsi="仿宋" w:cs="仿宋" w:hint="eastAsia"/>
            <w:lang w:eastAsia="zh-CN"/>
          </w:rPr>
          <w:t>(二)、质量管理责任</w:t>
        </w:r>
        <w:r>
          <w:tab/>
        </w:r>
        <w:r>
          <w:fldChar w:fldCharType="begin"/>
        </w:r>
        <w:r>
          <w:instrText xml:space="preserve"> PAGEREF _Toc28124 \h </w:instrText>
        </w:r>
        <w:r>
          <w:fldChar w:fldCharType="separate"/>
        </w:r>
        <w:r>
          <w:t>58</w:t>
        </w:r>
        <w:r>
          <w:fldChar w:fldCharType="end"/>
        </w:r>
      </w:hyperlink>
    </w:p>
    <w:p>
      <w:pPr>
        <w:pStyle w:val="TOC2"/>
        <w:tabs>
          <w:tab w:val="right" w:leader="dot" w:pos="8306"/>
        </w:tabs>
      </w:pPr>
      <w:hyperlink w:anchor="_Toc13699" w:history="1">
        <w:r>
          <w:rPr>
            <w:rFonts w:ascii="仿宋" w:eastAsia="仿宋" w:hAnsi="仿宋" w:cs="仿宋" w:hint="eastAsia"/>
            <w:lang w:eastAsia="zh-CN"/>
          </w:rPr>
          <w:t>(三)、质量管理体系文件</w:t>
        </w:r>
        <w:r>
          <w:tab/>
        </w:r>
        <w:r>
          <w:fldChar w:fldCharType="begin"/>
        </w:r>
        <w:r>
          <w:instrText xml:space="preserve"> PAGEREF _Toc13699 \h </w:instrText>
        </w:r>
        <w:r>
          <w:fldChar w:fldCharType="separate"/>
        </w:r>
        <w:r>
          <w:t>59</w:t>
        </w:r>
        <w:r>
          <w:fldChar w:fldCharType="end"/>
        </w:r>
      </w:hyperlink>
    </w:p>
    <w:p>
      <w:pPr>
        <w:pStyle w:val="TOC2"/>
        <w:tabs>
          <w:tab w:val="right" w:leader="dot" w:pos="8306"/>
        </w:tabs>
      </w:pPr>
      <w:hyperlink w:anchor="_Toc24763" w:history="1">
        <w:r>
          <w:rPr>
            <w:rFonts w:ascii="仿宋" w:eastAsia="仿宋" w:hAnsi="仿宋" w:cs="仿宋" w:hint="eastAsia"/>
            <w:lang w:eastAsia="zh-CN"/>
          </w:rPr>
          <w:t>(四)、质量培训与教育</w:t>
        </w:r>
        <w:r>
          <w:tab/>
        </w:r>
        <w:r>
          <w:fldChar w:fldCharType="begin"/>
        </w:r>
        <w:r>
          <w:instrText xml:space="preserve"> PAGEREF _Toc24763 \h </w:instrText>
        </w:r>
        <w:r>
          <w:fldChar w:fldCharType="separate"/>
        </w:r>
        <w:r>
          <w:t>61</w:t>
        </w:r>
        <w:r>
          <w:fldChar w:fldCharType="end"/>
        </w:r>
      </w:hyperlink>
    </w:p>
    <w:p>
      <w:pPr>
        <w:pStyle w:val="TOC2"/>
        <w:tabs>
          <w:tab w:val="right" w:leader="dot" w:pos="8306"/>
        </w:tabs>
      </w:pPr>
      <w:hyperlink w:anchor="_Toc17596" w:history="1">
        <w:r>
          <w:rPr>
            <w:rFonts w:ascii="仿宋" w:eastAsia="仿宋" w:hAnsi="仿宋" w:cs="仿宋" w:hint="eastAsia"/>
            <w:lang w:eastAsia="zh-CN"/>
          </w:rPr>
          <w:t>(五)、质量审核与评价</w:t>
        </w:r>
        <w:r>
          <w:tab/>
        </w:r>
        <w:r>
          <w:fldChar w:fldCharType="begin"/>
        </w:r>
        <w:r>
          <w:instrText xml:space="preserve"> PAGEREF _Toc17596 \h </w:instrText>
        </w:r>
        <w:r>
          <w:fldChar w:fldCharType="separate"/>
        </w:r>
        <w:r>
          <w:t>62</w:t>
        </w:r>
        <w:r>
          <w:fldChar w:fldCharType="end"/>
        </w:r>
      </w:hyperlink>
    </w:p>
    <w:p>
      <w:pPr>
        <w:pStyle w:val="TOC2"/>
        <w:tabs>
          <w:tab w:val="right" w:leader="dot" w:pos="8306"/>
        </w:tabs>
      </w:pPr>
      <w:hyperlink w:anchor="_Toc25392" w:history="1">
        <w:r>
          <w:rPr>
            <w:rFonts w:ascii="仿宋" w:eastAsia="仿宋" w:hAnsi="仿宋" w:cs="仿宋" w:hint="eastAsia"/>
            <w:lang w:eastAsia="zh-CN"/>
          </w:rPr>
          <w:t>(六)、不符合与纠正措施</w:t>
        </w:r>
        <w:r>
          <w:tab/>
        </w:r>
        <w:r>
          <w:fldChar w:fldCharType="begin"/>
        </w:r>
        <w:r>
          <w:instrText xml:space="preserve"> PAGEREF _Toc25392 \h </w:instrText>
        </w:r>
        <w:r>
          <w:fldChar w:fldCharType="separate"/>
        </w:r>
        <w:r>
          <w:t>63</w:t>
        </w:r>
        <w:r>
          <w:fldChar w:fldCharType="end"/>
        </w:r>
      </w:hyperlink>
    </w:p>
    <w:p>
      <w:pPr>
        <w:pStyle w:val="TOC1"/>
        <w:tabs>
          <w:tab w:val="right" w:leader="dot" w:pos="8306"/>
        </w:tabs>
      </w:pPr>
      <w:hyperlink w:anchor="_Toc30235" w:history="1">
        <w:r>
          <w:rPr>
            <w:rFonts w:ascii="仿宋" w:eastAsia="仿宋" w:hAnsi="仿宋" w:cs="仿宋" w:hint="eastAsia"/>
            <w:lang w:eastAsia="zh-CN"/>
          </w:rPr>
          <w:t>十五、育种和育苗项目实施时间节点</w:t>
        </w:r>
        <w:r>
          <w:tab/>
        </w:r>
        <w:r>
          <w:fldChar w:fldCharType="begin"/>
        </w:r>
        <w:r>
          <w:instrText xml:space="preserve"> PAGEREF _Toc30235 \h </w:instrText>
        </w:r>
        <w:r>
          <w:fldChar w:fldCharType="separate"/>
        </w:r>
        <w:r>
          <w:t>65</w:t>
        </w:r>
        <w:r>
          <w:fldChar w:fldCharType="end"/>
        </w:r>
      </w:hyperlink>
    </w:p>
    <w:p>
      <w:pPr>
        <w:pStyle w:val="TOC2"/>
        <w:tabs>
          <w:tab w:val="right" w:leader="dot" w:pos="8306"/>
        </w:tabs>
      </w:pPr>
      <w:hyperlink w:anchor="_Toc18799" w:history="1">
        <w:r>
          <w:rPr>
            <w:rFonts w:ascii="仿宋" w:eastAsia="仿宋" w:hAnsi="仿宋" w:cs="仿宋" w:hint="eastAsia"/>
            <w:lang w:eastAsia="zh-CN"/>
          </w:rPr>
          <w:t>(一)、育种和育苗项目启动阶段时间节点</w:t>
        </w:r>
        <w:r>
          <w:tab/>
        </w:r>
        <w:r>
          <w:fldChar w:fldCharType="begin"/>
        </w:r>
        <w:r>
          <w:instrText xml:space="preserve"> PAGEREF _Toc18799 \h </w:instrText>
        </w:r>
        <w:r>
          <w:fldChar w:fldCharType="separate"/>
        </w:r>
        <w:r>
          <w:t>65</w:t>
        </w:r>
        <w:r>
          <w:fldChar w:fldCharType="end"/>
        </w:r>
      </w:hyperlink>
    </w:p>
    <w:p>
      <w:pPr>
        <w:pStyle w:val="TOC2"/>
        <w:tabs>
          <w:tab w:val="right" w:leader="dot" w:pos="8306"/>
        </w:tabs>
      </w:pPr>
      <w:hyperlink w:anchor="_Toc26212" w:history="1">
        <w:r>
          <w:rPr>
            <w:rFonts w:ascii="仿宋" w:eastAsia="仿宋" w:hAnsi="仿宋" w:cs="仿宋" w:hint="eastAsia"/>
            <w:lang w:eastAsia="zh-CN"/>
          </w:rPr>
          <w:t>(二)、育种和育苗项目执行阶段时间节点</w:t>
        </w:r>
        <w:r>
          <w:tab/>
        </w:r>
        <w:r>
          <w:fldChar w:fldCharType="begin"/>
        </w:r>
        <w:r>
          <w:instrText xml:space="preserve"> PAGEREF _Toc26212 \h </w:instrText>
        </w:r>
        <w:r>
          <w:fldChar w:fldCharType="separate"/>
        </w:r>
        <w:r>
          <w:t>66</w:t>
        </w:r>
        <w:r>
          <w:fldChar w:fldCharType="end"/>
        </w:r>
      </w:hyperlink>
    </w:p>
    <w:p>
      <w:pPr>
        <w:pStyle w:val="TOC2"/>
        <w:tabs>
          <w:tab w:val="right" w:leader="dot" w:pos="8306"/>
        </w:tabs>
      </w:pPr>
      <w:hyperlink w:anchor="_Toc22819" w:history="1">
        <w:r>
          <w:rPr>
            <w:rFonts w:ascii="仿宋" w:eastAsia="仿宋" w:hAnsi="仿宋" w:cs="仿宋" w:hint="eastAsia"/>
            <w:lang w:eastAsia="zh-CN"/>
          </w:rPr>
          <w:t>(三)、育种和育苗项目完成阶段时间节点</w:t>
        </w:r>
        <w:r>
          <w:tab/>
        </w:r>
        <w:r>
          <w:fldChar w:fldCharType="begin"/>
        </w:r>
        <w:r>
          <w:instrText xml:space="preserve"> PAGEREF _Toc22819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6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育种和育苗项目的主要产品是XXXX，预计年产值为XXX万元。这一产品在市场中占据着重要的地位，其广泛的应用范围使得该育种和育苗项目的市场前景非常广阔。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育种和育苗项目的xxx产品作为重要的原材料之一，将在多个领域发挥关键作用。其在建筑、交通、能源等方面的广泛应用将为整个产业链提供强大的支持，形成产业协同效应。育种和育苗项目的年产值XXX万XXX万XXX万万元不仅反映了其在市场上的巨大潜力，更预示着它对国民经济的积极贡献。这种关联度高、涉及面广的产业关系，使得该育种和育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5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总征地面积为XXXX平方米，相当于约XX.XX亩，其中净用地面积为XXXX平方米，红线范围内相当于约XX.XX亩。这一用地规模充分考虑了育种和育苗项目的建设需求，保障了育种和育苗项目在合适的空间内得以充分发展。育种和育苗项目规划的总建筑面积为XXXX平方米，其中主体工程建设占XXXX平方米，计容建筑面积达XXXX平方米。预计建筑工程的投资将达到XXXX万元，为育种和育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计划购置的设备共计XXXX台（套），设备购置费用为XXXX万元。这一设备购置计划充分考虑到育种和育苗项目的生产需求和技术要求，确保了育种和育苗项目在生产运营中具备先进的技术装备和高效的生产能力。设备的合理配置将为育种和育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计划总投资为XXXX万元，预计年实现营业收入为XXXX万元。这一产能规模的设定旨在确保育种和育苗项目能够在投资与回报之间取得平衡，实现长期可持续的发展。育种和育苗项目的总投资充分考虑到各个方面的需求，包括用地建设、设备购置等多个环节，以确保育种和育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300"/>
      <w:r>
        <w:rPr>
          <w:rFonts w:ascii="仿宋" w:eastAsia="仿宋" w:hAnsi="仿宋" w:cs="仿宋" w:hint="eastAsia"/>
          <w:sz w:val="28"/>
          <w:lang w:eastAsia="zh-CN"/>
        </w:rPr>
        <w:t>二、育种和育苗项目选址可行性分析</w:t>
      </w:r>
      <w:bookmarkEnd w:id="5"/>
    </w:p>
    <w:p>
      <w:pPr>
        <w:pStyle w:val="Heading2"/>
        <w:rPr>
          <w:rFonts w:ascii="仿宋" w:eastAsia="仿宋" w:hAnsi="仿宋" w:cs="仿宋" w:hint="eastAsia"/>
          <w:lang w:eastAsia="zh-CN"/>
        </w:rPr>
      </w:pPr>
      <w:bookmarkStart w:id="6" w:name="_Toc14652"/>
      <w:r>
        <w:rPr>
          <w:rFonts w:ascii="仿宋" w:eastAsia="仿宋" w:hAnsi="仿宋" w:cs="仿宋" w:hint="eastAsia"/>
          <w:lang w:eastAsia="zh-CN"/>
        </w:rPr>
        <w:t>(一)、育种和育苗项目选址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该育种和育苗项目选址位于XX省XX市XX区XXX街道</w:t>
      </w:r>
    </w:p>
    <w:p>
      <w:pPr>
        <w:pStyle w:val="Heading2"/>
        <w:ind w:firstLine="560" w:firstLineChars="200"/>
        <w:rPr>
          <w:rFonts w:ascii="仿宋" w:eastAsia="仿宋" w:hAnsi="仿宋" w:cs="仿宋" w:hint="eastAsia"/>
          <w:sz w:val="28"/>
          <w:lang w:eastAsia="zh-CN"/>
        </w:rPr>
      </w:pPr>
      <w:bookmarkStart w:id="7" w:name="_Toc3095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育种和育苗项目的征地面积将根据育种和育苗项目的实际规模和需求进行精确规划。具体面积XXX平方米，旨在确保育种和育苗项目不仅能够满足当前的发展需求，还能够预留空间以适应未来的扩展。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净用地面积是在征地面积基础上去除不可利用面积后的实际可开发用地。具体面积XXX平方米，考虑到环保、交通、安全等多方面因素，以确保育种和育苗项目在整体利用效率上达到最优。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育种和育苗项目计划建设的建筑总规模具体面积XXX平方米。这一规模的确定综合考虑了育种和育苗项目的性质、规模，以及城市规划的相关要求，确保建筑布局与周边环境协调一致。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绿地率是育种和育苗项目用地中被规划为绿地的比例。具体面积XXX平方米，旨在通过合理规划绿地，改善育种和育苗项目周边环境，提升居民生活质量，并符合城市整体绿化规划。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容积率是用地上可以建设的建筑总体积与用地面积之比。具体面积XXX，通过合理的容积率规划，确保育种和育苗项目建筑规模与周边环境和谐共生。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育种和育苗项目选址与当地城市规划相一致，具体面积XXX平方米。通过与城市规划部门深入沟通，确保育种和育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育种和育苗项目选址符合当地产业政策，具体面积XXX平方米。这包括育种和育苗项目对当地经济的促进作用，以及对相关产业的带动效应，确保育种和育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用地总体要求必须符合环保和可持续发展的原则，具体面积XXX平方米。通过采用绿色建筑设计、节能减排等措施，确保育种和育苗项目在建设和运营过程中对环境的影响最小化，达到可持续发展的要求。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确保育种和育苗项目选址具备必要的公共设施配套，具体面积XXX平方米。这包括交通便利性、教育、医疗等基础设施，以提高居民生活品质，使得育种和育苗项目选址更具吸引力。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考虑用地总体要求对当地社会稳定性的影响，具体面积XXX平方米。通过深入了解当地社区反馈，确保育种和育苗项目的选址和建设过程对当地社会和谐稳定产生积极作用。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育种和育苗项目选址不仅符合法规和规划，还在实际操作中具有可行性。这一全面规划将为育种和育苗项目的成功实施提供坚实的基础，确保育种和育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5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育种和育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育种和育苗项目的设备规划和空间设计中，我们将采取灵活设备布局的措施。设备布局将根据实际需求进行灵活设计，避免不必要的浪费。通过合理规划设备摆放位置，我们将提高设备的利用率，减少设备间距，以确保育种和育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育种和育苗项目内部引入共享设施的概念，例如共享会议室、办公区等。通过这种方式，我们可以减少对资源的重复建设，提高资源共享效率，从而减小育种和育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1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育种和育苗项目的总图布置中，我们将不同功能区域进行明确的规划，以最大程度满足育种和育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93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育种和育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育种和育苗项目对环境的影响是综合评价的重要因素之一。我们将详细考虑选址周边的自然环境、生态保护区、水源地等情况，确保育种和育苗项目的建设和运营对环境影响最小化，并符合当地的环保法规标准。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对选址的评价还需充分考虑当地政府的产业政策和法规。我们将详细了解育种和育苗项目所在地的相关政策，确保育种和育苗项目的规划和运营与当地法规相符，降低不必要的法律风险。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考虑到社会稳定性对企业运营的重要性，我们将评估选址地区的社会安全情况、劳工关系、社区反馈等方面，以确保育种和育苗项目的建设和运营不会受到社会稳定性的负面影响。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最后，我们将综合考虑用地成本，包括土地购置费用、土地开发成本等。通过对用地成本的详细评估，我们能够做出更为精确的经济效益分析，为育种和育苗项目的投资决策提供有力支持。</w:t>
      </w:r>
    </w:p>
    <w:p>
      <w:pPr>
        <w:pStyle w:val="Heading1"/>
        <w:ind w:firstLine="560" w:firstLineChars="200"/>
        <w:rPr>
          <w:rFonts w:ascii="仿宋" w:eastAsia="仿宋" w:hAnsi="仿宋" w:cs="仿宋" w:hint="eastAsia"/>
          <w:sz w:val="28"/>
          <w:lang w:eastAsia="zh-CN"/>
        </w:rPr>
      </w:pPr>
      <w:bookmarkStart w:id="11" w:name="_Toc4031"/>
      <w:r>
        <w:rPr>
          <w:rFonts w:ascii="仿宋" w:eastAsia="仿宋" w:hAnsi="仿宋" w:cs="仿宋" w:hint="eastAsia"/>
          <w:sz w:val="28"/>
          <w:lang w:eastAsia="zh-CN"/>
        </w:rPr>
        <w:t>三、育种和育苗项目绩效评估</w:t>
      </w:r>
      <w:bookmarkEnd w:id="11"/>
    </w:p>
    <w:p>
      <w:pPr>
        <w:pStyle w:val="Heading2"/>
        <w:rPr>
          <w:rFonts w:ascii="仿宋" w:eastAsia="仿宋" w:hAnsi="仿宋" w:cs="仿宋" w:hint="eastAsia"/>
          <w:lang w:eastAsia="zh-CN"/>
        </w:rPr>
      </w:pPr>
      <w:bookmarkStart w:id="12" w:name="_Toc2861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育种和育苗项目中，我们设计了一套全面的绩效评估指标，以确保育种和育苗项目的可控和成功交付。这些指标跨足育种和育苗项目目标、成本、进度和质量等多个维度，为我们提供了全面洞察育种和育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目标达成率是我们关注的首要指标。我们设定了明确的目标，并通过定期监测和评估，迅速发现并应对潜在的目标偏差。这为育种和育苗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成本绩效是另一个核心关注点。通过实际成本与预算成本的对比分析，我们深入了解成本差异的原因，及时调整资源分配，保持育种和育苗项目在经济效益方面的合理水平。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进度作为关键的绩效指标之一，得到了精心的关注。我们制定了详细的育种和育苗项目进度计划，并设立了进度符合度指标，确保实际进度与计划进度保持一致。这使我们能够快速发现和解决潜在的进度问题，保持育种和育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育种和育苗项目绩效的不可或缺的一环。我们引入了一系列的质量标准和客户满意度指标，以确保育种和育苗项目交付的成果在质量上达到或超越预期水平。通过持续监测这些指标，我们努力提升育种和育苗项目整体质量水平，为育种和育苗项目的成功交付提供有力保障。通过这些科学且全面的绩效评估，我们能够更好地引导育种和育苗项目的持续改进，确保育种和育苗项目目标的顺利达成。</w:t>
      </w:r>
    </w:p>
    <w:p>
      <w:pPr>
        <w:pStyle w:val="Heading2"/>
        <w:ind w:firstLine="560" w:firstLineChars="200"/>
        <w:rPr>
          <w:rFonts w:ascii="仿宋" w:eastAsia="仿宋" w:hAnsi="仿宋" w:cs="仿宋" w:hint="eastAsia"/>
          <w:sz w:val="28"/>
          <w:lang w:eastAsia="zh-CN"/>
        </w:rPr>
      </w:pPr>
      <w:bookmarkStart w:id="13" w:name="_Toc72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绩效评估是育种和育苗项目中的关键环节，为确保育种和育苗项目达到预期目标，我们采用了多层次、多维度的绩效评估方法。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育种和育苗项目的战略目标对齐，确保每个决策和行动都与育种和育苗项目整体目标保持一致。团队会定期召开战略对齐会议，审视当前工作与育种和育苗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育种和育苗项目进度、质量、成本和风险等方面。这些指标通过数据收集和分析，为育种和育苗项目管理团队提供了客观的评估依据。例如，我们通过育种和育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绩效评估不仅仅停留在育种和育苗项目内部，还考虑了育种和育苗项目对外部环境的影响。我们定期进行干系人满意度调查，以了解各利益相关方对育种和育苗项目的期望和满意度，并及时做出调整。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这种多层次、多角度的绩效评估方法，使得我们能够全面了解育种和育苗项目的运行状态，及时做出调整，确保育种和育苗项目在不断变化的环境中保持稳健前行。</w:t>
      </w:r>
    </w:p>
    <w:p>
      <w:pPr>
        <w:pStyle w:val="Heading2"/>
        <w:ind w:firstLine="560" w:firstLineChars="200"/>
        <w:rPr>
          <w:rFonts w:ascii="仿宋" w:eastAsia="仿宋" w:hAnsi="仿宋" w:cs="仿宋" w:hint="eastAsia"/>
          <w:sz w:val="28"/>
          <w:lang w:eastAsia="zh-CN"/>
        </w:rPr>
      </w:pPr>
      <w:bookmarkStart w:id="14" w:name="_Toc2933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为了确保育种和育苗项目的有效管理和不断优化，我们采用了精心设计的绩效评估周期。这个周期旨在实现灵活、实时和全面的评估，以适应育种和育苗项目执行中的各种挑战。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育种和育苗项目的不同需求，分为短期、中期和长期。短期评估关注每个迭代或工作周期，以及时发现和解决当前任务中的问题。中期评估涵盖几个迭代，深入了解整体育种和育苗项目的趋势和性能。长期评估则着眼于整个育种和育苗项目阶段，确保育种和育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育种和育苗项目管理工具和协作平台，团队成员能够随时更新和分享育种和育苗项目数据。这种实时性的反馈机制使我们能够及时察觉潜在问题，快速调整，保持育种和育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育种和育苗项目的决策制定密不可分。每个周期的育种和育苗项目回顾会议成为集体总结经验、识别问题深层次原因并找到创新解决方案的平台。这种定期的反思与调整机制使育种和育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370"/>
      <w:r>
        <w:rPr>
          <w:rFonts w:ascii="仿宋" w:eastAsia="仿宋" w:hAnsi="仿宋" w:cs="仿宋" w:hint="eastAsia"/>
          <w:sz w:val="28"/>
          <w:lang w:eastAsia="zh-CN"/>
        </w:rPr>
        <w:t>四、育种和育苗项目建设单位说明</w:t>
      </w:r>
      <w:bookmarkEnd w:id="15"/>
    </w:p>
    <w:p>
      <w:pPr>
        <w:pStyle w:val="Heading2"/>
        <w:rPr>
          <w:rFonts w:ascii="仿宋" w:eastAsia="仿宋" w:hAnsi="仿宋" w:cs="仿宋" w:hint="eastAsia"/>
          <w:lang w:eastAsia="zh-CN"/>
        </w:rPr>
      </w:pPr>
      <w:bookmarkStart w:id="16" w:name="_Toc24422"/>
      <w:r>
        <w:rPr>
          <w:rFonts w:ascii="仿宋" w:eastAsia="仿宋" w:hAnsi="仿宋" w:cs="仿宋" w:hint="eastAsia"/>
          <w:lang w:eastAsia="zh-CN"/>
        </w:rPr>
        <w:t>(一)、育种和育苗项目承办单位基本情况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49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育种和育苗项目承办单位的XXXX，我们着眼于实现可持续的经济效益。通过技术创新和解决方案的提供，公司预计在育种和育苗项目执行期间将获得可观的收入增长。这一收入来源主要包括育种和育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同时，我们注重成本控制和效率提升，以确保育种和育苗项目的可持续盈利。透过精细的管理和资源优化，公司期望实现育种和育苗项目利润最大化。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育种和育苗项目实施进行全面的投资评估，包括育种和育苗项目启动阶段的资金投入和后续运营成本。通过对育种和育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育种和育苗项目实施过程中具备足够的资金流动性，公司将进行详尽的现金流分析。这包括资金需求的合理预测、育种和育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944"/>
      <w:r>
        <w:rPr>
          <w:rFonts w:ascii="仿宋" w:eastAsia="仿宋" w:hAnsi="仿宋" w:cs="仿宋" w:hint="eastAsia"/>
          <w:sz w:val="28"/>
          <w:lang w:eastAsia="zh-CN"/>
        </w:rPr>
        <w:t>五、育种和育苗项目可持续发展</w:t>
      </w:r>
      <w:bookmarkEnd w:id="18"/>
    </w:p>
    <w:p>
      <w:pPr>
        <w:pStyle w:val="Heading2"/>
        <w:rPr>
          <w:rFonts w:ascii="仿宋" w:eastAsia="仿宋" w:hAnsi="仿宋" w:cs="仿宋" w:hint="eastAsia"/>
          <w:lang w:eastAsia="zh-CN"/>
        </w:rPr>
      </w:pPr>
      <w:bookmarkStart w:id="19" w:name="_Toc725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育种和育苗项目中，育种和育苗项目团队着眼于未来，明确了可持续发展的战略方向。制定的具体可持续发展目标包括降低资源使用、采用环保技术、最大化社会效益等。这一步骤不仅有助于育种和育苗项目在环保和社会责任方面达到最高标准，也为未来提供了明确的指引，确保育种和育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可持续实践的融入育种和育苗项目管理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育种和育苗项目管理周期。从育种和育苗项目规划开始，育种和育苗项目团队就考虑了环境和社会的因素。在执行阶段，育种和育苗项目团队积极推动绿色技术的应用，优化资源利用。此外，关注员工的社会责任，通过培训和沟通活动提高员工对可持续发展的认知，使他们能够在日常工作中践行可持续实践。这些举措不仅为育种和育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968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扎根于育种和育苗项目的可持续发展理念，我们深信环保与社会责任是育种和育苗项目成功的关键支柱。在育种和育苗项目的每一步，我们都致力于通过创新和实践，履行对环境和社会的坚定责任。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团队通过引入先进的环保技术、建立高效的废物处理系统以及推动能源节约措施，积极履行环保责任。定期的环保监测和评估确保育种和育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育种和育苗项目不仅致力于自身可持续发展，还注重对社会的回馈。通过支持社区育种和育苗项目、参与慈善事业、提供培训机会等方式，育种和育苗项目积极履行社会责任。与当地社区建立积极互动，关注员工的工作与生活平衡，以及员工的身心健康，是育种和育苗项目在社会责任层面的关键举措。这样的实践不仅增强了育种和育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7711"/>
      <w:r>
        <w:rPr>
          <w:rFonts w:ascii="仿宋" w:eastAsia="仿宋" w:hAnsi="仿宋" w:cs="仿宋" w:hint="eastAsia"/>
          <w:sz w:val="28"/>
          <w:lang w:eastAsia="zh-CN"/>
        </w:rPr>
        <w:t>六、育种和育苗项目概论</w:t>
      </w:r>
      <w:bookmarkEnd w:id="21"/>
    </w:p>
    <w:p>
      <w:pPr>
        <w:pStyle w:val="Heading2"/>
        <w:rPr>
          <w:rFonts w:ascii="仿宋" w:eastAsia="仿宋" w:hAnsi="仿宋" w:cs="仿宋" w:hint="eastAsia"/>
          <w:lang w:eastAsia="zh-CN"/>
        </w:rPr>
      </w:pPr>
      <w:bookmarkStart w:id="22" w:name="_Toc24352"/>
      <w:r>
        <w:rPr>
          <w:rFonts w:ascii="仿宋" w:eastAsia="仿宋" w:hAnsi="仿宋" w:cs="仿宋" w:hint="eastAsia"/>
          <w:lang w:eastAsia="zh-CN"/>
        </w:rPr>
        <w:t>(一)、育种和育苗项目概况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https://d.book118.com/745044113012011040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育种和育苗项目规划设计纲要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7A445F"/>
    <w:rsid w:val="3C7A44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44113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2024-01-03T02:01:00Z</dcterms:created>
  <dcterms:modified xsi:type="dcterms:W3CDTF">2024-01-03T02:01:32Z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D73A3049B54B47B4B0BC6C524D9BEFDA_11</vt:lpwstr>
  </property>
  <property fmtid="{D5CDD505-2E9C-101B-9397-08002B2CF9AE}" pid="3" name="KSOProductBuildVer">
    <vt:lpwstr>2052-12.1.0.16120</vt:lpwstr>
  </property>
</Properties>
</file>