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0" w:history="1">
        <w:r>
          <w:rPr>
            <w:rFonts w:ascii="仿宋" w:eastAsia="仿宋" w:hAnsi="仿宋" w:cs="仿宋" w:hint="eastAsia"/>
            <w:lang w:eastAsia="zh-CN"/>
          </w:rPr>
          <w:t>概论</w:t>
        </w:r>
        <w:r>
          <w:tab/>
        </w:r>
        <w:r>
          <w:fldChar w:fldCharType="begin"/>
        </w:r>
        <w:r>
          <w:instrText xml:space="preserve"> PAGEREF _Toc12970 \h </w:instrText>
        </w:r>
        <w:r>
          <w:fldChar w:fldCharType="separate"/>
        </w:r>
        <w:r>
          <w:t>3</w:t>
        </w:r>
        <w:r>
          <w:fldChar w:fldCharType="end"/>
        </w:r>
      </w:hyperlink>
    </w:p>
    <w:p>
      <w:pPr>
        <w:pStyle w:val="TOC1"/>
        <w:tabs>
          <w:tab w:val="right" w:leader="dot" w:pos="8306"/>
        </w:tabs>
      </w:pPr>
      <w:hyperlink w:anchor="_Toc3351" w:history="1">
        <w:r>
          <w:rPr>
            <w:rFonts w:ascii="仿宋" w:eastAsia="仿宋" w:hAnsi="仿宋" w:cs="仿宋" w:hint="eastAsia"/>
            <w:lang w:eastAsia="zh-CN"/>
          </w:rPr>
          <w:t>一、EVA项目危机管理</w:t>
        </w:r>
        <w:r>
          <w:tab/>
        </w:r>
        <w:r>
          <w:fldChar w:fldCharType="begin"/>
        </w:r>
        <w:r>
          <w:instrText xml:space="preserve"> PAGEREF _Toc3351 \h </w:instrText>
        </w:r>
        <w:r>
          <w:fldChar w:fldCharType="separate"/>
        </w:r>
        <w:r>
          <w:t>3</w:t>
        </w:r>
        <w:r>
          <w:fldChar w:fldCharType="end"/>
        </w:r>
      </w:hyperlink>
    </w:p>
    <w:p>
      <w:pPr>
        <w:pStyle w:val="TOC2"/>
        <w:tabs>
          <w:tab w:val="right" w:leader="dot" w:pos="8306"/>
        </w:tabs>
      </w:pPr>
      <w:hyperlink w:anchor="_Toc24595" w:history="1">
        <w:r>
          <w:rPr>
            <w:rFonts w:ascii="仿宋" w:eastAsia="仿宋" w:hAnsi="仿宋" w:cs="仿宋" w:hint="eastAsia"/>
            <w:lang w:eastAsia="zh-CN"/>
          </w:rPr>
          <w:t>(一)、危机预警与识别</w:t>
        </w:r>
        <w:r>
          <w:tab/>
        </w:r>
        <w:r>
          <w:fldChar w:fldCharType="begin"/>
        </w:r>
        <w:r>
          <w:instrText xml:space="preserve"> PAGEREF _Toc24595 \h </w:instrText>
        </w:r>
        <w:r>
          <w:fldChar w:fldCharType="separate"/>
        </w:r>
        <w:r>
          <w:t>3</w:t>
        </w:r>
        <w:r>
          <w:fldChar w:fldCharType="end"/>
        </w:r>
      </w:hyperlink>
    </w:p>
    <w:p>
      <w:pPr>
        <w:pStyle w:val="TOC2"/>
        <w:tabs>
          <w:tab w:val="right" w:leader="dot" w:pos="8306"/>
        </w:tabs>
      </w:pPr>
      <w:hyperlink w:anchor="_Toc3145" w:history="1">
        <w:r>
          <w:rPr>
            <w:rFonts w:ascii="仿宋" w:eastAsia="仿宋" w:hAnsi="仿宋" w:cs="仿宋" w:hint="eastAsia"/>
            <w:lang w:eastAsia="zh-CN"/>
          </w:rPr>
          <w:t>(二)、危机应对与恢复</w:t>
        </w:r>
        <w:r>
          <w:tab/>
        </w:r>
        <w:r>
          <w:fldChar w:fldCharType="begin"/>
        </w:r>
        <w:r>
          <w:instrText xml:space="preserve"> PAGEREF _Toc3145 \h </w:instrText>
        </w:r>
        <w:r>
          <w:fldChar w:fldCharType="separate"/>
        </w:r>
        <w:r>
          <w:t>4</w:t>
        </w:r>
        <w:r>
          <w:fldChar w:fldCharType="end"/>
        </w:r>
      </w:hyperlink>
    </w:p>
    <w:p>
      <w:pPr>
        <w:pStyle w:val="TOC1"/>
        <w:tabs>
          <w:tab w:val="right" w:leader="dot" w:pos="8306"/>
        </w:tabs>
      </w:pPr>
      <w:hyperlink w:anchor="_Toc29787" w:history="1">
        <w:r>
          <w:rPr>
            <w:rFonts w:ascii="仿宋" w:eastAsia="仿宋" w:hAnsi="仿宋" w:cs="仿宋" w:hint="eastAsia"/>
            <w:lang w:eastAsia="zh-CN"/>
          </w:rPr>
          <w:t>二、EVA项目建设背景及必要性分析</w:t>
        </w:r>
        <w:r>
          <w:tab/>
        </w:r>
        <w:r>
          <w:fldChar w:fldCharType="begin"/>
        </w:r>
        <w:r>
          <w:instrText xml:space="preserve"> PAGEREF _Toc29787 \h </w:instrText>
        </w:r>
        <w:r>
          <w:fldChar w:fldCharType="separate"/>
        </w:r>
        <w:r>
          <w:t>5</w:t>
        </w:r>
        <w:r>
          <w:fldChar w:fldCharType="end"/>
        </w:r>
      </w:hyperlink>
    </w:p>
    <w:p>
      <w:pPr>
        <w:pStyle w:val="TOC2"/>
        <w:tabs>
          <w:tab w:val="right" w:leader="dot" w:pos="8306"/>
        </w:tabs>
      </w:pPr>
      <w:hyperlink w:anchor="_Toc8568" w:history="1">
        <w:r>
          <w:rPr>
            <w:rFonts w:ascii="仿宋" w:eastAsia="仿宋" w:hAnsi="仿宋" w:cs="仿宋" w:hint="eastAsia"/>
            <w:lang w:eastAsia="zh-CN"/>
          </w:rPr>
          <w:t>(一)、EVA项目背景分析</w:t>
        </w:r>
        <w:r>
          <w:tab/>
        </w:r>
        <w:r>
          <w:fldChar w:fldCharType="begin"/>
        </w:r>
        <w:r>
          <w:instrText xml:space="preserve"> PAGEREF _Toc8568 \h </w:instrText>
        </w:r>
        <w:r>
          <w:fldChar w:fldCharType="separate"/>
        </w:r>
        <w:r>
          <w:t>5</w:t>
        </w:r>
        <w:r>
          <w:fldChar w:fldCharType="end"/>
        </w:r>
      </w:hyperlink>
    </w:p>
    <w:p>
      <w:pPr>
        <w:pStyle w:val="TOC2"/>
        <w:tabs>
          <w:tab w:val="right" w:leader="dot" w:pos="8306"/>
        </w:tabs>
      </w:pPr>
      <w:hyperlink w:anchor="_Toc10197" w:history="1">
        <w:r>
          <w:rPr>
            <w:rFonts w:ascii="仿宋" w:eastAsia="仿宋" w:hAnsi="仿宋" w:cs="仿宋" w:hint="eastAsia"/>
            <w:lang w:eastAsia="zh-CN"/>
          </w:rPr>
          <w:t>(二)、EVA项目建设必要性分析</w:t>
        </w:r>
        <w:r>
          <w:tab/>
        </w:r>
        <w:r>
          <w:fldChar w:fldCharType="begin"/>
        </w:r>
        <w:r>
          <w:instrText xml:space="preserve"> PAGEREF _Toc10197 \h </w:instrText>
        </w:r>
        <w:r>
          <w:fldChar w:fldCharType="separate"/>
        </w:r>
        <w:r>
          <w:t>7</w:t>
        </w:r>
        <w:r>
          <w:fldChar w:fldCharType="end"/>
        </w:r>
      </w:hyperlink>
    </w:p>
    <w:p>
      <w:pPr>
        <w:pStyle w:val="TOC1"/>
        <w:tabs>
          <w:tab w:val="right" w:leader="dot" w:pos="8306"/>
        </w:tabs>
      </w:pPr>
      <w:hyperlink w:anchor="_Toc29329" w:history="1">
        <w:r>
          <w:rPr>
            <w:rFonts w:ascii="仿宋" w:eastAsia="仿宋" w:hAnsi="仿宋" w:cs="仿宋" w:hint="eastAsia"/>
            <w:lang w:eastAsia="zh-CN"/>
          </w:rPr>
          <w:t>三、EVA项目可持续发展</w:t>
        </w:r>
        <w:r>
          <w:tab/>
        </w:r>
        <w:r>
          <w:fldChar w:fldCharType="begin"/>
        </w:r>
        <w:r>
          <w:instrText xml:space="preserve"> PAGEREF _Toc29329 \h </w:instrText>
        </w:r>
        <w:r>
          <w:fldChar w:fldCharType="separate"/>
        </w:r>
        <w:r>
          <w:t>8</w:t>
        </w:r>
        <w:r>
          <w:fldChar w:fldCharType="end"/>
        </w:r>
      </w:hyperlink>
    </w:p>
    <w:p>
      <w:pPr>
        <w:pStyle w:val="TOC2"/>
        <w:tabs>
          <w:tab w:val="right" w:leader="dot" w:pos="8306"/>
        </w:tabs>
      </w:pPr>
      <w:hyperlink w:anchor="_Toc9241" w:history="1">
        <w:r>
          <w:rPr>
            <w:rFonts w:ascii="仿宋" w:eastAsia="仿宋" w:hAnsi="仿宋" w:cs="仿宋" w:hint="eastAsia"/>
            <w:lang w:eastAsia="zh-CN"/>
          </w:rPr>
          <w:t>(一)、可持续战略与实践</w:t>
        </w:r>
        <w:r>
          <w:tab/>
        </w:r>
        <w:r>
          <w:fldChar w:fldCharType="begin"/>
        </w:r>
        <w:r>
          <w:instrText xml:space="preserve"> PAGEREF _Toc9241 \h </w:instrText>
        </w:r>
        <w:r>
          <w:fldChar w:fldCharType="separate"/>
        </w:r>
        <w:r>
          <w:t>8</w:t>
        </w:r>
        <w:r>
          <w:fldChar w:fldCharType="end"/>
        </w:r>
      </w:hyperlink>
    </w:p>
    <w:p>
      <w:pPr>
        <w:pStyle w:val="TOC2"/>
        <w:tabs>
          <w:tab w:val="right" w:leader="dot" w:pos="8306"/>
        </w:tabs>
      </w:pPr>
      <w:hyperlink w:anchor="_Toc6330" w:history="1">
        <w:r>
          <w:rPr>
            <w:rFonts w:ascii="仿宋" w:eastAsia="仿宋" w:hAnsi="仿宋" w:cs="仿宋" w:hint="eastAsia"/>
            <w:lang w:eastAsia="zh-CN"/>
          </w:rPr>
          <w:t>(二)、环保与社会责任</w:t>
        </w:r>
        <w:r>
          <w:tab/>
        </w:r>
        <w:r>
          <w:fldChar w:fldCharType="begin"/>
        </w:r>
        <w:r>
          <w:instrText xml:space="preserve"> PAGEREF _Toc6330 \h </w:instrText>
        </w:r>
        <w:r>
          <w:fldChar w:fldCharType="separate"/>
        </w:r>
        <w:r>
          <w:t>9</w:t>
        </w:r>
        <w:r>
          <w:fldChar w:fldCharType="end"/>
        </w:r>
      </w:hyperlink>
    </w:p>
    <w:p>
      <w:pPr>
        <w:pStyle w:val="TOC1"/>
        <w:tabs>
          <w:tab w:val="right" w:leader="dot" w:pos="8306"/>
        </w:tabs>
      </w:pPr>
      <w:hyperlink w:anchor="_Toc9180" w:history="1">
        <w:r>
          <w:rPr>
            <w:rFonts w:ascii="仿宋" w:eastAsia="仿宋" w:hAnsi="仿宋" w:cs="仿宋" w:hint="eastAsia"/>
            <w:lang w:eastAsia="zh-CN"/>
          </w:rPr>
          <w:t>四、EVA项目绩效评估</w:t>
        </w:r>
        <w:r>
          <w:tab/>
        </w:r>
        <w:r>
          <w:fldChar w:fldCharType="begin"/>
        </w:r>
        <w:r>
          <w:instrText xml:space="preserve"> PAGEREF _Toc9180 \h </w:instrText>
        </w:r>
        <w:r>
          <w:fldChar w:fldCharType="separate"/>
        </w:r>
        <w:r>
          <w:t>10</w:t>
        </w:r>
        <w:r>
          <w:fldChar w:fldCharType="end"/>
        </w:r>
      </w:hyperlink>
    </w:p>
    <w:p>
      <w:pPr>
        <w:pStyle w:val="TOC2"/>
        <w:tabs>
          <w:tab w:val="right" w:leader="dot" w:pos="8306"/>
        </w:tabs>
      </w:pPr>
      <w:hyperlink w:anchor="_Toc31066" w:history="1">
        <w:r>
          <w:rPr>
            <w:rFonts w:ascii="仿宋" w:eastAsia="仿宋" w:hAnsi="仿宋" w:cs="仿宋" w:hint="eastAsia"/>
            <w:lang w:eastAsia="zh-CN"/>
          </w:rPr>
          <w:t>(一)、绩效评估指标</w:t>
        </w:r>
        <w:r>
          <w:tab/>
        </w:r>
        <w:r>
          <w:fldChar w:fldCharType="begin"/>
        </w:r>
        <w:r>
          <w:instrText xml:space="preserve"> PAGEREF _Toc31066 \h </w:instrText>
        </w:r>
        <w:r>
          <w:fldChar w:fldCharType="separate"/>
        </w:r>
        <w:r>
          <w:t>10</w:t>
        </w:r>
        <w:r>
          <w:fldChar w:fldCharType="end"/>
        </w:r>
      </w:hyperlink>
    </w:p>
    <w:p>
      <w:pPr>
        <w:pStyle w:val="TOC2"/>
        <w:tabs>
          <w:tab w:val="right" w:leader="dot" w:pos="8306"/>
        </w:tabs>
      </w:pPr>
      <w:hyperlink w:anchor="_Toc15968" w:history="1">
        <w:r>
          <w:rPr>
            <w:rFonts w:ascii="仿宋" w:eastAsia="仿宋" w:hAnsi="仿宋" w:cs="仿宋" w:hint="eastAsia"/>
            <w:lang w:eastAsia="zh-CN"/>
          </w:rPr>
          <w:t>(二)、绩效评估方法</w:t>
        </w:r>
        <w:r>
          <w:tab/>
        </w:r>
        <w:r>
          <w:fldChar w:fldCharType="begin"/>
        </w:r>
        <w:r>
          <w:instrText xml:space="preserve"> PAGEREF _Toc15968 \h </w:instrText>
        </w:r>
        <w:r>
          <w:fldChar w:fldCharType="separate"/>
        </w:r>
        <w:r>
          <w:t>11</w:t>
        </w:r>
        <w:r>
          <w:fldChar w:fldCharType="end"/>
        </w:r>
      </w:hyperlink>
    </w:p>
    <w:p>
      <w:pPr>
        <w:pStyle w:val="TOC2"/>
        <w:tabs>
          <w:tab w:val="right" w:leader="dot" w:pos="8306"/>
        </w:tabs>
      </w:pPr>
      <w:hyperlink w:anchor="_Toc24636" w:history="1">
        <w:r>
          <w:rPr>
            <w:rFonts w:ascii="仿宋" w:eastAsia="仿宋" w:hAnsi="仿宋" w:cs="仿宋" w:hint="eastAsia"/>
            <w:lang w:eastAsia="zh-CN"/>
          </w:rPr>
          <w:t>(三)、绩效评估周期</w:t>
        </w:r>
        <w:r>
          <w:tab/>
        </w:r>
        <w:r>
          <w:fldChar w:fldCharType="begin"/>
        </w:r>
        <w:r>
          <w:instrText xml:space="preserve"> PAGEREF _Toc24636 \h </w:instrText>
        </w:r>
        <w:r>
          <w:fldChar w:fldCharType="separate"/>
        </w:r>
        <w:r>
          <w:t>12</w:t>
        </w:r>
        <w:r>
          <w:fldChar w:fldCharType="end"/>
        </w:r>
      </w:hyperlink>
    </w:p>
    <w:p>
      <w:pPr>
        <w:pStyle w:val="TOC1"/>
        <w:tabs>
          <w:tab w:val="right" w:leader="dot" w:pos="8306"/>
        </w:tabs>
      </w:pPr>
      <w:hyperlink w:anchor="_Toc9110" w:history="1">
        <w:r>
          <w:rPr>
            <w:rFonts w:ascii="仿宋" w:eastAsia="仿宋" w:hAnsi="仿宋" w:cs="仿宋" w:hint="eastAsia"/>
            <w:lang w:eastAsia="zh-CN"/>
          </w:rPr>
          <w:t>五、工艺说明</w:t>
        </w:r>
        <w:r>
          <w:tab/>
        </w:r>
        <w:r>
          <w:fldChar w:fldCharType="begin"/>
        </w:r>
        <w:r>
          <w:instrText xml:space="preserve"> PAGEREF _Toc9110 \h </w:instrText>
        </w:r>
        <w:r>
          <w:fldChar w:fldCharType="separate"/>
        </w:r>
        <w:r>
          <w:t>13</w:t>
        </w:r>
        <w:r>
          <w:fldChar w:fldCharType="end"/>
        </w:r>
      </w:hyperlink>
    </w:p>
    <w:p>
      <w:pPr>
        <w:pStyle w:val="TOC2"/>
        <w:tabs>
          <w:tab w:val="right" w:leader="dot" w:pos="8306"/>
        </w:tabs>
      </w:pPr>
      <w:hyperlink w:anchor="_Toc11180" w:history="1">
        <w:r>
          <w:rPr>
            <w:rFonts w:ascii="仿宋" w:eastAsia="仿宋" w:hAnsi="仿宋" w:cs="仿宋" w:hint="eastAsia"/>
            <w:lang w:eastAsia="zh-CN"/>
          </w:rPr>
          <w:t>(一)、技术管理特点</w:t>
        </w:r>
        <w:r>
          <w:tab/>
        </w:r>
        <w:r>
          <w:fldChar w:fldCharType="begin"/>
        </w:r>
        <w:r>
          <w:instrText xml:space="preserve"> PAGEREF _Toc11180 \h </w:instrText>
        </w:r>
        <w:r>
          <w:fldChar w:fldCharType="separate"/>
        </w:r>
        <w:r>
          <w:t>13</w:t>
        </w:r>
        <w:r>
          <w:fldChar w:fldCharType="end"/>
        </w:r>
      </w:hyperlink>
    </w:p>
    <w:p>
      <w:pPr>
        <w:pStyle w:val="TOC2"/>
        <w:tabs>
          <w:tab w:val="right" w:leader="dot" w:pos="8306"/>
        </w:tabs>
      </w:pPr>
      <w:hyperlink w:anchor="_Toc30253" w:history="1">
        <w:r>
          <w:rPr>
            <w:rFonts w:ascii="仿宋" w:eastAsia="仿宋" w:hAnsi="仿宋" w:cs="仿宋" w:hint="eastAsia"/>
            <w:lang w:eastAsia="zh-CN"/>
          </w:rPr>
          <w:t>(二)、EVA项目工艺技术设计方案</w:t>
        </w:r>
        <w:r>
          <w:tab/>
        </w:r>
        <w:r>
          <w:fldChar w:fldCharType="begin"/>
        </w:r>
        <w:r>
          <w:instrText xml:space="preserve"> PAGEREF _Toc30253 \h </w:instrText>
        </w:r>
        <w:r>
          <w:fldChar w:fldCharType="separate"/>
        </w:r>
        <w:r>
          <w:t>14</w:t>
        </w:r>
        <w:r>
          <w:fldChar w:fldCharType="end"/>
        </w:r>
      </w:hyperlink>
    </w:p>
    <w:p>
      <w:pPr>
        <w:pStyle w:val="TOC2"/>
        <w:tabs>
          <w:tab w:val="right" w:leader="dot" w:pos="8306"/>
        </w:tabs>
      </w:pPr>
      <w:hyperlink w:anchor="_Toc8914" w:history="1">
        <w:r>
          <w:rPr>
            <w:rFonts w:ascii="仿宋" w:eastAsia="仿宋" w:hAnsi="仿宋" w:cs="仿宋" w:hint="eastAsia"/>
            <w:lang w:eastAsia="zh-CN"/>
          </w:rPr>
          <w:t>(三)、设备选型方案</w:t>
        </w:r>
        <w:r>
          <w:tab/>
        </w:r>
        <w:r>
          <w:fldChar w:fldCharType="begin"/>
        </w:r>
        <w:r>
          <w:instrText xml:space="preserve"> PAGEREF _Toc8914 \h </w:instrText>
        </w:r>
        <w:r>
          <w:fldChar w:fldCharType="separate"/>
        </w:r>
        <w:r>
          <w:t>15</w:t>
        </w:r>
        <w:r>
          <w:fldChar w:fldCharType="end"/>
        </w:r>
      </w:hyperlink>
    </w:p>
    <w:p>
      <w:pPr>
        <w:pStyle w:val="TOC1"/>
        <w:tabs>
          <w:tab w:val="right" w:leader="dot" w:pos="8306"/>
        </w:tabs>
      </w:pPr>
      <w:hyperlink w:anchor="_Toc6936" w:history="1">
        <w:r>
          <w:rPr>
            <w:rFonts w:ascii="仿宋" w:eastAsia="仿宋" w:hAnsi="仿宋" w:cs="仿宋" w:hint="eastAsia"/>
            <w:lang w:eastAsia="zh-CN"/>
          </w:rPr>
          <w:t>六、EVA项目文档管理</w:t>
        </w:r>
        <w:r>
          <w:tab/>
        </w:r>
        <w:r>
          <w:fldChar w:fldCharType="begin"/>
        </w:r>
        <w:r>
          <w:instrText xml:space="preserve"> PAGEREF _Toc6936 \h </w:instrText>
        </w:r>
        <w:r>
          <w:fldChar w:fldCharType="separate"/>
        </w:r>
        <w:r>
          <w:t>16</w:t>
        </w:r>
        <w:r>
          <w:fldChar w:fldCharType="end"/>
        </w:r>
      </w:hyperlink>
    </w:p>
    <w:p>
      <w:pPr>
        <w:pStyle w:val="TOC2"/>
        <w:tabs>
          <w:tab w:val="right" w:leader="dot" w:pos="8306"/>
        </w:tabs>
      </w:pPr>
      <w:hyperlink w:anchor="_Toc3991" w:history="1">
        <w:r>
          <w:rPr>
            <w:rFonts w:ascii="仿宋" w:eastAsia="仿宋" w:hAnsi="仿宋" w:cs="仿宋" w:hint="eastAsia"/>
            <w:lang w:eastAsia="zh-CN"/>
          </w:rPr>
          <w:t>(一)、文档编制与审查</w:t>
        </w:r>
        <w:r>
          <w:tab/>
        </w:r>
        <w:r>
          <w:fldChar w:fldCharType="begin"/>
        </w:r>
        <w:r>
          <w:instrText xml:space="preserve"> PAGEREF _Toc3991 \h </w:instrText>
        </w:r>
        <w:r>
          <w:fldChar w:fldCharType="separate"/>
        </w:r>
        <w:r>
          <w:t>16</w:t>
        </w:r>
        <w:r>
          <w:fldChar w:fldCharType="end"/>
        </w:r>
      </w:hyperlink>
    </w:p>
    <w:p>
      <w:pPr>
        <w:pStyle w:val="TOC2"/>
        <w:tabs>
          <w:tab w:val="right" w:leader="dot" w:pos="8306"/>
        </w:tabs>
      </w:pPr>
      <w:hyperlink w:anchor="_Toc21080" w:history="1">
        <w:r>
          <w:rPr>
            <w:rFonts w:ascii="仿宋" w:eastAsia="仿宋" w:hAnsi="仿宋" w:cs="仿宋" w:hint="eastAsia"/>
            <w:lang w:eastAsia="zh-CN"/>
          </w:rPr>
          <w:t>(二)、文档发布与分发</w:t>
        </w:r>
        <w:r>
          <w:tab/>
        </w:r>
        <w:r>
          <w:fldChar w:fldCharType="begin"/>
        </w:r>
        <w:r>
          <w:instrText xml:space="preserve"> PAGEREF _Toc21080 \h </w:instrText>
        </w:r>
        <w:r>
          <w:fldChar w:fldCharType="separate"/>
        </w:r>
        <w:r>
          <w:t>18</w:t>
        </w:r>
        <w:r>
          <w:fldChar w:fldCharType="end"/>
        </w:r>
      </w:hyperlink>
    </w:p>
    <w:p>
      <w:pPr>
        <w:pStyle w:val="TOC2"/>
        <w:tabs>
          <w:tab w:val="right" w:leader="dot" w:pos="8306"/>
        </w:tabs>
      </w:pPr>
      <w:hyperlink w:anchor="_Toc16584" w:history="1">
        <w:r>
          <w:rPr>
            <w:rFonts w:ascii="仿宋" w:eastAsia="仿宋" w:hAnsi="仿宋" w:cs="仿宋" w:hint="eastAsia"/>
            <w:lang w:eastAsia="zh-CN"/>
          </w:rPr>
          <w:t>(三)、文档存档与归档</w:t>
        </w:r>
        <w:r>
          <w:tab/>
        </w:r>
        <w:r>
          <w:fldChar w:fldCharType="begin"/>
        </w:r>
        <w:r>
          <w:instrText xml:space="preserve"> PAGEREF _Toc16584 \h </w:instrText>
        </w:r>
        <w:r>
          <w:fldChar w:fldCharType="separate"/>
        </w:r>
        <w:r>
          <w:t>19</w:t>
        </w:r>
        <w:r>
          <w:fldChar w:fldCharType="end"/>
        </w:r>
      </w:hyperlink>
    </w:p>
    <w:p>
      <w:pPr>
        <w:pStyle w:val="TOC1"/>
        <w:tabs>
          <w:tab w:val="right" w:leader="dot" w:pos="8306"/>
        </w:tabs>
      </w:pPr>
      <w:hyperlink w:anchor="_Toc19216" w:history="1">
        <w:r>
          <w:rPr>
            <w:rFonts w:ascii="仿宋" w:eastAsia="仿宋" w:hAnsi="仿宋" w:cs="仿宋" w:hint="eastAsia"/>
            <w:lang w:eastAsia="zh-CN"/>
          </w:rPr>
          <w:t>七、生产安全保护</w:t>
        </w:r>
        <w:r>
          <w:tab/>
        </w:r>
        <w:r>
          <w:fldChar w:fldCharType="begin"/>
        </w:r>
        <w:r>
          <w:instrText xml:space="preserve"> PAGEREF _Toc19216 \h </w:instrText>
        </w:r>
        <w:r>
          <w:fldChar w:fldCharType="separate"/>
        </w:r>
        <w:r>
          <w:t>20</w:t>
        </w:r>
        <w:r>
          <w:fldChar w:fldCharType="end"/>
        </w:r>
      </w:hyperlink>
    </w:p>
    <w:p>
      <w:pPr>
        <w:pStyle w:val="TOC2"/>
        <w:tabs>
          <w:tab w:val="right" w:leader="dot" w:pos="8306"/>
        </w:tabs>
      </w:pPr>
      <w:hyperlink w:anchor="_Toc32353" w:history="1">
        <w:r>
          <w:rPr>
            <w:rFonts w:ascii="仿宋" w:eastAsia="仿宋" w:hAnsi="仿宋" w:cs="仿宋" w:hint="eastAsia"/>
            <w:lang w:eastAsia="zh-CN"/>
          </w:rPr>
          <w:t>(一)、消防安全</w:t>
        </w:r>
        <w:r>
          <w:tab/>
        </w:r>
        <w:r>
          <w:fldChar w:fldCharType="begin"/>
        </w:r>
        <w:r>
          <w:instrText xml:space="preserve"> PAGEREF _Toc32353 \h </w:instrText>
        </w:r>
        <w:r>
          <w:fldChar w:fldCharType="separate"/>
        </w:r>
        <w:r>
          <w:t>20</w:t>
        </w:r>
        <w:r>
          <w:fldChar w:fldCharType="end"/>
        </w:r>
      </w:hyperlink>
    </w:p>
    <w:p>
      <w:pPr>
        <w:pStyle w:val="TOC2"/>
        <w:tabs>
          <w:tab w:val="right" w:leader="dot" w:pos="8306"/>
        </w:tabs>
      </w:pPr>
      <w:hyperlink w:anchor="_Toc13604" w:history="1">
        <w:r>
          <w:rPr>
            <w:rFonts w:ascii="仿宋" w:eastAsia="仿宋" w:hAnsi="仿宋" w:cs="仿宋" w:hint="eastAsia"/>
            <w:lang w:eastAsia="zh-CN"/>
          </w:rPr>
          <w:t>(二)、防火防爆总图布置措施</w:t>
        </w:r>
        <w:r>
          <w:tab/>
        </w:r>
        <w:r>
          <w:fldChar w:fldCharType="begin"/>
        </w:r>
        <w:r>
          <w:instrText xml:space="preserve"> PAGEREF _Toc13604 \h </w:instrText>
        </w:r>
        <w:r>
          <w:fldChar w:fldCharType="separate"/>
        </w:r>
        <w:r>
          <w:t>21</w:t>
        </w:r>
        <w:r>
          <w:fldChar w:fldCharType="end"/>
        </w:r>
      </w:hyperlink>
    </w:p>
    <w:p>
      <w:pPr>
        <w:pStyle w:val="TOC2"/>
        <w:tabs>
          <w:tab w:val="right" w:leader="dot" w:pos="8306"/>
        </w:tabs>
      </w:pPr>
      <w:hyperlink w:anchor="_Toc2340" w:history="1">
        <w:r>
          <w:rPr>
            <w:rFonts w:ascii="仿宋" w:eastAsia="仿宋" w:hAnsi="仿宋" w:cs="仿宋" w:hint="eastAsia"/>
            <w:lang w:eastAsia="zh-CN"/>
          </w:rPr>
          <w:t>(三)、自然灾害防范措施</w:t>
        </w:r>
        <w:r>
          <w:tab/>
        </w:r>
        <w:r>
          <w:fldChar w:fldCharType="begin"/>
        </w:r>
        <w:r>
          <w:instrText xml:space="preserve"> PAGEREF _Toc2340 \h </w:instrText>
        </w:r>
        <w:r>
          <w:fldChar w:fldCharType="separate"/>
        </w:r>
        <w:r>
          <w:t>22</w:t>
        </w:r>
        <w:r>
          <w:fldChar w:fldCharType="end"/>
        </w:r>
      </w:hyperlink>
    </w:p>
    <w:p>
      <w:pPr>
        <w:pStyle w:val="TOC2"/>
        <w:tabs>
          <w:tab w:val="right" w:leader="dot" w:pos="8306"/>
        </w:tabs>
      </w:pPr>
      <w:hyperlink w:anchor="_Toc9466" w:history="1">
        <w:r>
          <w:rPr>
            <w:rFonts w:ascii="仿宋" w:eastAsia="仿宋" w:hAnsi="仿宋" w:cs="仿宋" w:hint="eastAsia"/>
            <w:lang w:eastAsia="zh-CN"/>
          </w:rPr>
          <w:t>(四)、安全色及安全标志使用要求</w:t>
        </w:r>
        <w:r>
          <w:tab/>
        </w:r>
        <w:r>
          <w:fldChar w:fldCharType="begin"/>
        </w:r>
        <w:r>
          <w:instrText xml:space="preserve"> PAGEREF _Toc9466 \h </w:instrText>
        </w:r>
        <w:r>
          <w:fldChar w:fldCharType="separate"/>
        </w:r>
        <w:r>
          <w:t>23</w:t>
        </w:r>
        <w:r>
          <w:fldChar w:fldCharType="end"/>
        </w:r>
      </w:hyperlink>
    </w:p>
    <w:p>
      <w:pPr>
        <w:pStyle w:val="TOC2"/>
        <w:tabs>
          <w:tab w:val="right" w:leader="dot" w:pos="8306"/>
        </w:tabs>
      </w:pPr>
      <w:hyperlink w:anchor="_Toc18404" w:history="1">
        <w:r>
          <w:rPr>
            <w:rFonts w:ascii="仿宋" w:eastAsia="仿宋" w:hAnsi="仿宋" w:cs="仿宋" w:hint="eastAsia"/>
            <w:lang w:eastAsia="zh-CN"/>
          </w:rPr>
          <w:t>(五)、防尘防毒措施</w:t>
        </w:r>
        <w:r>
          <w:tab/>
        </w:r>
        <w:r>
          <w:fldChar w:fldCharType="begin"/>
        </w:r>
        <w:r>
          <w:instrText xml:space="preserve"> PAGEREF _Toc18404 \h </w:instrText>
        </w:r>
        <w:r>
          <w:fldChar w:fldCharType="separate"/>
        </w:r>
        <w:r>
          <w:t>24</w:t>
        </w:r>
        <w:r>
          <w:fldChar w:fldCharType="end"/>
        </w:r>
      </w:hyperlink>
    </w:p>
    <w:p>
      <w:pPr>
        <w:pStyle w:val="TOC2"/>
        <w:tabs>
          <w:tab w:val="right" w:leader="dot" w:pos="8306"/>
        </w:tabs>
      </w:pPr>
      <w:hyperlink w:anchor="_Toc533" w:history="1">
        <w:r>
          <w:rPr>
            <w:rFonts w:ascii="仿宋" w:eastAsia="仿宋" w:hAnsi="仿宋" w:cs="仿宋" w:hint="eastAsia"/>
            <w:lang w:eastAsia="zh-CN"/>
          </w:rPr>
          <w:t>(六)、防静电、触电防护及防雷措施</w:t>
        </w:r>
        <w:r>
          <w:tab/>
        </w:r>
        <w:r>
          <w:fldChar w:fldCharType="begin"/>
        </w:r>
        <w:r>
          <w:instrText xml:space="preserve"> PAGEREF _Toc533 \h </w:instrText>
        </w:r>
        <w:r>
          <w:fldChar w:fldCharType="separate"/>
        </w:r>
        <w:r>
          <w:t>25</w:t>
        </w:r>
        <w:r>
          <w:fldChar w:fldCharType="end"/>
        </w:r>
      </w:hyperlink>
    </w:p>
    <w:p>
      <w:pPr>
        <w:pStyle w:val="TOC2"/>
        <w:tabs>
          <w:tab w:val="right" w:leader="dot" w:pos="8306"/>
        </w:tabs>
      </w:pPr>
      <w:hyperlink w:anchor="_Toc6188" w:history="1">
        <w:r>
          <w:rPr>
            <w:rFonts w:ascii="仿宋" w:eastAsia="仿宋" w:hAnsi="仿宋" w:cs="仿宋" w:hint="eastAsia"/>
            <w:lang w:eastAsia="zh-CN"/>
          </w:rPr>
          <w:t>(七)、机械设备安全保障措施</w:t>
        </w:r>
        <w:r>
          <w:tab/>
        </w:r>
        <w:r>
          <w:fldChar w:fldCharType="begin"/>
        </w:r>
        <w:r>
          <w:instrText xml:space="preserve"> PAGEREF _Toc6188 \h </w:instrText>
        </w:r>
        <w:r>
          <w:fldChar w:fldCharType="separate"/>
        </w:r>
        <w:r>
          <w:t>26</w:t>
        </w:r>
        <w:r>
          <w:fldChar w:fldCharType="end"/>
        </w:r>
      </w:hyperlink>
    </w:p>
    <w:p>
      <w:pPr>
        <w:pStyle w:val="TOC1"/>
        <w:tabs>
          <w:tab w:val="right" w:leader="dot" w:pos="8306"/>
        </w:tabs>
      </w:pPr>
      <w:hyperlink w:anchor="_Toc16279" w:history="1">
        <w:r>
          <w:rPr>
            <w:rFonts w:ascii="仿宋" w:eastAsia="仿宋" w:hAnsi="仿宋" w:cs="仿宋" w:hint="eastAsia"/>
            <w:lang w:eastAsia="zh-CN"/>
          </w:rPr>
          <w:t>八、EVA项目环境影响分析</w:t>
        </w:r>
        <w:r>
          <w:tab/>
        </w:r>
        <w:r>
          <w:fldChar w:fldCharType="begin"/>
        </w:r>
        <w:r>
          <w:instrText xml:space="preserve"> PAGEREF _Toc16279 \h </w:instrText>
        </w:r>
        <w:r>
          <w:fldChar w:fldCharType="separate"/>
        </w:r>
        <w:r>
          <w:t>27</w:t>
        </w:r>
        <w:r>
          <w:fldChar w:fldCharType="end"/>
        </w:r>
      </w:hyperlink>
    </w:p>
    <w:p>
      <w:pPr>
        <w:pStyle w:val="TOC2"/>
        <w:tabs>
          <w:tab w:val="right" w:leader="dot" w:pos="8306"/>
        </w:tabs>
      </w:pPr>
      <w:hyperlink w:anchor="_Toc9521" w:history="1">
        <w:r>
          <w:rPr>
            <w:rFonts w:ascii="仿宋" w:eastAsia="仿宋" w:hAnsi="仿宋" w:cs="仿宋" w:hint="eastAsia"/>
            <w:lang w:eastAsia="zh-CN"/>
          </w:rPr>
          <w:t>(一)、建设区域环境质量现状</w:t>
        </w:r>
        <w:r>
          <w:tab/>
        </w:r>
        <w:r>
          <w:fldChar w:fldCharType="begin"/>
        </w:r>
        <w:r>
          <w:instrText xml:space="preserve"> PAGEREF _Toc9521 \h </w:instrText>
        </w:r>
        <w:r>
          <w:fldChar w:fldCharType="separate"/>
        </w:r>
        <w:r>
          <w:t>27</w:t>
        </w:r>
        <w:r>
          <w:fldChar w:fldCharType="end"/>
        </w:r>
      </w:hyperlink>
    </w:p>
    <w:p>
      <w:pPr>
        <w:pStyle w:val="TOC2"/>
        <w:tabs>
          <w:tab w:val="right" w:leader="dot" w:pos="8306"/>
        </w:tabs>
      </w:pPr>
      <w:hyperlink w:anchor="_Toc22017" w:history="1">
        <w:r>
          <w:rPr>
            <w:rFonts w:ascii="仿宋" w:eastAsia="仿宋" w:hAnsi="仿宋" w:cs="仿宋" w:hint="eastAsia"/>
            <w:lang w:eastAsia="zh-CN"/>
          </w:rPr>
          <w:t>(二)、建设期环境保护</w:t>
        </w:r>
        <w:r>
          <w:tab/>
        </w:r>
        <w:r>
          <w:fldChar w:fldCharType="begin"/>
        </w:r>
        <w:r>
          <w:instrText xml:space="preserve"> PAGEREF _Toc22017 \h </w:instrText>
        </w:r>
        <w:r>
          <w:fldChar w:fldCharType="separate"/>
        </w:r>
        <w:r>
          <w:t>29</w:t>
        </w:r>
        <w:r>
          <w:fldChar w:fldCharType="end"/>
        </w:r>
      </w:hyperlink>
    </w:p>
    <w:p>
      <w:pPr>
        <w:pStyle w:val="TOC2"/>
        <w:tabs>
          <w:tab w:val="right" w:leader="dot" w:pos="8306"/>
        </w:tabs>
      </w:pPr>
      <w:hyperlink w:anchor="_Toc32552" w:history="1">
        <w:r>
          <w:rPr>
            <w:rFonts w:ascii="仿宋" w:eastAsia="仿宋" w:hAnsi="仿宋" w:cs="仿宋" w:hint="eastAsia"/>
            <w:lang w:eastAsia="zh-CN"/>
          </w:rPr>
          <w:t>(三)、运营期环境保护</w:t>
        </w:r>
        <w:r>
          <w:tab/>
        </w:r>
        <w:r>
          <w:fldChar w:fldCharType="begin"/>
        </w:r>
        <w:r>
          <w:instrText xml:space="preserve"> PAGEREF _Toc32552 \h </w:instrText>
        </w:r>
        <w:r>
          <w:fldChar w:fldCharType="separate"/>
        </w:r>
        <w:r>
          <w:t>30</w:t>
        </w:r>
        <w:r>
          <w:fldChar w:fldCharType="end"/>
        </w:r>
      </w:hyperlink>
    </w:p>
    <w:p>
      <w:pPr>
        <w:pStyle w:val="TOC2"/>
        <w:tabs>
          <w:tab w:val="right" w:leader="dot" w:pos="8306"/>
        </w:tabs>
      </w:pPr>
      <w:hyperlink w:anchor="_Toc28571" w:history="1">
        <w:r>
          <w:rPr>
            <w:rFonts w:ascii="仿宋" w:eastAsia="仿宋" w:hAnsi="仿宋" w:cs="仿宋" w:hint="eastAsia"/>
            <w:lang w:eastAsia="zh-CN"/>
          </w:rPr>
          <w:t>(四)、EVA项目建设对区域经济的影响</w:t>
        </w:r>
        <w:r>
          <w:tab/>
        </w:r>
        <w:r>
          <w:fldChar w:fldCharType="begin"/>
        </w:r>
        <w:r>
          <w:instrText xml:space="preserve"> PAGEREF _Toc28571 \h </w:instrText>
        </w:r>
        <w:r>
          <w:fldChar w:fldCharType="separate"/>
        </w:r>
        <w:r>
          <w:t>31</w:t>
        </w:r>
        <w:r>
          <w:fldChar w:fldCharType="end"/>
        </w:r>
      </w:hyperlink>
    </w:p>
    <w:p>
      <w:pPr>
        <w:pStyle w:val="TOC2"/>
        <w:tabs>
          <w:tab w:val="right" w:leader="dot" w:pos="8306"/>
        </w:tabs>
      </w:pPr>
      <w:hyperlink w:anchor="_Toc15993" w:history="1">
        <w:r>
          <w:rPr>
            <w:rFonts w:ascii="仿宋" w:eastAsia="仿宋" w:hAnsi="仿宋" w:cs="仿宋" w:hint="eastAsia"/>
            <w:lang w:eastAsia="zh-CN"/>
          </w:rPr>
          <w:t>(五)、废弃物处理</w:t>
        </w:r>
        <w:r>
          <w:tab/>
        </w:r>
        <w:r>
          <w:fldChar w:fldCharType="begin"/>
        </w:r>
        <w:r>
          <w:instrText xml:space="preserve"> PAGEREF _Toc15993 \h </w:instrText>
        </w:r>
        <w:r>
          <w:fldChar w:fldCharType="separate"/>
        </w:r>
        <w:r>
          <w:t>33</w:t>
        </w:r>
        <w:r>
          <w:fldChar w:fldCharType="end"/>
        </w:r>
      </w:hyperlink>
    </w:p>
    <w:p>
      <w:pPr>
        <w:pStyle w:val="TOC2"/>
        <w:tabs>
          <w:tab w:val="right" w:leader="dot" w:pos="8306"/>
        </w:tabs>
      </w:pPr>
      <w:hyperlink w:anchor="_Toc1386" w:history="1">
        <w:r>
          <w:rPr>
            <w:rFonts w:ascii="仿宋" w:eastAsia="仿宋" w:hAnsi="仿宋" w:cs="仿宋" w:hint="eastAsia"/>
            <w:lang w:eastAsia="zh-CN"/>
          </w:rPr>
          <w:t>(六)、特殊环境影响分析</w:t>
        </w:r>
        <w:r>
          <w:tab/>
        </w:r>
        <w:r>
          <w:fldChar w:fldCharType="begin"/>
        </w:r>
        <w:r>
          <w:instrText xml:space="preserve"> PAGEREF _Toc1386 \h </w:instrText>
        </w:r>
        <w:r>
          <w:fldChar w:fldCharType="separate"/>
        </w:r>
        <w:r>
          <w:t>34</w:t>
        </w:r>
        <w:r>
          <w:fldChar w:fldCharType="end"/>
        </w:r>
      </w:hyperlink>
    </w:p>
    <w:p>
      <w:pPr>
        <w:pStyle w:val="TOC2"/>
        <w:tabs>
          <w:tab w:val="right" w:leader="dot" w:pos="8306"/>
        </w:tabs>
      </w:pPr>
      <w:hyperlink w:anchor="_Toc6505" w:history="1">
        <w:r>
          <w:rPr>
            <w:rFonts w:ascii="仿宋" w:eastAsia="仿宋" w:hAnsi="仿宋" w:cs="仿宋" w:hint="eastAsia"/>
            <w:lang w:eastAsia="zh-CN"/>
          </w:rPr>
          <w:t>(七)、清洁生产</w:t>
        </w:r>
        <w:r>
          <w:tab/>
        </w:r>
        <w:r>
          <w:fldChar w:fldCharType="begin"/>
        </w:r>
        <w:r>
          <w:instrText xml:space="preserve"> PAGEREF _Toc6505 \h </w:instrText>
        </w:r>
        <w:r>
          <w:fldChar w:fldCharType="separate"/>
        </w:r>
        <w:r>
          <w:t>35</w:t>
        </w:r>
        <w:r>
          <w:fldChar w:fldCharType="end"/>
        </w:r>
      </w:hyperlink>
    </w:p>
    <w:p>
      <w:pPr>
        <w:pStyle w:val="TOC2"/>
        <w:tabs>
          <w:tab w:val="right" w:leader="dot" w:pos="8306"/>
        </w:tabs>
      </w:pPr>
      <w:hyperlink w:anchor="_Toc22694" w:history="1">
        <w:r>
          <w:rPr>
            <w:rFonts w:ascii="仿宋" w:eastAsia="仿宋" w:hAnsi="仿宋" w:cs="仿宋" w:hint="eastAsia"/>
            <w:lang w:eastAsia="zh-CN"/>
          </w:rPr>
          <w:t>(八)、环境保护综合评价</w:t>
        </w:r>
        <w:r>
          <w:tab/>
        </w:r>
        <w:r>
          <w:fldChar w:fldCharType="begin"/>
        </w:r>
        <w:r>
          <w:instrText xml:space="preserve"> PAGEREF _Toc22694 \h </w:instrText>
        </w:r>
        <w:r>
          <w:fldChar w:fldCharType="separate"/>
        </w:r>
        <w:r>
          <w:t>36</w:t>
        </w:r>
        <w:r>
          <w:fldChar w:fldCharType="end"/>
        </w:r>
      </w:hyperlink>
    </w:p>
    <w:p>
      <w:pPr>
        <w:pStyle w:val="TOC1"/>
        <w:tabs>
          <w:tab w:val="right" w:leader="dot" w:pos="8306"/>
        </w:tabs>
      </w:pPr>
      <w:hyperlink w:anchor="_Toc18478" w:history="1">
        <w:r>
          <w:rPr>
            <w:rFonts w:ascii="仿宋" w:eastAsia="仿宋" w:hAnsi="仿宋" w:cs="仿宋" w:hint="eastAsia"/>
            <w:lang w:eastAsia="zh-CN"/>
          </w:rPr>
          <w:t>九、EVA项目创新与研发</w:t>
        </w:r>
        <w:r>
          <w:tab/>
        </w:r>
        <w:r>
          <w:fldChar w:fldCharType="begin"/>
        </w:r>
        <w:r>
          <w:instrText xml:space="preserve"> PAGEREF _Toc18478 \h </w:instrText>
        </w:r>
        <w:r>
          <w:fldChar w:fldCharType="separate"/>
        </w:r>
        <w:r>
          <w:t>38</w:t>
        </w:r>
        <w:r>
          <w:fldChar w:fldCharType="end"/>
        </w:r>
      </w:hyperlink>
    </w:p>
    <w:p>
      <w:pPr>
        <w:pStyle w:val="TOC2"/>
        <w:tabs>
          <w:tab w:val="right" w:leader="dot" w:pos="8306"/>
        </w:tabs>
      </w:pPr>
      <w:hyperlink w:anchor="_Toc21771" w:history="1">
        <w:r>
          <w:rPr>
            <w:rFonts w:ascii="仿宋" w:eastAsia="仿宋" w:hAnsi="仿宋" w:cs="仿宋" w:hint="eastAsia"/>
            <w:lang w:eastAsia="zh-CN"/>
          </w:rPr>
          <w:t>(一)、创新策略与方向</w:t>
        </w:r>
        <w:r>
          <w:tab/>
        </w:r>
        <w:r>
          <w:fldChar w:fldCharType="begin"/>
        </w:r>
        <w:r>
          <w:instrText xml:space="preserve"> PAGEREF _Toc21771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38" w:history="1">
        <w:r>
          <w:rPr>
            <w:rFonts w:ascii="仿宋" w:eastAsia="仿宋" w:hAnsi="仿宋" w:cs="仿宋" w:hint="eastAsia"/>
            <w:lang w:eastAsia="zh-CN"/>
          </w:rPr>
          <w:t>(二)、研发规划与投入</w:t>
        </w:r>
        <w:r>
          <w:tab/>
        </w:r>
        <w:r>
          <w:fldChar w:fldCharType="begin"/>
        </w:r>
        <w:r>
          <w:instrText xml:space="preserve"> PAGEREF _Toc12938 \h </w:instrText>
        </w:r>
        <w:r>
          <w:fldChar w:fldCharType="separate"/>
        </w:r>
        <w:r>
          <w:t>39</w:t>
        </w:r>
        <w:r>
          <w:fldChar w:fldCharType="end"/>
        </w:r>
      </w:hyperlink>
    </w:p>
    <w:p>
      <w:pPr>
        <w:pStyle w:val="TOC1"/>
        <w:tabs>
          <w:tab w:val="right" w:leader="dot" w:pos="8306"/>
        </w:tabs>
      </w:pPr>
      <w:hyperlink w:anchor="_Toc2678" w:history="1">
        <w:r>
          <w:rPr>
            <w:rFonts w:ascii="仿宋" w:eastAsia="仿宋" w:hAnsi="仿宋" w:cs="仿宋" w:hint="eastAsia"/>
            <w:lang w:eastAsia="zh-CN"/>
          </w:rPr>
          <w:t>十、EVA项目人力资源培养与发展</w:t>
        </w:r>
        <w:r>
          <w:tab/>
        </w:r>
        <w:r>
          <w:fldChar w:fldCharType="begin"/>
        </w:r>
        <w:r>
          <w:instrText xml:space="preserve"> PAGEREF _Toc2678 \h </w:instrText>
        </w:r>
        <w:r>
          <w:fldChar w:fldCharType="separate"/>
        </w:r>
        <w:r>
          <w:t>41</w:t>
        </w:r>
        <w:r>
          <w:fldChar w:fldCharType="end"/>
        </w:r>
      </w:hyperlink>
    </w:p>
    <w:p>
      <w:pPr>
        <w:pStyle w:val="TOC2"/>
        <w:tabs>
          <w:tab w:val="right" w:leader="dot" w:pos="8306"/>
        </w:tabs>
      </w:pPr>
      <w:hyperlink w:anchor="_Toc31589" w:history="1">
        <w:r>
          <w:rPr>
            <w:rFonts w:ascii="仿宋" w:eastAsia="仿宋" w:hAnsi="仿宋" w:cs="仿宋" w:hint="eastAsia"/>
            <w:lang w:eastAsia="zh-CN"/>
          </w:rPr>
          <w:t>(一)、人才需求与规划</w:t>
        </w:r>
        <w:r>
          <w:tab/>
        </w:r>
        <w:r>
          <w:fldChar w:fldCharType="begin"/>
        </w:r>
        <w:r>
          <w:instrText xml:space="preserve"> PAGEREF _Toc31589 \h </w:instrText>
        </w:r>
        <w:r>
          <w:fldChar w:fldCharType="separate"/>
        </w:r>
        <w:r>
          <w:t>41</w:t>
        </w:r>
        <w:r>
          <w:fldChar w:fldCharType="end"/>
        </w:r>
      </w:hyperlink>
    </w:p>
    <w:p>
      <w:pPr>
        <w:pStyle w:val="TOC2"/>
        <w:tabs>
          <w:tab w:val="right" w:leader="dot" w:pos="8306"/>
        </w:tabs>
      </w:pPr>
      <w:hyperlink w:anchor="_Toc8369" w:history="1">
        <w:r>
          <w:rPr>
            <w:rFonts w:ascii="仿宋" w:eastAsia="仿宋" w:hAnsi="仿宋" w:cs="仿宋" w:hint="eastAsia"/>
            <w:lang w:eastAsia="zh-CN"/>
          </w:rPr>
          <w:t>(二)、培训与发展计划</w:t>
        </w:r>
        <w:r>
          <w:tab/>
        </w:r>
        <w:r>
          <w:fldChar w:fldCharType="begin"/>
        </w:r>
        <w:r>
          <w:instrText xml:space="preserve"> PAGEREF _Toc8369 \h </w:instrText>
        </w:r>
        <w:r>
          <w:fldChar w:fldCharType="separate"/>
        </w:r>
        <w:r>
          <w:t>41</w:t>
        </w:r>
        <w:r>
          <w:fldChar w:fldCharType="end"/>
        </w:r>
      </w:hyperlink>
    </w:p>
    <w:p>
      <w:pPr>
        <w:pStyle w:val="TOC1"/>
        <w:tabs>
          <w:tab w:val="right" w:leader="dot" w:pos="8306"/>
        </w:tabs>
      </w:pPr>
      <w:hyperlink w:anchor="_Toc25078" w:history="1">
        <w:r>
          <w:rPr>
            <w:rFonts w:ascii="仿宋" w:eastAsia="仿宋" w:hAnsi="仿宋" w:cs="仿宋" w:hint="eastAsia"/>
            <w:lang w:eastAsia="zh-CN"/>
          </w:rPr>
          <w:t>十一、EVA项目经营效益</w:t>
        </w:r>
        <w:r>
          <w:tab/>
        </w:r>
        <w:r>
          <w:fldChar w:fldCharType="begin"/>
        </w:r>
        <w:r>
          <w:instrText xml:space="preserve"> PAGEREF _Toc25078 \h </w:instrText>
        </w:r>
        <w:r>
          <w:fldChar w:fldCharType="separate"/>
        </w:r>
        <w:r>
          <w:t>42</w:t>
        </w:r>
        <w:r>
          <w:fldChar w:fldCharType="end"/>
        </w:r>
      </w:hyperlink>
    </w:p>
    <w:p>
      <w:pPr>
        <w:pStyle w:val="TOC2"/>
        <w:tabs>
          <w:tab w:val="right" w:leader="dot" w:pos="8306"/>
        </w:tabs>
      </w:pPr>
      <w:hyperlink w:anchor="_Toc32347" w:history="1">
        <w:r>
          <w:rPr>
            <w:rFonts w:ascii="仿宋" w:eastAsia="仿宋" w:hAnsi="仿宋" w:cs="仿宋" w:hint="eastAsia"/>
            <w:lang w:eastAsia="zh-CN"/>
          </w:rPr>
          <w:t>(一)、经济评价财务测算</w:t>
        </w:r>
        <w:r>
          <w:tab/>
        </w:r>
        <w:r>
          <w:fldChar w:fldCharType="begin"/>
        </w:r>
        <w:r>
          <w:instrText xml:space="preserve"> PAGEREF _Toc32347 \h </w:instrText>
        </w:r>
        <w:r>
          <w:fldChar w:fldCharType="separate"/>
        </w:r>
        <w:r>
          <w:t>42</w:t>
        </w:r>
        <w:r>
          <w:fldChar w:fldCharType="end"/>
        </w:r>
      </w:hyperlink>
    </w:p>
    <w:p>
      <w:pPr>
        <w:pStyle w:val="TOC2"/>
        <w:tabs>
          <w:tab w:val="right" w:leader="dot" w:pos="8306"/>
        </w:tabs>
      </w:pPr>
      <w:hyperlink w:anchor="_Toc28031" w:history="1">
        <w:r>
          <w:rPr>
            <w:rFonts w:ascii="仿宋" w:eastAsia="仿宋" w:hAnsi="仿宋" w:cs="仿宋" w:hint="eastAsia"/>
            <w:lang w:eastAsia="zh-CN"/>
          </w:rPr>
          <w:t>(二)、EVA项目盈利能力分析</w:t>
        </w:r>
        <w:r>
          <w:tab/>
        </w:r>
        <w:r>
          <w:fldChar w:fldCharType="begin"/>
        </w:r>
        <w:r>
          <w:instrText xml:space="preserve"> PAGEREF _Toc28031 \h </w:instrText>
        </w:r>
        <w:r>
          <w:fldChar w:fldCharType="separate"/>
        </w:r>
        <w:r>
          <w:t>43</w:t>
        </w:r>
        <w:r>
          <w:fldChar w:fldCharType="end"/>
        </w:r>
      </w:hyperlink>
    </w:p>
    <w:p>
      <w:pPr>
        <w:pStyle w:val="TOC1"/>
        <w:tabs>
          <w:tab w:val="right" w:leader="dot" w:pos="8306"/>
        </w:tabs>
      </w:pPr>
      <w:hyperlink w:anchor="_Toc25676" w:history="1">
        <w:r>
          <w:rPr>
            <w:rFonts w:ascii="仿宋" w:eastAsia="仿宋" w:hAnsi="仿宋" w:cs="仿宋" w:hint="eastAsia"/>
            <w:lang w:eastAsia="zh-CN"/>
          </w:rPr>
          <w:t>十二、EVA项目计划安排</w:t>
        </w:r>
        <w:r>
          <w:tab/>
        </w:r>
        <w:r>
          <w:fldChar w:fldCharType="begin"/>
        </w:r>
        <w:r>
          <w:instrText xml:space="preserve"> PAGEREF _Toc25676 \h </w:instrText>
        </w:r>
        <w:r>
          <w:fldChar w:fldCharType="separate"/>
        </w:r>
        <w:r>
          <w:t>44</w:t>
        </w:r>
        <w:r>
          <w:fldChar w:fldCharType="end"/>
        </w:r>
      </w:hyperlink>
    </w:p>
    <w:p>
      <w:pPr>
        <w:pStyle w:val="TOC2"/>
        <w:tabs>
          <w:tab w:val="right" w:leader="dot" w:pos="8306"/>
        </w:tabs>
      </w:pPr>
      <w:hyperlink w:anchor="_Toc16298" w:history="1">
        <w:r>
          <w:rPr>
            <w:rFonts w:ascii="仿宋" w:eastAsia="仿宋" w:hAnsi="仿宋" w:cs="仿宋" w:hint="eastAsia"/>
            <w:lang w:eastAsia="zh-CN"/>
          </w:rPr>
          <w:t>(一)、建设周期</w:t>
        </w:r>
        <w:r>
          <w:tab/>
        </w:r>
        <w:r>
          <w:fldChar w:fldCharType="begin"/>
        </w:r>
        <w:r>
          <w:instrText xml:space="preserve"> PAGEREF _Toc16298 \h </w:instrText>
        </w:r>
        <w:r>
          <w:fldChar w:fldCharType="separate"/>
        </w:r>
        <w:r>
          <w:t>44</w:t>
        </w:r>
        <w:r>
          <w:fldChar w:fldCharType="end"/>
        </w:r>
      </w:hyperlink>
    </w:p>
    <w:p>
      <w:pPr>
        <w:pStyle w:val="TOC2"/>
        <w:tabs>
          <w:tab w:val="right" w:leader="dot" w:pos="8306"/>
        </w:tabs>
      </w:pPr>
      <w:hyperlink w:anchor="_Toc2283" w:history="1">
        <w:r>
          <w:rPr>
            <w:rFonts w:ascii="仿宋" w:eastAsia="仿宋" w:hAnsi="仿宋" w:cs="仿宋" w:hint="eastAsia"/>
            <w:lang w:eastAsia="zh-CN"/>
          </w:rPr>
          <w:t>(二)、建设进度</w:t>
        </w:r>
        <w:r>
          <w:tab/>
        </w:r>
        <w:r>
          <w:fldChar w:fldCharType="begin"/>
        </w:r>
        <w:r>
          <w:instrText xml:space="preserve"> PAGEREF _Toc2283 \h </w:instrText>
        </w:r>
        <w:r>
          <w:fldChar w:fldCharType="separate"/>
        </w:r>
        <w:r>
          <w:t>44</w:t>
        </w:r>
        <w:r>
          <w:fldChar w:fldCharType="end"/>
        </w:r>
      </w:hyperlink>
    </w:p>
    <w:p>
      <w:pPr>
        <w:pStyle w:val="TOC2"/>
        <w:tabs>
          <w:tab w:val="right" w:leader="dot" w:pos="8306"/>
        </w:tabs>
      </w:pPr>
      <w:hyperlink w:anchor="_Toc2824" w:history="1">
        <w:r>
          <w:rPr>
            <w:rFonts w:ascii="仿宋" w:eastAsia="仿宋" w:hAnsi="仿宋" w:cs="仿宋" w:hint="eastAsia"/>
            <w:lang w:eastAsia="zh-CN"/>
          </w:rPr>
          <w:t>(三)、进度安排注意事项</w:t>
        </w:r>
        <w:r>
          <w:tab/>
        </w:r>
        <w:r>
          <w:fldChar w:fldCharType="begin"/>
        </w:r>
        <w:r>
          <w:instrText xml:space="preserve"> PAGEREF _Toc2824 \h </w:instrText>
        </w:r>
        <w:r>
          <w:fldChar w:fldCharType="separate"/>
        </w:r>
        <w:r>
          <w:t>45</w:t>
        </w:r>
        <w:r>
          <w:fldChar w:fldCharType="end"/>
        </w:r>
      </w:hyperlink>
    </w:p>
    <w:p>
      <w:pPr>
        <w:pStyle w:val="TOC2"/>
        <w:tabs>
          <w:tab w:val="right" w:leader="dot" w:pos="8306"/>
        </w:tabs>
      </w:pPr>
      <w:hyperlink w:anchor="_Toc23366" w:history="1">
        <w:r>
          <w:rPr>
            <w:rFonts w:ascii="仿宋" w:eastAsia="仿宋" w:hAnsi="仿宋" w:cs="仿宋" w:hint="eastAsia"/>
            <w:lang w:eastAsia="zh-CN"/>
          </w:rPr>
          <w:t>(四)、人力资源配置</w:t>
        </w:r>
        <w:r>
          <w:tab/>
        </w:r>
        <w:r>
          <w:fldChar w:fldCharType="begin"/>
        </w:r>
        <w:r>
          <w:instrText xml:space="preserve"> PAGEREF _Toc23366 \h </w:instrText>
        </w:r>
        <w:r>
          <w:fldChar w:fldCharType="separate"/>
        </w:r>
        <w:r>
          <w:t>47</w:t>
        </w:r>
        <w:r>
          <w:fldChar w:fldCharType="end"/>
        </w:r>
      </w:hyperlink>
    </w:p>
    <w:p>
      <w:pPr>
        <w:pStyle w:val="TOC1"/>
        <w:tabs>
          <w:tab w:val="right" w:leader="dot" w:pos="8306"/>
        </w:tabs>
      </w:pPr>
      <w:hyperlink w:anchor="_Toc22077" w:history="1">
        <w:r>
          <w:rPr>
            <w:rFonts w:ascii="仿宋" w:eastAsia="仿宋" w:hAnsi="仿宋" w:cs="仿宋" w:hint="eastAsia"/>
            <w:lang w:eastAsia="zh-CN"/>
          </w:rPr>
          <w:t>十三、供应链管理</w:t>
        </w:r>
        <w:r>
          <w:tab/>
        </w:r>
        <w:r>
          <w:fldChar w:fldCharType="begin"/>
        </w:r>
        <w:r>
          <w:instrText xml:space="preserve"> PAGEREF _Toc22077 \h </w:instrText>
        </w:r>
        <w:r>
          <w:fldChar w:fldCharType="separate"/>
        </w:r>
        <w:r>
          <w:t>48</w:t>
        </w:r>
        <w:r>
          <w:fldChar w:fldCharType="end"/>
        </w:r>
      </w:hyperlink>
    </w:p>
    <w:p>
      <w:pPr>
        <w:pStyle w:val="TOC2"/>
        <w:tabs>
          <w:tab w:val="right" w:leader="dot" w:pos="8306"/>
        </w:tabs>
      </w:pPr>
      <w:hyperlink w:anchor="_Toc5110" w:history="1">
        <w:r>
          <w:rPr>
            <w:rFonts w:ascii="仿宋" w:eastAsia="仿宋" w:hAnsi="仿宋" w:cs="仿宋" w:hint="eastAsia"/>
            <w:lang w:eastAsia="zh-CN"/>
          </w:rPr>
          <w:t>(一)、供应链战略规划</w:t>
        </w:r>
        <w:r>
          <w:tab/>
        </w:r>
        <w:r>
          <w:fldChar w:fldCharType="begin"/>
        </w:r>
        <w:r>
          <w:instrText xml:space="preserve"> PAGEREF _Toc5110 \h </w:instrText>
        </w:r>
        <w:r>
          <w:fldChar w:fldCharType="separate"/>
        </w:r>
        <w:r>
          <w:t>48</w:t>
        </w:r>
        <w:r>
          <w:fldChar w:fldCharType="end"/>
        </w:r>
      </w:hyperlink>
    </w:p>
    <w:p>
      <w:pPr>
        <w:pStyle w:val="TOC2"/>
        <w:tabs>
          <w:tab w:val="right" w:leader="dot" w:pos="8306"/>
        </w:tabs>
      </w:pPr>
      <w:hyperlink w:anchor="_Toc14815" w:history="1">
        <w:r>
          <w:rPr>
            <w:rFonts w:ascii="仿宋" w:eastAsia="仿宋" w:hAnsi="仿宋" w:cs="仿宋" w:hint="eastAsia"/>
            <w:lang w:eastAsia="zh-CN"/>
          </w:rPr>
          <w:t>(二)、供应商选择与合作</w:t>
        </w:r>
        <w:r>
          <w:tab/>
        </w:r>
        <w:r>
          <w:fldChar w:fldCharType="begin"/>
        </w:r>
        <w:r>
          <w:instrText xml:space="preserve"> PAGEREF _Toc14815 \h </w:instrText>
        </w:r>
        <w:r>
          <w:fldChar w:fldCharType="separate"/>
        </w:r>
        <w:r>
          <w:t>49</w:t>
        </w:r>
        <w:r>
          <w:fldChar w:fldCharType="end"/>
        </w:r>
      </w:hyperlink>
    </w:p>
    <w:p>
      <w:pPr>
        <w:pStyle w:val="TOC2"/>
        <w:tabs>
          <w:tab w:val="right" w:leader="dot" w:pos="8306"/>
        </w:tabs>
      </w:pPr>
      <w:hyperlink w:anchor="_Toc10771" w:history="1">
        <w:r>
          <w:rPr>
            <w:rFonts w:ascii="仿宋" w:eastAsia="仿宋" w:hAnsi="仿宋" w:cs="仿宋" w:hint="eastAsia"/>
            <w:lang w:eastAsia="zh-CN"/>
          </w:rPr>
          <w:t>(三)、物流与库存管理</w:t>
        </w:r>
        <w:r>
          <w:tab/>
        </w:r>
        <w:r>
          <w:fldChar w:fldCharType="begin"/>
        </w:r>
        <w:r>
          <w:instrText xml:space="preserve"> PAGEREF _Toc10771 \h </w:instrText>
        </w:r>
        <w:r>
          <w:fldChar w:fldCharType="separate"/>
        </w:r>
        <w:r>
          <w:t>50</w:t>
        </w:r>
        <w:r>
          <w:fldChar w:fldCharType="end"/>
        </w:r>
      </w:hyperlink>
    </w:p>
    <w:p>
      <w:pPr>
        <w:pStyle w:val="TOC1"/>
        <w:tabs>
          <w:tab w:val="right" w:leader="dot" w:pos="8306"/>
        </w:tabs>
      </w:pPr>
      <w:hyperlink w:anchor="_Toc30237" w:history="1">
        <w:r>
          <w:rPr>
            <w:rFonts w:ascii="仿宋" w:eastAsia="仿宋" w:hAnsi="仿宋" w:cs="仿宋" w:hint="eastAsia"/>
            <w:lang w:eastAsia="zh-CN"/>
          </w:rPr>
          <w:t>十四、利益相关者分析与沟通计划</w:t>
        </w:r>
        <w:r>
          <w:tab/>
        </w:r>
        <w:r>
          <w:fldChar w:fldCharType="begin"/>
        </w:r>
        <w:r>
          <w:instrText xml:space="preserve"> PAGEREF _Toc30237 \h </w:instrText>
        </w:r>
        <w:r>
          <w:fldChar w:fldCharType="separate"/>
        </w:r>
        <w:r>
          <w:t>52</w:t>
        </w:r>
        <w:r>
          <w:fldChar w:fldCharType="end"/>
        </w:r>
      </w:hyperlink>
    </w:p>
    <w:p>
      <w:pPr>
        <w:pStyle w:val="TOC2"/>
        <w:tabs>
          <w:tab w:val="right" w:leader="dot" w:pos="8306"/>
        </w:tabs>
      </w:pPr>
      <w:hyperlink w:anchor="_Toc13501" w:history="1">
        <w:r>
          <w:rPr>
            <w:rFonts w:ascii="仿宋" w:eastAsia="仿宋" w:hAnsi="仿宋" w:cs="仿宋" w:hint="eastAsia"/>
            <w:lang w:eastAsia="zh-CN"/>
          </w:rPr>
          <w:t>(一)、利益相关者分析</w:t>
        </w:r>
        <w:r>
          <w:tab/>
        </w:r>
        <w:r>
          <w:fldChar w:fldCharType="begin"/>
        </w:r>
        <w:r>
          <w:instrText xml:space="preserve"> PAGEREF _Toc13501 \h </w:instrText>
        </w:r>
        <w:r>
          <w:fldChar w:fldCharType="separate"/>
        </w:r>
        <w:r>
          <w:t>52</w:t>
        </w:r>
        <w:r>
          <w:fldChar w:fldCharType="end"/>
        </w:r>
      </w:hyperlink>
    </w:p>
    <w:p>
      <w:pPr>
        <w:pStyle w:val="TOC2"/>
        <w:tabs>
          <w:tab w:val="right" w:leader="dot" w:pos="8306"/>
        </w:tabs>
      </w:pPr>
      <w:hyperlink w:anchor="_Toc26263" w:history="1">
        <w:r>
          <w:rPr>
            <w:rFonts w:ascii="仿宋" w:eastAsia="仿宋" w:hAnsi="仿宋" w:cs="仿宋" w:hint="eastAsia"/>
            <w:lang w:eastAsia="zh-CN"/>
          </w:rPr>
          <w:t>(二)、沟通计划</w:t>
        </w:r>
        <w:r>
          <w:tab/>
        </w:r>
        <w:r>
          <w:fldChar w:fldCharType="begin"/>
        </w:r>
        <w:r>
          <w:instrText xml:space="preserve"> PAGEREF _Toc26263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51"/>
      <w:r>
        <w:rPr>
          <w:rFonts w:ascii="仿宋" w:eastAsia="仿宋" w:hAnsi="仿宋" w:cs="仿宋" w:hint="eastAsia"/>
          <w:sz w:val="28"/>
          <w:lang w:eastAsia="zh-CN"/>
        </w:rPr>
        <w:t>一、EVA项目危机管理</w:t>
      </w:r>
      <w:bookmarkEnd w:id="2"/>
    </w:p>
    <w:p>
      <w:pPr>
        <w:pStyle w:val="Heading2"/>
        <w:rPr>
          <w:rFonts w:ascii="仿宋" w:eastAsia="仿宋" w:hAnsi="仿宋" w:cs="仿宋" w:hint="eastAsia"/>
          <w:lang w:eastAsia="zh-CN"/>
        </w:rPr>
      </w:pPr>
      <w:bookmarkStart w:id="3" w:name="_Toc245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EVA项目危机管理中，危机预警与识别是确保EVA项目稳健运行的核心步骤。通过建立全面的监测机制，EVA项目团队旨在及时发现和理解潜在的风险和危机因素，以便采取及时的预防和应对措施，确保EV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首先，通过深入的风险评估，EVA项目团队全面分析了整个EVA项目和各个阶段可能存在的威胁。这包括准确评估每个潜在风险的发生概率和可能影响的程度，为后续危机预警提供了有力支持。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EVA项目团队着重于明确定义EV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实时监测作为危机预警的关键手段，通过对EVA项目进展的持续监控，团队能够及时发现潜在问题并作出迅速反应。EVA项目管理工具、定期进度报告以及团队会议等方式都被纳入监测体系，确保信息能够流畅传递。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在这一阶段，团队的专业素养和反应速度将发挥至关重要的作用，以确保潜在危机能够在初期得到有效的处理，最大程度地减轻负面影响。通过危机预警与识别，EVA项目得以更有序、可控地推进。</w:t>
      </w:r>
    </w:p>
    <w:p>
      <w:pPr>
        <w:pStyle w:val="Heading2"/>
        <w:ind w:firstLine="560" w:firstLineChars="200"/>
        <w:rPr>
          <w:rFonts w:ascii="仿宋" w:eastAsia="仿宋" w:hAnsi="仿宋" w:cs="仿宋" w:hint="eastAsia"/>
          <w:sz w:val="28"/>
          <w:lang w:eastAsia="zh-CN"/>
        </w:rPr>
      </w:pPr>
      <w:bookmarkStart w:id="4" w:name="_Toc31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在危机发生时，EVA项目团队立即行动，成立了应急小组。该小组的任务是迅速制定并实施紧急应对措施，以最小化潜在损失。以下是采取的主要措施：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暂停EVA项目进度：为遏制危机蔓延，EVA项目暂时停止进行，以便全面评估当前状况。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资源重新分配：重新评估EVA项目资源的分配，确保最大限度地减小损失。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实时沟通：与关键利益相关者建立实时沟通机制，向他们传递EVA项目危机的实际状况，保障EVA项目核心利益。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在紧急应对的同时，EVA项目团队强调了团队协作和有效沟通的重要性。以下是团队协作的关键举措：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信息共享机制：建立了信息共享平台，确保团队成员能够及时获取EVA项目危机的实时信息。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领导者沟通：EVA项目领导者通过定期会议和即时沟通工具，指导团队应对危机，保持团队稳定运行。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随着危机得到初步控制，EVA项目团队转向制定恢复计划，以确保EVA项目能够从中迅速恢复。主要恢复计划包括：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修复受损的进度计划：重新评估EVA项目进度，制定修复计划，确保EVA项目尽快回归正常进程。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重新调整资源分配：优化资源分配，确保EVA项目在有限资源下高效运转。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风险管理机制加强：对EVA项目风险进行全面评估，制定更强化的风险管理策略，以预防未来可能的危机。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787"/>
      <w:r>
        <w:rPr>
          <w:rFonts w:ascii="仿宋" w:eastAsia="仿宋" w:hAnsi="仿宋" w:cs="仿宋" w:hint="eastAsia"/>
          <w:sz w:val="28"/>
          <w:lang w:eastAsia="zh-CN"/>
        </w:rPr>
        <w:t>二、EVA项目建设背景及必要性分析</w:t>
      </w:r>
      <w:bookmarkEnd w:id="5"/>
    </w:p>
    <w:p>
      <w:pPr>
        <w:pStyle w:val="Heading2"/>
        <w:rPr>
          <w:rFonts w:ascii="仿宋" w:eastAsia="仿宋" w:hAnsi="仿宋" w:cs="仿宋" w:hint="eastAsia"/>
          <w:lang w:eastAsia="zh-CN"/>
        </w:rPr>
      </w:pPr>
      <w:bookmarkStart w:id="6" w:name="_Toc8568"/>
      <w:r>
        <w:rPr>
          <w:rFonts w:ascii="仿宋" w:eastAsia="仿宋" w:hAnsi="仿宋" w:cs="仿宋" w:hint="eastAsia"/>
          <w:lang w:eastAsia="zh-CN"/>
        </w:rPr>
        <w:t>(一)、EVA项目背景分析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V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我们的背景分析将深入挖掘当前行业的发展趋势，通过对竞争态势的全面审视，找到EVA项目在这个潮流中的定位。同时，我们将关注行业内涌现的新兴机遇，以便EVA项目更好地融入行业发展的潮流中。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VA项目提供了强大的发展动力。我们将聚焦于行业内最新的技术发展趋势，包括但不限于人工智能、大数据分析、物联网等领域。通过深度的技术研究，我们将确保EV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VA项目发展的源泉。我们将投入更多的精力对市场需求进行深入剖析，超越表面的需求，深入挖掘潜在的市场痛点和机遇。通过对市场需求的细致了解，EVA项目将更有针对性地设计解决方案，满足市场的多样化需求，从而更好地促进EV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VA项目战略至关重要。我们将对竞争态势进行更为深入的分析，包括但不限于市场份额、产品特点、客户满意度等多个维度。通过深度的竞争分析，EVA项目将能够更准确地把握市场脉搏，制定具有竞争力的EV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EVA项目的发展具有直接的影响。我们将进行更为全面的法规和政策分析，了解行业发展中的潜在法律风险和合规挑战。通过充分了解和遵守相关法规，EVA项目将确保在法律框架内合法合规运营，为EVA项目的稳健发展提供有力支持。</w:t>
      </w:r>
    </w:p>
    <w:p>
      <w:pPr>
        <w:pStyle w:val="Heading2"/>
        <w:ind w:firstLine="560" w:firstLineChars="200"/>
        <w:rPr>
          <w:rFonts w:ascii="仿宋" w:eastAsia="仿宋" w:hAnsi="仿宋" w:cs="仿宋" w:hint="eastAsia"/>
          <w:sz w:val="28"/>
          <w:lang w:eastAsia="zh-CN"/>
        </w:rPr>
      </w:pPr>
      <w:bookmarkStart w:id="7" w:name="_Toc10197"/>
      <w:r>
        <w:rPr>
          <w:rFonts w:ascii="仿宋" w:eastAsia="仿宋" w:hAnsi="仿宋" w:cs="仿宋" w:hint="eastAsia"/>
          <w:sz w:val="28"/>
          <w:lang w:eastAsia="zh-CN"/>
        </w:rPr>
        <w:t>(二)、EVA项目建设必要性分析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建设的迫切性源于对行业发展趋势的深刻洞察。我们正处于一个行业变革的时代，科技创新、数字化转型成为企业发展的关键动力。EV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建设不仅仅是为了跟上潮流，更是为了通过技术创新推动企业的持续发展。通过引入先进的技术和解决方案，EV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VA项目的建设成为必然选择，通过提高产品质量、拓展服务领域，从而在竞争中获得更多的机会。EV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EVA项目建设的必要性体现在对客户需求更精准的满足。通过EV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建设的背后是对企业持续创新的追求。只有通过不断创新，企业才能在竞争中立于不败之地。EV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329"/>
      <w:r>
        <w:rPr>
          <w:rFonts w:ascii="仿宋" w:eastAsia="仿宋" w:hAnsi="仿宋" w:cs="仿宋" w:hint="eastAsia"/>
          <w:sz w:val="28"/>
          <w:lang w:eastAsia="zh-CN"/>
        </w:rPr>
        <w:t>三、EVA项目可持续发展</w:t>
      </w:r>
      <w:bookmarkEnd w:id="8"/>
    </w:p>
    <w:p>
      <w:pPr>
        <w:pStyle w:val="Heading2"/>
        <w:rPr>
          <w:rFonts w:ascii="仿宋" w:eastAsia="仿宋" w:hAnsi="仿宋" w:cs="仿宋" w:hint="eastAsia"/>
          <w:lang w:eastAsia="zh-CN"/>
        </w:rPr>
      </w:pPr>
      <w:bookmarkStart w:id="9" w:name="_Toc924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VA项目中，EVA项目团队着眼于未来，明确了可持续发展的战略方向。制定的具体可持续发展目标包括降低资源使用、采用环保技术、最大化社会效益等。这一步骤不仅有助于EVA项目在环保和社会责任方面达到最高标准，也为未来提供了明确的指引，确保EV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可持续实践的融入EVA项目管理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EVA项目管理周期。从EVA项目规划开始，EVA项目团队就考虑了环境和社会的因素。在执行阶段，EVA项目团队积极推动绿色技术的应用，优化资源利用。此外，关注员工的社会责任，通过培训和沟通活动提高员工对可持续发展的认知，使他们能够在日常工作中践行可持续实践。这些举措不仅为EV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3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扎根于EVA项目的可持续发展理念，我们深信环保与社会责任是EVA项目成功的关键支柱。在EVA项目的每一步，我们都致力于通过创新和实践，履行对环境和社会的坚定责任。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团队通过引入先进的环保技术、建立高效的废物处理系统以及推动能源节约措施，积极履行环保责任。定期的环保监测和评估确保EV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不仅致力于自身可持续发展，还注重对社会的回馈。通过支持社区EVA项目、参与慈善事业、提供培训机会等方式，EVA项目积极履行社会责任。与当地社区建立积极互动，关注员工的工作与生活平衡，以及员工的身心健康，是EVA项目在社会责任层面的关键举措。这样的实践不仅增强了EV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180"/>
      <w:r>
        <w:rPr>
          <w:rFonts w:ascii="仿宋" w:eastAsia="仿宋" w:hAnsi="仿宋" w:cs="仿宋" w:hint="eastAsia"/>
          <w:sz w:val="28"/>
          <w:lang w:eastAsia="zh-CN"/>
        </w:rPr>
        <w:t>四、EVA项目绩效评估</w:t>
      </w:r>
      <w:bookmarkEnd w:id="11"/>
    </w:p>
    <w:p>
      <w:pPr>
        <w:pStyle w:val="Heading2"/>
        <w:rPr>
          <w:rFonts w:ascii="仿宋" w:eastAsia="仿宋" w:hAnsi="仿宋" w:cs="仿宋" w:hint="eastAsia"/>
          <w:lang w:eastAsia="zh-CN"/>
        </w:rPr>
      </w:pPr>
      <w:bookmarkStart w:id="12" w:name="_Toc3106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在EVA项目中，我们设计了一套全面的绩效评估指标，以确保EVA项目的可控和成功交付。这些指标跨足EVA项目目标、成本、进度和质量等多个维度，为我们提供了全面洞察EVA项目的健康状况。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EVA项目目标达成率是我们关注的首要指标。我们设定了明确的目标，并通过定期监测和评估，迅速发现并应对潜在的目标偏差。这为EV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成本绩效是另一个核心关注点。通过实际成本与预算成本的对比分析，我们深入了解成本差异的原因，及时调整资源分配，保持EVA项目在经济效益方面的合理水平。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EVA项目进度作为关键的绩效指标之一，得到了精心的关注。我们制定了详细的EVA项目进度计划，并设立了进度符合度指标，确保实际进度与计划进度保持一致。这使我们能够快速发现和解决潜在的进度问题，保持EV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EVA项目绩效的不可或缺的一环。我们引入了一系列的质量标准和客户满意度指标，以确保EVA项目交付的成果在质量上达到或超越预期水平。通过持续监测这些指标，我们努力提升EVA项目整体质量水平，为EVA项目的成功交付提供有力保障。通过这些科学且全面的绩效评估，我们能够更好地引导EVA项目的持续改进，确保EVA项目目标的顺利达成。</w:t>
      </w:r>
    </w:p>
    <w:p>
      <w:pPr>
        <w:pStyle w:val="Heading2"/>
        <w:ind w:firstLine="560" w:firstLineChars="200"/>
        <w:rPr>
          <w:rFonts w:ascii="仿宋" w:eastAsia="仿宋" w:hAnsi="仿宋" w:cs="仿宋" w:hint="eastAsia"/>
          <w:sz w:val="28"/>
          <w:lang w:eastAsia="zh-CN"/>
        </w:rPr>
      </w:pPr>
      <w:bookmarkStart w:id="13" w:name="_Toc1596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绩效评估是EVA项目中的关键环节，为确保EVA项目达到预期目标，我们采用了多层次、多维度的绩效评估方法。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从定性角度来看，我们注重EVA项目的战略目标对齐，确保每个决策和行动都与EVA项目整体目标保持一致。团队会定期召开战略对齐会议，审视当前工作与EVA项目战略是否保持一致，以及是否需要调整战略方向。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EVA项目进度、质量、成本和风险等方面。这些指标通过数据收集和分析，为EVA项目管理团队提供了客观的评估依据。例如，我们通过EV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绩效评估不仅仅停留在EVA项目内部，还考虑了EVA项目对外部环境的影响。我们定期进行干系人满意度调查，以了解各利益相关方对EVA项目的期望和满意度，并及时做出调整。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这种多层次、多角度的绩效评估方法，使得我们能够全面了解EVA项目的运行状态，及时做出调整，确保EVA项目在不断变化的环境中保持稳健前行。</w:t>
      </w:r>
    </w:p>
    <w:p>
      <w:pPr>
        <w:pStyle w:val="Heading2"/>
        <w:ind w:firstLine="560" w:firstLineChars="200"/>
        <w:rPr>
          <w:rFonts w:ascii="仿宋" w:eastAsia="仿宋" w:hAnsi="仿宋" w:cs="仿宋" w:hint="eastAsia"/>
          <w:sz w:val="28"/>
          <w:lang w:eastAsia="zh-CN"/>
        </w:rPr>
      </w:pPr>
      <w:bookmarkStart w:id="14" w:name="_Toc2463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为了确保EVA项目的有效管理和不断优化，我们采用了精心设计的绩效评估周期。这个周期旨在实现灵活、实时和全面的评估，以适应EVA项目执行中的各种挑战。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EVA项目的不同需求，分为短期、中期和长期。短期评估关注每个迭代或工作周期，以及时发现和解决当前任务中的问题。中期评估涵盖几个迭代，深入了解整体EVA项目的趋势和性能。长期评估则着眼于整个EVA项目阶段，确保EV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我们强调实时性的信息反馈，通过采用先进的EVA项目管理工具和协作平台，团队成员能够随时更新和分享EVA项目数据。这种实时性的反馈机制使我们能够及时察觉潜在问题，快速调整，保持EVA项目的稳健运作。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EVA项目的决策制定密不可分。每个周期的EVA项目回顾会议成为集体总结经验、识别问题深层次原因并找到创新解决方案的平台。这种定期的反思与调整机制使EVA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11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118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EVA项目的技术管理特点体现在其创新导向。通过引入最先进的技术趋势和解决方案，EVA项目致力于提升科技含量、提高质量和效率水平。这意味着我们将采用最新的工具和方法，确保EV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VA项目技术管理的显著特征。通过整合不同领域的技术资源，我们实现了跨学科的协同工作。这有助于优化技术架构，提高整体效能。此外，整合性策略还促进了不同技术团队之间的紧密沟通和高效合作，确保EV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EVA项目所采用的技术。通过不断优化技术方案，EVA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EVA项目团队将在EVA项目初期识别可能的技术风险，并采取相应的预防和应对措施。通过建立健全的风险评估机制，EVA项目能够在实施过程中及时发现并解决潜在的技术问题，保障EV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通过这些独特的技术管理特点，我们确信在EVA项目中，技术将成为EVA项目成功的有力支持。这一深度剖析揭示了技术管理在EVA项目实施中的关键作用，为EVA项目的技术基础奠定了坚实的基础。</w:t>
      </w:r>
    </w:p>
    <w:p>
      <w:pPr>
        <w:pStyle w:val="Heading2"/>
        <w:ind w:firstLine="560" w:firstLineChars="200"/>
        <w:rPr>
          <w:rFonts w:ascii="仿宋" w:eastAsia="仿宋" w:hAnsi="仿宋" w:cs="仿宋" w:hint="eastAsia"/>
          <w:sz w:val="28"/>
          <w:lang w:eastAsia="zh-CN"/>
        </w:rPr>
      </w:pPr>
      <w:bookmarkStart w:id="17" w:name="_Toc30253"/>
      <w:r>
        <w:rPr>
          <w:rFonts w:ascii="仿宋" w:eastAsia="仿宋" w:hAnsi="仿宋" w:cs="仿宋" w:hint="eastAsia"/>
          <w:sz w:val="28"/>
          <w:lang w:eastAsia="zh-CN"/>
        </w:rPr>
        <w:t>(二)、EVA项目工艺技术设计方案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V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VA项目将严格按照相关行业规范要求进行组织。通过有效控制产品质量，EVA项目将致力于为顾客提供优质的EVA项目产品和良好的服务。这体现了EVA项目对于生产活动合规性和质量标准的高度重视，为EVA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EVA项目注重生态效益和清洁生产原则。EVA项目建设将紧密结合地方特色经济发展，与社会经济发展规划和区域环境保护规划方案相协调一致。通过与当地区域自然生态系统的结合，EV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VA项目产品具有多样化的客户需求和个性化的特点。因此，EVA项目产品规格品种多样，且单批生产数量较小。为满足这一特点，EVA项目承办单位将建设先进的柔性制造生产线。通过广泛应用柔性制造技术，EV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总体而言，EVA项目采用的技术具有较高的技术含量和自动化水平，处于国内先进水平。这一技术选用不仅体现了对生产效率、质量和环境友好性的高标准要求，同时为EVA项目的可持续发展奠定了坚实的基础。</w:t>
      </w:r>
    </w:p>
    <w:p>
      <w:pPr>
        <w:pStyle w:val="Heading2"/>
        <w:ind w:firstLine="560" w:firstLineChars="200"/>
        <w:rPr>
          <w:rFonts w:ascii="仿宋" w:eastAsia="仿宋" w:hAnsi="仿宋" w:cs="仿宋" w:hint="eastAsia"/>
          <w:sz w:val="28"/>
          <w:lang w:eastAsia="zh-CN"/>
        </w:rPr>
      </w:pPr>
      <w:bookmarkStart w:id="18" w:name="_Toc891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为确保EVA项目的高效生产和技术实施，我们制定了一套精心设计的设备选型方案，以满足EVA项目生产、质量和环保的要求。该方案的主要特点如下：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V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针对EVA项目产品的多样性和小批量生产的特点，我们将建设柔性制造生产线。通过在设备选型中考虑柔性制造技术，可以灵活应对不同产品规格和生产需求，实现生产线的高度灵活性和适应性。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6936"/>
      <w:r>
        <w:rPr>
          <w:rFonts w:ascii="仿宋" w:eastAsia="仿宋" w:hAnsi="仿宋" w:cs="仿宋" w:hint="eastAsia"/>
          <w:sz w:val="28"/>
          <w:lang w:eastAsia="zh-CN"/>
        </w:rPr>
        <w:t>六、EVA项目文档管理</w:t>
      </w:r>
      <w:bookmarkEnd w:id="19"/>
    </w:p>
    <w:p>
      <w:pPr>
        <w:pStyle w:val="Heading2"/>
        <w:rPr>
          <w:rFonts w:ascii="仿宋" w:eastAsia="仿宋" w:hAnsi="仿宋" w:cs="仿宋" w:hint="eastAsia"/>
          <w:lang w:eastAsia="zh-CN"/>
        </w:rPr>
      </w:pPr>
      <w:bookmarkStart w:id="20" w:name="_Toc399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EVA项目高度重视文档的质量和准确性，以支持EVA项目的各项活动和决策。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https://d.book118.com/745104124012011043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D10A1"/>
    <w:rsid w:val="0C1D1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04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2024-01-16T08:29:00Z</dcterms:created>
  <dcterms:modified xsi:type="dcterms:W3CDTF">2024-01-16T08:29:14Z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C2628ACFE62F4777AD365D454FA3DD05_11</vt:lpwstr>
  </property>
  <property fmtid="{D5CDD505-2E9C-101B-9397-08002B2CF9AE}" pid="3" name="KSOProductBuildVer">
    <vt:lpwstr>2052-12.1.0.16120</vt:lpwstr>
  </property>
</Properties>
</file>