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A级电冰箱(含冷藏箱、冷藏冷冻箱、冷冻箱)项目规划设计纲要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94" w:history="1">
        <w:r>
          <w:rPr>
            <w:rFonts w:ascii="仿宋" w:eastAsia="仿宋" w:hAnsi="仿宋" w:cs="仿宋" w:hint="eastAsia"/>
            <w:lang w:eastAsia="zh-CN"/>
          </w:rPr>
          <w:t>序言</w:t>
        </w:r>
        <w:r>
          <w:tab/>
        </w:r>
        <w:r>
          <w:fldChar w:fldCharType="begin"/>
        </w:r>
        <w:r>
          <w:instrText xml:space="preserve"> PAGEREF _Toc15794 \h </w:instrText>
        </w:r>
        <w:r>
          <w:fldChar w:fldCharType="separate"/>
        </w:r>
        <w:r>
          <w:t>3</w:t>
        </w:r>
        <w:r>
          <w:fldChar w:fldCharType="end"/>
        </w:r>
      </w:hyperlink>
    </w:p>
    <w:p>
      <w:pPr>
        <w:pStyle w:val="TOC1"/>
        <w:tabs>
          <w:tab w:val="right" w:leader="dot" w:pos="8306"/>
        </w:tabs>
      </w:pPr>
      <w:hyperlink w:anchor="_Toc6880" w:history="1">
        <w:r>
          <w:rPr>
            <w:rFonts w:ascii="仿宋" w:eastAsia="仿宋" w:hAnsi="仿宋" w:cs="仿宋" w:hint="eastAsia"/>
            <w:lang w:eastAsia="zh-CN"/>
          </w:rPr>
          <w:t>一、A级电冰箱(含冷藏箱、冷藏冷冻箱、冷冻箱)项目危机管理</w:t>
        </w:r>
        <w:r>
          <w:tab/>
        </w:r>
        <w:r>
          <w:fldChar w:fldCharType="begin"/>
        </w:r>
        <w:r>
          <w:instrText xml:space="preserve"> PAGEREF _Toc6880 \h </w:instrText>
        </w:r>
        <w:r>
          <w:fldChar w:fldCharType="separate"/>
        </w:r>
        <w:r>
          <w:t>3</w:t>
        </w:r>
        <w:r>
          <w:fldChar w:fldCharType="end"/>
        </w:r>
      </w:hyperlink>
    </w:p>
    <w:p>
      <w:pPr>
        <w:pStyle w:val="TOC2"/>
        <w:tabs>
          <w:tab w:val="right" w:leader="dot" w:pos="8306"/>
        </w:tabs>
      </w:pPr>
      <w:hyperlink w:anchor="_Toc30825" w:history="1">
        <w:r>
          <w:rPr>
            <w:rFonts w:ascii="仿宋" w:eastAsia="仿宋" w:hAnsi="仿宋" w:cs="仿宋" w:hint="eastAsia"/>
            <w:lang w:eastAsia="zh-CN"/>
          </w:rPr>
          <w:t>(一)、危机预警与识别</w:t>
        </w:r>
        <w:r>
          <w:tab/>
        </w:r>
        <w:r>
          <w:fldChar w:fldCharType="begin"/>
        </w:r>
        <w:r>
          <w:instrText xml:space="preserve"> PAGEREF _Toc30825 \h </w:instrText>
        </w:r>
        <w:r>
          <w:fldChar w:fldCharType="separate"/>
        </w:r>
        <w:r>
          <w:t>3</w:t>
        </w:r>
        <w:r>
          <w:fldChar w:fldCharType="end"/>
        </w:r>
      </w:hyperlink>
    </w:p>
    <w:p>
      <w:pPr>
        <w:pStyle w:val="TOC2"/>
        <w:tabs>
          <w:tab w:val="right" w:leader="dot" w:pos="8306"/>
        </w:tabs>
      </w:pPr>
      <w:hyperlink w:anchor="_Toc21311" w:history="1">
        <w:r>
          <w:rPr>
            <w:rFonts w:ascii="仿宋" w:eastAsia="仿宋" w:hAnsi="仿宋" w:cs="仿宋" w:hint="eastAsia"/>
            <w:lang w:eastAsia="zh-CN"/>
          </w:rPr>
          <w:t>(二)、危机应对与恢复</w:t>
        </w:r>
        <w:r>
          <w:tab/>
        </w:r>
        <w:r>
          <w:fldChar w:fldCharType="begin"/>
        </w:r>
        <w:r>
          <w:instrText xml:space="preserve"> PAGEREF _Toc21311 \h </w:instrText>
        </w:r>
        <w:r>
          <w:fldChar w:fldCharType="separate"/>
        </w:r>
        <w:r>
          <w:t>4</w:t>
        </w:r>
        <w:r>
          <w:fldChar w:fldCharType="end"/>
        </w:r>
      </w:hyperlink>
    </w:p>
    <w:p>
      <w:pPr>
        <w:pStyle w:val="TOC1"/>
        <w:tabs>
          <w:tab w:val="right" w:leader="dot" w:pos="8306"/>
        </w:tabs>
      </w:pPr>
      <w:hyperlink w:anchor="_Toc12379" w:history="1">
        <w:r>
          <w:rPr>
            <w:rFonts w:ascii="仿宋" w:eastAsia="仿宋" w:hAnsi="仿宋" w:cs="仿宋" w:hint="eastAsia"/>
            <w:lang w:eastAsia="zh-CN"/>
          </w:rPr>
          <w:t>二、A级电冰箱(含冷藏箱、冷藏冷冻箱、冷冻箱)项目土建工程</w:t>
        </w:r>
        <w:r>
          <w:tab/>
        </w:r>
        <w:r>
          <w:fldChar w:fldCharType="begin"/>
        </w:r>
        <w:r>
          <w:instrText xml:space="preserve"> PAGEREF _Toc12379 \h </w:instrText>
        </w:r>
        <w:r>
          <w:fldChar w:fldCharType="separate"/>
        </w:r>
        <w:r>
          <w:t>6</w:t>
        </w:r>
        <w:r>
          <w:fldChar w:fldCharType="end"/>
        </w:r>
      </w:hyperlink>
    </w:p>
    <w:p>
      <w:pPr>
        <w:pStyle w:val="TOC2"/>
        <w:tabs>
          <w:tab w:val="right" w:leader="dot" w:pos="8306"/>
        </w:tabs>
      </w:pPr>
      <w:hyperlink w:anchor="_Toc14433" w:history="1">
        <w:r>
          <w:rPr>
            <w:rFonts w:ascii="仿宋" w:eastAsia="仿宋" w:hAnsi="仿宋" w:cs="仿宋" w:hint="eastAsia"/>
            <w:lang w:eastAsia="zh-CN"/>
          </w:rPr>
          <w:t>(一)、建筑工程设计原则</w:t>
        </w:r>
        <w:r>
          <w:tab/>
        </w:r>
        <w:r>
          <w:fldChar w:fldCharType="begin"/>
        </w:r>
        <w:r>
          <w:instrText xml:space="preserve"> PAGEREF _Toc14433 \h </w:instrText>
        </w:r>
        <w:r>
          <w:fldChar w:fldCharType="separate"/>
        </w:r>
        <w:r>
          <w:t>6</w:t>
        </w:r>
        <w:r>
          <w:fldChar w:fldCharType="end"/>
        </w:r>
      </w:hyperlink>
    </w:p>
    <w:p>
      <w:pPr>
        <w:pStyle w:val="TOC2"/>
        <w:tabs>
          <w:tab w:val="right" w:leader="dot" w:pos="8306"/>
        </w:tabs>
      </w:pPr>
      <w:hyperlink w:anchor="_Toc18863" w:history="1">
        <w:r>
          <w:rPr>
            <w:rFonts w:ascii="仿宋" w:eastAsia="仿宋" w:hAnsi="仿宋" w:cs="仿宋" w:hint="eastAsia"/>
            <w:lang w:eastAsia="zh-CN"/>
          </w:rPr>
          <w:t>(二)、土建工程设计年限及安全等级</w:t>
        </w:r>
        <w:r>
          <w:tab/>
        </w:r>
        <w:r>
          <w:fldChar w:fldCharType="begin"/>
        </w:r>
        <w:r>
          <w:instrText xml:space="preserve"> PAGEREF _Toc18863 \h </w:instrText>
        </w:r>
        <w:r>
          <w:fldChar w:fldCharType="separate"/>
        </w:r>
        <w:r>
          <w:t>7</w:t>
        </w:r>
        <w:r>
          <w:fldChar w:fldCharType="end"/>
        </w:r>
      </w:hyperlink>
    </w:p>
    <w:p>
      <w:pPr>
        <w:pStyle w:val="TOC2"/>
        <w:tabs>
          <w:tab w:val="right" w:leader="dot" w:pos="8306"/>
        </w:tabs>
      </w:pPr>
      <w:hyperlink w:anchor="_Toc17241" w:history="1">
        <w:r>
          <w:rPr>
            <w:rFonts w:ascii="仿宋" w:eastAsia="仿宋" w:hAnsi="仿宋" w:cs="仿宋" w:hint="eastAsia"/>
            <w:lang w:eastAsia="zh-CN"/>
          </w:rPr>
          <w:t>(三)、建筑工程设计总体要求</w:t>
        </w:r>
        <w:r>
          <w:tab/>
        </w:r>
        <w:r>
          <w:fldChar w:fldCharType="begin"/>
        </w:r>
        <w:r>
          <w:instrText xml:space="preserve"> PAGEREF _Toc17241 \h </w:instrText>
        </w:r>
        <w:r>
          <w:fldChar w:fldCharType="separate"/>
        </w:r>
        <w:r>
          <w:t>9</w:t>
        </w:r>
        <w:r>
          <w:fldChar w:fldCharType="end"/>
        </w:r>
      </w:hyperlink>
    </w:p>
    <w:p>
      <w:pPr>
        <w:pStyle w:val="TOC2"/>
        <w:tabs>
          <w:tab w:val="right" w:leader="dot" w:pos="8306"/>
        </w:tabs>
      </w:pPr>
      <w:hyperlink w:anchor="_Toc4239" w:history="1">
        <w:r>
          <w:rPr>
            <w:rFonts w:ascii="仿宋" w:eastAsia="仿宋" w:hAnsi="仿宋" w:cs="仿宋" w:hint="eastAsia"/>
            <w:lang w:eastAsia="zh-CN"/>
          </w:rPr>
          <w:t>(四)、土建工程建设指标</w:t>
        </w:r>
        <w:r>
          <w:tab/>
        </w:r>
        <w:r>
          <w:fldChar w:fldCharType="begin"/>
        </w:r>
        <w:r>
          <w:instrText xml:space="preserve"> PAGEREF _Toc4239 \h </w:instrText>
        </w:r>
        <w:r>
          <w:fldChar w:fldCharType="separate"/>
        </w:r>
        <w:r>
          <w:t>9</w:t>
        </w:r>
        <w:r>
          <w:fldChar w:fldCharType="end"/>
        </w:r>
      </w:hyperlink>
    </w:p>
    <w:p>
      <w:pPr>
        <w:pStyle w:val="TOC1"/>
        <w:tabs>
          <w:tab w:val="right" w:leader="dot" w:pos="8306"/>
        </w:tabs>
      </w:pPr>
      <w:hyperlink w:anchor="_Toc29057" w:history="1">
        <w:r>
          <w:rPr>
            <w:rFonts w:ascii="仿宋" w:eastAsia="仿宋" w:hAnsi="仿宋" w:cs="仿宋" w:hint="eastAsia"/>
            <w:lang w:eastAsia="zh-CN"/>
          </w:rPr>
          <w:t>三、A级电冰箱(含冷藏箱、冷藏冷冻箱、冷冻箱)项目文档管理</w:t>
        </w:r>
        <w:r>
          <w:tab/>
        </w:r>
        <w:r>
          <w:fldChar w:fldCharType="begin"/>
        </w:r>
        <w:r>
          <w:instrText xml:space="preserve"> PAGEREF _Toc29057 \h </w:instrText>
        </w:r>
        <w:r>
          <w:fldChar w:fldCharType="separate"/>
        </w:r>
        <w:r>
          <w:t>10</w:t>
        </w:r>
        <w:r>
          <w:fldChar w:fldCharType="end"/>
        </w:r>
      </w:hyperlink>
    </w:p>
    <w:p>
      <w:pPr>
        <w:pStyle w:val="TOC2"/>
        <w:tabs>
          <w:tab w:val="right" w:leader="dot" w:pos="8306"/>
        </w:tabs>
      </w:pPr>
      <w:hyperlink w:anchor="_Toc20319" w:history="1">
        <w:r>
          <w:rPr>
            <w:rFonts w:ascii="仿宋" w:eastAsia="仿宋" w:hAnsi="仿宋" w:cs="仿宋" w:hint="eastAsia"/>
            <w:lang w:eastAsia="zh-CN"/>
          </w:rPr>
          <w:t>(一)、文档编制与审查</w:t>
        </w:r>
        <w:r>
          <w:tab/>
        </w:r>
        <w:r>
          <w:fldChar w:fldCharType="begin"/>
        </w:r>
        <w:r>
          <w:instrText xml:space="preserve"> PAGEREF _Toc20319 \h </w:instrText>
        </w:r>
        <w:r>
          <w:fldChar w:fldCharType="separate"/>
        </w:r>
        <w:r>
          <w:t>10</w:t>
        </w:r>
        <w:r>
          <w:fldChar w:fldCharType="end"/>
        </w:r>
      </w:hyperlink>
    </w:p>
    <w:p>
      <w:pPr>
        <w:pStyle w:val="TOC2"/>
        <w:tabs>
          <w:tab w:val="right" w:leader="dot" w:pos="8306"/>
        </w:tabs>
      </w:pPr>
      <w:hyperlink w:anchor="_Toc25686" w:history="1">
        <w:r>
          <w:rPr>
            <w:rFonts w:ascii="仿宋" w:eastAsia="仿宋" w:hAnsi="仿宋" w:cs="仿宋" w:hint="eastAsia"/>
            <w:lang w:eastAsia="zh-CN"/>
          </w:rPr>
          <w:t>(二)、文档发布与分发</w:t>
        </w:r>
        <w:r>
          <w:tab/>
        </w:r>
        <w:r>
          <w:fldChar w:fldCharType="begin"/>
        </w:r>
        <w:r>
          <w:instrText xml:space="preserve"> PAGEREF _Toc25686 \h </w:instrText>
        </w:r>
        <w:r>
          <w:fldChar w:fldCharType="separate"/>
        </w:r>
        <w:r>
          <w:t>11</w:t>
        </w:r>
        <w:r>
          <w:fldChar w:fldCharType="end"/>
        </w:r>
      </w:hyperlink>
    </w:p>
    <w:p>
      <w:pPr>
        <w:pStyle w:val="TOC2"/>
        <w:tabs>
          <w:tab w:val="right" w:leader="dot" w:pos="8306"/>
        </w:tabs>
      </w:pPr>
      <w:hyperlink w:anchor="_Toc18346" w:history="1">
        <w:r>
          <w:rPr>
            <w:rFonts w:ascii="仿宋" w:eastAsia="仿宋" w:hAnsi="仿宋" w:cs="仿宋" w:hint="eastAsia"/>
            <w:lang w:eastAsia="zh-CN"/>
          </w:rPr>
          <w:t>(三)、文档存档与归档</w:t>
        </w:r>
        <w:r>
          <w:tab/>
        </w:r>
        <w:r>
          <w:fldChar w:fldCharType="begin"/>
        </w:r>
        <w:r>
          <w:instrText xml:space="preserve"> PAGEREF _Toc18346 \h </w:instrText>
        </w:r>
        <w:r>
          <w:fldChar w:fldCharType="separate"/>
        </w:r>
        <w:r>
          <w:t>12</w:t>
        </w:r>
        <w:r>
          <w:fldChar w:fldCharType="end"/>
        </w:r>
      </w:hyperlink>
    </w:p>
    <w:p>
      <w:pPr>
        <w:pStyle w:val="TOC1"/>
        <w:tabs>
          <w:tab w:val="right" w:leader="dot" w:pos="8306"/>
        </w:tabs>
      </w:pPr>
      <w:hyperlink w:anchor="_Toc27959" w:history="1">
        <w:r>
          <w:rPr>
            <w:rFonts w:ascii="仿宋" w:eastAsia="仿宋" w:hAnsi="仿宋" w:cs="仿宋" w:hint="eastAsia"/>
            <w:lang w:eastAsia="zh-CN"/>
          </w:rPr>
          <w:t>四、A级电冰箱(含冷藏箱、冷藏冷冻箱、冷冻箱)项目建设单位说明</w:t>
        </w:r>
        <w:r>
          <w:tab/>
        </w:r>
        <w:r>
          <w:fldChar w:fldCharType="begin"/>
        </w:r>
        <w:r>
          <w:instrText xml:space="preserve"> PAGEREF _Toc27959 \h </w:instrText>
        </w:r>
        <w:r>
          <w:fldChar w:fldCharType="separate"/>
        </w:r>
        <w:r>
          <w:t>14</w:t>
        </w:r>
        <w:r>
          <w:fldChar w:fldCharType="end"/>
        </w:r>
      </w:hyperlink>
    </w:p>
    <w:p>
      <w:pPr>
        <w:pStyle w:val="TOC2"/>
        <w:tabs>
          <w:tab w:val="right" w:leader="dot" w:pos="8306"/>
        </w:tabs>
      </w:pPr>
      <w:hyperlink w:anchor="_Toc11109" w:history="1">
        <w:r>
          <w:rPr>
            <w:rFonts w:ascii="仿宋" w:eastAsia="仿宋" w:hAnsi="仿宋" w:cs="仿宋" w:hint="eastAsia"/>
            <w:lang w:eastAsia="zh-CN"/>
          </w:rPr>
          <w:t>(一)、A级电冰箱(含冷藏箱、冷藏冷冻箱、冷冻箱)项目承办单位基本情况</w:t>
        </w:r>
        <w:r>
          <w:tab/>
        </w:r>
        <w:r>
          <w:fldChar w:fldCharType="begin"/>
        </w:r>
        <w:r>
          <w:instrText xml:space="preserve"> PAGEREF _Toc11109 \h </w:instrText>
        </w:r>
        <w:r>
          <w:fldChar w:fldCharType="separate"/>
        </w:r>
        <w:r>
          <w:t>14</w:t>
        </w:r>
        <w:r>
          <w:fldChar w:fldCharType="end"/>
        </w:r>
      </w:hyperlink>
    </w:p>
    <w:p>
      <w:pPr>
        <w:pStyle w:val="TOC2"/>
        <w:tabs>
          <w:tab w:val="right" w:leader="dot" w:pos="8306"/>
        </w:tabs>
      </w:pPr>
      <w:hyperlink w:anchor="_Toc19466" w:history="1">
        <w:r>
          <w:rPr>
            <w:rFonts w:ascii="仿宋" w:eastAsia="仿宋" w:hAnsi="仿宋" w:cs="仿宋" w:hint="eastAsia"/>
            <w:lang w:eastAsia="zh-CN"/>
          </w:rPr>
          <w:t>(二)、公司经济效益分析</w:t>
        </w:r>
        <w:r>
          <w:tab/>
        </w:r>
        <w:r>
          <w:fldChar w:fldCharType="begin"/>
        </w:r>
        <w:r>
          <w:instrText xml:space="preserve"> PAGEREF _Toc19466 \h </w:instrText>
        </w:r>
        <w:r>
          <w:fldChar w:fldCharType="separate"/>
        </w:r>
        <w:r>
          <w:t>14</w:t>
        </w:r>
        <w:r>
          <w:fldChar w:fldCharType="end"/>
        </w:r>
      </w:hyperlink>
    </w:p>
    <w:p>
      <w:pPr>
        <w:pStyle w:val="TOC1"/>
        <w:tabs>
          <w:tab w:val="right" w:leader="dot" w:pos="8306"/>
        </w:tabs>
      </w:pPr>
      <w:hyperlink w:anchor="_Toc24963" w:history="1">
        <w:r>
          <w:rPr>
            <w:rFonts w:ascii="仿宋" w:eastAsia="仿宋" w:hAnsi="仿宋" w:cs="仿宋" w:hint="eastAsia"/>
            <w:lang w:eastAsia="zh-CN"/>
          </w:rPr>
          <w:t>五、A级电冰箱(含冷藏箱、冷藏冷冻箱、冷冻箱)项目可持续发展</w:t>
        </w:r>
        <w:r>
          <w:tab/>
        </w:r>
        <w:r>
          <w:fldChar w:fldCharType="begin"/>
        </w:r>
        <w:r>
          <w:instrText xml:space="preserve"> PAGEREF _Toc24963 \h </w:instrText>
        </w:r>
        <w:r>
          <w:fldChar w:fldCharType="separate"/>
        </w:r>
        <w:r>
          <w:t>16</w:t>
        </w:r>
        <w:r>
          <w:fldChar w:fldCharType="end"/>
        </w:r>
      </w:hyperlink>
    </w:p>
    <w:p>
      <w:pPr>
        <w:pStyle w:val="TOC2"/>
        <w:tabs>
          <w:tab w:val="right" w:leader="dot" w:pos="8306"/>
        </w:tabs>
      </w:pPr>
      <w:hyperlink w:anchor="_Toc24592" w:history="1">
        <w:r>
          <w:rPr>
            <w:rFonts w:ascii="仿宋" w:eastAsia="仿宋" w:hAnsi="仿宋" w:cs="仿宋" w:hint="eastAsia"/>
            <w:lang w:eastAsia="zh-CN"/>
          </w:rPr>
          <w:t>(一)、可持续战略与实践</w:t>
        </w:r>
        <w:r>
          <w:tab/>
        </w:r>
        <w:r>
          <w:fldChar w:fldCharType="begin"/>
        </w:r>
        <w:r>
          <w:instrText xml:space="preserve"> PAGEREF _Toc24592 \h </w:instrText>
        </w:r>
        <w:r>
          <w:fldChar w:fldCharType="separate"/>
        </w:r>
        <w:r>
          <w:t>16</w:t>
        </w:r>
        <w:r>
          <w:fldChar w:fldCharType="end"/>
        </w:r>
      </w:hyperlink>
    </w:p>
    <w:p>
      <w:pPr>
        <w:pStyle w:val="TOC2"/>
        <w:tabs>
          <w:tab w:val="right" w:leader="dot" w:pos="8306"/>
        </w:tabs>
      </w:pPr>
      <w:hyperlink w:anchor="_Toc30700" w:history="1">
        <w:r>
          <w:rPr>
            <w:rFonts w:ascii="仿宋" w:eastAsia="仿宋" w:hAnsi="仿宋" w:cs="仿宋" w:hint="eastAsia"/>
            <w:lang w:eastAsia="zh-CN"/>
          </w:rPr>
          <w:t>(二)、环保与社会责任</w:t>
        </w:r>
        <w:r>
          <w:tab/>
        </w:r>
        <w:r>
          <w:fldChar w:fldCharType="begin"/>
        </w:r>
        <w:r>
          <w:instrText xml:space="preserve"> PAGEREF _Toc30700 \h </w:instrText>
        </w:r>
        <w:r>
          <w:fldChar w:fldCharType="separate"/>
        </w:r>
        <w:r>
          <w:t>17</w:t>
        </w:r>
        <w:r>
          <w:fldChar w:fldCharType="end"/>
        </w:r>
      </w:hyperlink>
    </w:p>
    <w:p>
      <w:pPr>
        <w:pStyle w:val="TOC1"/>
        <w:tabs>
          <w:tab w:val="right" w:leader="dot" w:pos="8306"/>
        </w:tabs>
      </w:pPr>
      <w:hyperlink w:anchor="_Toc17533" w:history="1">
        <w:r>
          <w:rPr>
            <w:rFonts w:ascii="仿宋" w:eastAsia="仿宋" w:hAnsi="仿宋" w:cs="仿宋" w:hint="eastAsia"/>
            <w:lang w:eastAsia="zh-CN"/>
          </w:rPr>
          <w:t>六、A级电冰箱(含冷藏箱、冷藏冷冻箱、冷冻箱)项目选址可行性分析</w:t>
        </w:r>
        <w:r>
          <w:tab/>
        </w:r>
        <w:r>
          <w:fldChar w:fldCharType="begin"/>
        </w:r>
        <w:r>
          <w:instrText xml:space="preserve"> PAGEREF _Toc17533 \h </w:instrText>
        </w:r>
        <w:r>
          <w:fldChar w:fldCharType="separate"/>
        </w:r>
        <w:r>
          <w:t>18</w:t>
        </w:r>
        <w:r>
          <w:fldChar w:fldCharType="end"/>
        </w:r>
      </w:hyperlink>
    </w:p>
    <w:p>
      <w:pPr>
        <w:pStyle w:val="TOC2"/>
        <w:tabs>
          <w:tab w:val="right" w:leader="dot" w:pos="8306"/>
        </w:tabs>
      </w:pPr>
      <w:hyperlink w:anchor="_Toc30286" w:history="1">
        <w:r>
          <w:rPr>
            <w:rFonts w:ascii="仿宋" w:eastAsia="仿宋" w:hAnsi="仿宋" w:cs="仿宋" w:hint="eastAsia"/>
            <w:lang w:eastAsia="zh-CN"/>
          </w:rPr>
          <w:t>(一)、A级电冰箱(含冷藏箱、冷藏冷冻箱、冷冻箱)项目选址</w:t>
        </w:r>
        <w:r>
          <w:tab/>
        </w:r>
        <w:r>
          <w:fldChar w:fldCharType="begin"/>
        </w:r>
        <w:r>
          <w:instrText xml:space="preserve"> PAGEREF _Toc30286 \h </w:instrText>
        </w:r>
        <w:r>
          <w:fldChar w:fldCharType="separate"/>
        </w:r>
        <w:r>
          <w:t>18</w:t>
        </w:r>
        <w:r>
          <w:fldChar w:fldCharType="end"/>
        </w:r>
      </w:hyperlink>
    </w:p>
    <w:p>
      <w:pPr>
        <w:pStyle w:val="TOC2"/>
        <w:tabs>
          <w:tab w:val="right" w:leader="dot" w:pos="8306"/>
        </w:tabs>
      </w:pPr>
      <w:hyperlink w:anchor="_Toc24192" w:history="1">
        <w:r>
          <w:rPr>
            <w:rFonts w:ascii="仿宋" w:eastAsia="仿宋" w:hAnsi="仿宋" w:cs="仿宋" w:hint="eastAsia"/>
            <w:lang w:eastAsia="zh-CN"/>
          </w:rPr>
          <w:t>(二)、用地控制指标</w:t>
        </w:r>
        <w:r>
          <w:tab/>
        </w:r>
        <w:r>
          <w:fldChar w:fldCharType="begin"/>
        </w:r>
        <w:r>
          <w:instrText xml:space="preserve"> PAGEREF _Toc24192 \h </w:instrText>
        </w:r>
        <w:r>
          <w:fldChar w:fldCharType="separate"/>
        </w:r>
        <w:r>
          <w:t>18</w:t>
        </w:r>
        <w:r>
          <w:fldChar w:fldCharType="end"/>
        </w:r>
      </w:hyperlink>
    </w:p>
    <w:p>
      <w:pPr>
        <w:pStyle w:val="TOC2"/>
        <w:tabs>
          <w:tab w:val="right" w:leader="dot" w:pos="8306"/>
        </w:tabs>
      </w:pPr>
      <w:hyperlink w:anchor="_Toc8297" w:history="1">
        <w:r>
          <w:rPr>
            <w:rFonts w:ascii="仿宋" w:eastAsia="仿宋" w:hAnsi="仿宋" w:cs="仿宋" w:hint="eastAsia"/>
            <w:lang w:eastAsia="zh-CN"/>
          </w:rPr>
          <w:t>(三)、节约用地措施</w:t>
        </w:r>
        <w:r>
          <w:tab/>
        </w:r>
        <w:r>
          <w:fldChar w:fldCharType="begin"/>
        </w:r>
        <w:r>
          <w:instrText xml:space="preserve"> PAGEREF _Toc8297 \h </w:instrText>
        </w:r>
        <w:r>
          <w:fldChar w:fldCharType="separate"/>
        </w:r>
        <w:r>
          <w:t>20</w:t>
        </w:r>
        <w:r>
          <w:fldChar w:fldCharType="end"/>
        </w:r>
      </w:hyperlink>
    </w:p>
    <w:p>
      <w:pPr>
        <w:pStyle w:val="TOC2"/>
        <w:tabs>
          <w:tab w:val="right" w:leader="dot" w:pos="8306"/>
        </w:tabs>
      </w:pPr>
      <w:hyperlink w:anchor="_Toc20707" w:history="1">
        <w:r>
          <w:rPr>
            <w:rFonts w:ascii="仿宋" w:eastAsia="仿宋" w:hAnsi="仿宋" w:cs="仿宋" w:hint="eastAsia"/>
            <w:lang w:eastAsia="zh-CN"/>
          </w:rPr>
          <w:t>(四)、总图布置方案</w:t>
        </w:r>
        <w:r>
          <w:tab/>
        </w:r>
        <w:r>
          <w:fldChar w:fldCharType="begin"/>
        </w:r>
        <w:r>
          <w:instrText xml:space="preserve"> PAGEREF _Toc20707 \h </w:instrText>
        </w:r>
        <w:r>
          <w:fldChar w:fldCharType="separate"/>
        </w:r>
        <w:r>
          <w:t>22</w:t>
        </w:r>
        <w:r>
          <w:fldChar w:fldCharType="end"/>
        </w:r>
      </w:hyperlink>
    </w:p>
    <w:p>
      <w:pPr>
        <w:pStyle w:val="TOC2"/>
        <w:tabs>
          <w:tab w:val="right" w:leader="dot" w:pos="8306"/>
        </w:tabs>
      </w:pPr>
      <w:hyperlink w:anchor="_Toc27585" w:history="1">
        <w:r>
          <w:rPr>
            <w:rFonts w:ascii="仿宋" w:eastAsia="仿宋" w:hAnsi="仿宋" w:cs="仿宋" w:hint="eastAsia"/>
            <w:lang w:eastAsia="zh-CN"/>
          </w:rPr>
          <w:t>(五)、选址综合评价</w:t>
        </w:r>
        <w:r>
          <w:tab/>
        </w:r>
        <w:r>
          <w:fldChar w:fldCharType="begin"/>
        </w:r>
        <w:r>
          <w:instrText xml:space="preserve"> PAGEREF _Toc27585 \h </w:instrText>
        </w:r>
        <w:r>
          <w:fldChar w:fldCharType="separate"/>
        </w:r>
        <w:r>
          <w:t>23</w:t>
        </w:r>
        <w:r>
          <w:fldChar w:fldCharType="end"/>
        </w:r>
      </w:hyperlink>
    </w:p>
    <w:p>
      <w:pPr>
        <w:pStyle w:val="TOC1"/>
        <w:tabs>
          <w:tab w:val="right" w:leader="dot" w:pos="8306"/>
        </w:tabs>
      </w:pPr>
      <w:hyperlink w:anchor="_Toc10613" w:history="1">
        <w:r>
          <w:rPr>
            <w:rFonts w:ascii="仿宋" w:eastAsia="仿宋" w:hAnsi="仿宋" w:cs="仿宋" w:hint="eastAsia"/>
            <w:lang w:eastAsia="zh-CN"/>
          </w:rPr>
          <w:t>七、A级电冰箱(含冷藏箱、冷藏冷冻箱、冷冻箱)项目创新与研发</w:t>
        </w:r>
        <w:r>
          <w:tab/>
        </w:r>
        <w:r>
          <w:fldChar w:fldCharType="begin"/>
        </w:r>
        <w:r>
          <w:instrText xml:space="preserve"> PAGEREF _Toc10613 \h </w:instrText>
        </w:r>
        <w:r>
          <w:fldChar w:fldCharType="separate"/>
        </w:r>
        <w:r>
          <w:t>24</w:t>
        </w:r>
        <w:r>
          <w:fldChar w:fldCharType="end"/>
        </w:r>
      </w:hyperlink>
    </w:p>
    <w:p>
      <w:pPr>
        <w:pStyle w:val="TOC2"/>
        <w:tabs>
          <w:tab w:val="right" w:leader="dot" w:pos="8306"/>
        </w:tabs>
      </w:pPr>
      <w:hyperlink w:anchor="_Toc19420" w:history="1">
        <w:r>
          <w:rPr>
            <w:rFonts w:ascii="仿宋" w:eastAsia="仿宋" w:hAnsi="仿宋" w:cs="仿宋" w:hint="eastAsia"/>
            <w:lang w:eastAsia="zh-CN"/>
          </w:rPr>
          <w:t>(一)、创新策略与方向</w:t>
        </w:r>
        <w:r>
          <w:tab/>
        </w:r>
        <w:r>
          <w:fldChar w:fldCharType="begin"/>
        </w:r>
        <w:r>
          <w:instrText xml:space="preserve"> PAGEREF _Toc19420 \h </w:instrText>
        </w:r>
        <w:r>
          <w:fldChar w:fldCharType="separate"/>
        </w:r>
        <w:r>
          <w:t>24</w:t>
        </w:r>
        <w:r>
          <w:fldChar w:fldCharType="end"/>
        </w:r>
      </w:hyperlink>
    </w:p>
    <w:p>
      <w:pPr>
        <w:pStyle w:val="TOC2"/>
        <w:tabs>
          <w:tab w:val="right" w:leader="dot" w:pos="8306"/>
        </w:tabs>
      </w:pPr>
      <w:hyperlink w:anchor="_Toc32462" w:history="1">
        <w:r>
          <w:rPr>
            <w:rFonts w:ascii="仿宋" w:eastAsia="仿宋" w:hAnsi="仿宋" w:cs="仿宋" w:hint="eastAsia"/>
            <w:lang w:eastAsia="zh-CN"/>
          </w:rPr>
          <w:t>(二)、研发规划与投入</w:t>
        </w:r>
        <w:r>
          <w:tab/>
        </w:r>
        <w:r>
          <w:fldChar w:fldCharType="begin"/>
        </w:r>
        <w:r>
          <w:instrText xml:space="preserve"> PAGEREF _Toc32462 \h </w:instrText>
        </w:r>
        <w:r>
          <w:fldChar w:fldCharType="separate"/>
        </w:r>
        <w:r>
          <w:t>26</w:t>
        </w:r>
        <w:r>
          <w:fldChar w:fldCharType="end"/>
        </w:r>
      </w:hyperlink>
    </w:p>
    <w:p>
      <w:pPr>
        <w:pStyle w:val="TOC1"/>
        <w:tabs>
          <w:tab w:val="right" w:leader="dot" w:pos="8306"/>
        </w:tabs>
      </w:pPr>
      <w:hyperlink w:anchor="_Toc20854" w:history="1">
        <w:r>
          <w:rPr>
            <w:rFonts w:ascii="仿宋" w:eastAsia="仿宋" w:hAnsi="仿宋" w:cs="仿宋" w:hint="eastAsia"/>
            <w:lang w:eastAsia="zh-CN"/>
          </w:rPr>
          <w:t>八、A级电冰箱(含冷藏箱、冷藏冷冻箱、冷冻箱)项目风险管理</w:t>
        </w:r>
        <w:r>
          <w:tab/>
        </w:r>
        <w:r>
          <w:fldChar w:fldCharType="begin"/>
        </w:r>
        <w:r>
          <w:instrText xml:space="preserve"> PAGEREF _Toc20854 \h </w:instrText>
        </w:r>
        <w:r>
          <w:fldChar w:fldCharType="separate"/>
        </w:r>
        <w:r>
          <w:t>28</w:t>
        </w:r>
        <w:r>
          <w:fldChar w:fldCharType="end"/>
        </w:r>
      </w:hyperlink>
    </w:p>
    <w:p>
      <w:pPr>
        <w:pStyle w:val="TOC2"/>
        <w:tabs>
          <w:tab w:val="right" w:leader="dot" w:pos="8306"/>
        </w:tabs>
      </w:pPr>
      <w:hyperlink w:anchor="_Toc10546" w:history="1">
        <w:r>
          <w:rPr>
            <w:rFonts w:ascii="仿宋" w:eastAsia="仿宋" w:hAnsi="仿宋" w:cs="仿宋" w:hint="eastAsia"/>
            <w:lang w:eastAsia="zh-CN"/>
          </w:rPr>
          <w:t>(一)、风险识别与评估</w:t>
        </w:r>
        <w:r>
          <w:tab/>
        </w:r>
        <w:r>
          <w:fldChar w:fldCharType="begin"/>
        </w:r>
        <w:r>
          <w:instrText xml:space="preserve"> PAGEREF _Toc10546 \h </w:instrText>
        </w:r>
        <w:r>
          <w:fldChar w:fldCharType="separate"/>
        </w:r>
        <w:r>
          <w:t>28</w:t>
        </w:r>
        <w:r>
          <w:fldChar w:fldCharType="end"/>
        </w:r>
      </w:hyperlink>
    </w:p>
    <w:p>
      <w:pPr>
        <w:pStyle w:val="TOC2"/>
        <w:tabs>
          <w:tab w:val="right" w:leader="dot" w:pos="8306"/>
        </w:tabs>
      </w:pPr>
      <w:hyperlink w:anchor="_Toc15443" w:history="1">
        <w:r>
          <w:rPr>
            <w:rFonts w:ascii="仿宋" w:eastAsia="仿宋" w:hAnsi="仿宋" w:cs="仿宋" w:hint="eastAsia"/>
            <w:lang w:eastAsia="zh-CN"/>
          </w:rPr>
          <w:t>(二)、风险应对策略</w:t>
        </w:r>
        <w:r>
          <w:tab/>
        </w:r>
        <w:r>
          <w:fldChar w:fldCharType="begin"/>
        </w:r>
        <w:r>
          <w:instrText xml:space="preserve"> PAGEREF _Toc15443 \h </w:instrText>
        </w:r>
        <w:r>
          <w:fldChar w:fldCharType="separate"/>
        </w:r>
        <w:r>
          <w:t>29</w:t>
        </w:r>
        <w:r>
          <w:fldChar w:fldCharType="end"/>
        </w:r>
      </w:hyperlink>
    </w:p>
    <w:p>
      <w:pPr>
        <w:pStyle w:val="TOC2"/>
        <w:tabs>
          <w:tab w:val="right" w:leader="dot" w:pos="8306"/>
        </w:tabs>
      </w:pPr>
      <w:hyperlink w:anchor="_Toc22435" w:history="1">
        <w:r>
          <w:rPr>
            <w:rFonts w:ascii="仿宋" w:eastAsia="仿宋" w:hAnsi="仿宋" w:cs="仿宋" w:hint="eastAsia"/>
            <w:lang w:eastAsia="zh-CN"/>
          </w:rPr>
          <w:t>(三)、风险监控与控制</w:t>
        </w:r>
        <w:r>
          <w:tab/>
        </w:r>
        <w:r>
          <w:fldChar w:fldCharType="begin"/>
        </w:r>
        <w:r>
          <w:instrText xml:space="preserve"> PAGEREF _Toc22435 \h </w:instrText>
        </w:r>
        <w:r>
          <w:fldChar w:fldCharType="separate"/>
        </w:r>
        <w:r>
          <w:t>31</w:t>
        </w:r>
        <w:r>
          <w:fldChar w:fldCharType="end"/>
        </w:r>
      </w:hyperlink>
    </w:p>
    <w:p>
      <w:pPr>
        <w:pStyle w:val="TOC1"/>
        <w:tabs>
          <w:tab w:val="right" w:leader="dot" w:pos="8306"/>
        </w:tabs>
      </w:pPr>
      <w:hyperlink w:anchor="_Toc23697" w:history="1">
        <w:r>
          <w:rPr>
            <w:rFonts w:ascii="仿宋" w:eastAsia="仿宋" w:hAnsi="仿宋" w:cs="仿宋" w:hint="eastAsia"/>
            <w:lang w:eastAsia="zh-CN"/>
          </w:rPr>
          <w:t>九、A级电冰箱(含冷藏箱、冷藏冷冻箱、冷冻箱)项目技术管理</w:t>
        </w:r>
        <w:r>
          <w:tab/>
        </w:r>
        <w:r>
          <w:fldChar w:fldCharType="begin"/>
        </w:r>
        <w:r>
          <w:instrText xml:space="preserve"> PAGEREF _Toc23697 \h </w:instrText>
        </w:r>
        <w:r>
          <w:fldChar w:fldCharType="separate"/>
        </w:r>
        <w:r>
          <w:t>32</w:t>
        </w:r>
        <w:r>
          <w:fldChar w:fldCharType="end"/>
        </w:r>
      </w:hyperlink>
    </w:p>
    <w:p>
      <w:pPr>
        <w:pStyle w:val="TOC2"/>
        <w:tabs>
          <w:tab w:val="right" w:leader="dot" w:pos="8306"/>
        </w:tabs>
      </w:pPr>
      <w:hyperlink w:anchor="_Toc2651" w:history="1">
        <w:r>
          <w:rPr>
            <w:rFonts w:ascii="仿宋" w:eastAsia="仿宋" w:hAnsi="仿宋" w:cs="仿宋" w:hint="eastAsia"/>
            <w:lang w:eastAsia="zh-CN"/>
          </w:rPr>
          <w:t>(一)、技术方案选用方向</w:t>
        </w:r>
        <w:r>
          <w:tab/>
        </w:r>
        <w:r>
          <w:fldChar w:fldCharType="begin"/>
        </w:r>
        <w:r>
          <w:instrText xml:space="preserve"> PAGEREF _Toc2651 \h </w:instrText>
        </w:r>
        <w:r>
          <w:fldChar w:fldCharType="separate"/>
        </w:r>
        <w:r>
          <w:t>32</w:t>
        </w:r>
        <w:r>
          <w:fldChar w:fldCharType="end"/>
        </w:r>
      </w:hyperlink>
    </w:p>
    <w:p>
      <w:pPr>
        <w:pStyle w:val="TOC2"/>
        <w:tabs>
          <w:tab w:val="right" w:leader="dot" w:pos="8306"/>
        </w:tabs>
      </w:pPr>
      <w:hyperlink w:anchor="_Toc18351" w:history="1">
        <w:r>
          <w:rPr>
            <w:rFonts w:ascii="仿宋" w:eastAsia="仿宋" w:hAnsi="仿宋" w:cs="仿宋" w:hint="eastAsia"/>
            <w:lang w:eastAsia="zh-CN"/>
          </w:rPr>
          <w:t>(二)、工艺技术方案选用原则</w:t>
        </w:r>
        <w:r>
          <w:tab/>
        </w:r>
        <w:r>
          <w:fldChar w:fldCharType="begin"/>
        </w:r>
        <w:r>
          <w:instrText xml:space="preserve"> PAGEREF _Toc18351 \h </w:instrText>
        </w:r>
        <w:r>
          <w:fldChar w:fldCharType="separate"/>
        </w:r>
        <w:r>
          <w:t>34</w:t>
        </w:r>
        <w:r>
          <w:fldChar w:fldCharType="end"/>
        </w:r>
      </w:hyperlink>
    </w:p>
    <w:p>
      <w:pPr>
        <w:pStyle w:val="TOC2"/>
        <w:tabs>
          <w:tab w:val="right" w:leader="dot" w:pos="8306"/>
        </w:tabs>
      </w:pPr>
      <w:hyperlink w:anchor="_Toc1610" w:history="1">
        <w:r>
          <w:rPr>
            <w:rFonts w:ascii="仿宋" w:eastAsia="仿宋" w:hAnsi="仿宋" w:cs="仿宋" w:hint="eastAsia"/>
            <w:lang w:eastAsia="zh-CN"/>
          </w:rPr>
          <w:t>(三)、工艺技术方案要求</w:t>
        </w:r>
        <w:r>
          <w:tab/>
        </w:r>
        <w:r>
          <w:fldChar w:fldCharType="begin"/>
        </w:r>
        <w:r>
          <w:instrText xml:space="preserve"> PAGEREF _Toc1610 \h </w:instrText>
        </w:r>
        <w:r>
          <w:fldChar w:fldCharType="separate"/>
        </w:r>
        <w:r>
          <w:t>37</w:t>
        </w:r>
        <w:r>
          <w:fldChar w:fldCharType="end"/>
        </w:r>
      </w:hyperlink>
    </w:p>
    <w:p>
      <w:pPr>
        <w:pStyle w:val="TOC1"/>
        <w:tabs>
          <w:tab w:val="right" w:leader="dot" w:pos="8306"/>
        </w:tabs>
      </w:pPr>
      <w:hyperlink w:anchor="_Toc18082" w:history="1">
        <w:r>
          <w:rPr>
            <w:rFonts w:ascii="仿宋" w:eastAsia="仿宋" w:hAnsi="仿宋" w:cs="仿宋" w:hint="eastAsia"/>
            <w:lang w:eastAsia="zh-CN"/>
          </w:rPr>
          <w:t>十、A级电冰箱(含冷藏箱、冷藏冷冻箱、冷冻箱)项目投资规划</w:t>
        </w:r>
        <w:r>
          <w:tab/>
        </w:r>
        <w:r>
          <w:fldChar w:fldCharType="begin"/>
        </w:r>
        <w:r>
          <w:instrText xml:space="preserve"> PAGEREF _Toc18082 \h </w:instrText>
        </w:r>
        <w:r>
          <w:fldChar w:fldCharType="separate"/>
        </w:r>
        <w:r>
          <w:t>39</w:t>
        </w:r>
        <w:r>
          <w:fldChar w:fldCharType="end"/>
        </w:r>
      </w:hyperlink>
    </w:p>
    <w:p>
      <w:pPr>
        <w:pStyle w:val="TOC2"/>
        <w:tabs>
          <w:tab w:val="right" w:leader="dot" w:pos="8306"/>
        </w:tabs>
      </w:pPr>
      <w:hyperlink w:anchor="_Toc12620" w:history="1">
        <w:r>
          <w:rPr>
            <w:rFonts w:ascii="仿宋" w:eastAsia="仿宋" w:hAnsi="仿宋" w:cs="仿宋" w:hint="eastAsia"/>
            <w:lang w:eastAsia="zh-CN"/>
          </w:rPr>
          <w:t>(一)、A级电冰箱(含冷藏箱、冷藏冷冻箱、冷冻箱)项目总投资估算</w:t>
        </w:r>
        <w:r>
          <w:tab/>
        </w:r>
        <w:r>
          <w:fldChar w:fldCharType="begin"/>
        </w:r>
        <w:r>
          <w:instrText xml:space="preserve"> PAGEREF _Toc12620 \h </w:instrText>
        </w:r>
        <w:r>
          <w:fldChar w:fldCharType="separate"/>
        </w:r>
        <w:r>
          <w:t>39</w:t>
        </w:r>
        <w:r>
          <w:fldChar w:fldCharType="end"/>
        </w:r>
      </w:hyperlink>
    </w:p>
    <w:p>
      <w:pPr>
        <w:pStyle w:val="TOC2"/>
        <w:tabs>
          <w:tab w:val="right" w:leader="dot" w:pos="8306"/>
        </w:tabs>
      </w:pPr>
      <w:hyperlink w:anchor="_Toc19882" w:history="1">
        <w:r>
          <w:rPr>
            <w:rFonts w:ascii="仿宋" w:eastAsia="仿宋" w:hAnsi="仿宋" w:cs="仿宋" w:hint="eastAsia"/>
            <w:lang w:eastAsia="zh-CN"/>
          </w:rPr>
          <w:t>(二)、资金筹措</w:t>
        </w:r>
        <w:r>
          <w:tab/>
        </w:r>
        <w:r>
          <w:fldChar w:fldCharType="begin"/>
        </w:r>
        <w:r>
          <w:instrText xml:space="preserve"> PAGEREF _Toc19882 \h </w:instrText>
        </w:r>
        <w:r>
          <w:fldChar w:fldCharType="separate"/>
        </w:r>
        <w:r>
          <w:t>41</w:t>
        </w:r>
        <w:r>
          <w:fldChar w:fldCharType="end"/>
        </w:r>
      </w:hyperlink>
    </w:p>
    <w:p>
      <w:pPr>
        <w:pStyle w:val="TOC1"/>
        <w:tabs>
          <w:tab w:val="right" w:leader="dot" w:pos="8306"/>
        </w:tabs>
      </w:pPr>
      <w:hyperlink w:anchor="_Toc1322" w:history="1">
        <w:r>
          <w:rPr>
            <w:rFonts w:ascii="仿宋" w:eastAsia="仿宋" w:hAnsi="仿宋" w:cs="仿宋" w:hint="eastAsia"/>
            <w:lang w:eastAsia="zh-CN"/>
          </w:rPr>
          <w:t>十一、A级电冰箱(含冷藏箱、冷藏冷冻箱、冷冻箱)项目人力资源培养与发展</w:t>
        </w:r>
        <w:r>
          <w:tab/>
        </w:r>
        <w:r>
          <w:fldChar w:fldCharType="begin"/>
        </w:r>
        <w:r>
          <w:instrText xml:space="preserve"> PAGEREF _Toc1322 \h </w:instrText>
        </w:r>
        <w:r>
          <w:fldChar w:fldCharType="separate"/>
        </w:r>
        <w:r>
          <w:t>42</w:t>
        </w:r>
        <w:r>
          <w:fldChar w:fldCharType="end"/>
        </w:r>
      </w:hyperlink>
    </w:p>
    <w:p>
      <w:pPr>
        <w:pStyle w:val="TOC2"/>
        <w:tabs>
          <w:tab w:val="right" w:leader="dot" w:pos="8306"/>
        </w:tabs>
      </w:pPr>
      <w:hyperlink w:anchor="_Toc5069" w:history="1">
        <w:r>
          <w:rPr>
            <w:rFonts w:ascii="仿宋" w:eastAsia="仿宋" w:hAnsi="仿宋" w:cs="仿宋" w:hint="eastAsia"/>
            <w:lang w:eastAsia="zh-CN"/>
          </w:rPr>
          <w:t>(一)、人才需求与规划</w:t>
        </w:r>
        <w:r>
          <w:tab/>
        </w:r>
        <w:r>
          <w:fldChar w:fldCharType="begin"/>
        </w:r>
        <w:r>
          <w:instrText xml:space="preserve"> PAGEREF _Toc5069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39" w:history="1">
        <w:r>
          <w:rPr>
            <w:rFonts w:ascii="仿宋" w:eastAsia="仿宋" w:hAnsi="仿宋" w:cs="仿宋" w:hint="eastAsia"/>
            <w:lang w:eastAsia="zh-CN"/>
          </w:rPr>
          <w:t>(二)、培训与发展计划</w:t>
        </w:r>
        <w:r>
          <w:tab/>
        </w:r>
        <w:r>
          <w:fldChar w:fldCharType="begin"/>
        </w:r>
        <w:r>
          <w:instrText xml:space="preserve"> PAGEREF _Toc30639 \h </w:instrText>
        </w:r>
        <w:r>
          <w:fldChar w:fldCharType="separate"/>
        </w:r>
        <w:r>
          <w:t>42</w:t>
        </w:r>
        <w:r>
          <w:fldChar w:fldCharType="end"/>
        </w:r>
      </w:hyperlink>
    </w:p>
    <w:p>
      <w:pPr>
        <w:pStyle w:val="TOC1"/>
        <w:tabs>
          <w:tab w:val="right" w:leader="dot" w:pos="8306"/>
        </w:tabs>
      </w:pPr>
      <w:hyperlink w:anchor="_Toc20249" w:history="1">
        <w:r>
          <w:rPr>
            <w:rFonts w:ascii="仿宋" w:eastAsia="仿宋" w:hAnsi="仿宋" w:cs="仿宋" w:hint="eastAsia"/>
            <w:lang w:eastAsia="zh-CN"/>
          </w:rPr>
          <w:t>十二、A级电冰箱(含冷藏箱、冷藏冷冻箱、冷冻箱)项目经营效益</w:t>
        </w:r>
        <w:r>
          <w:tab/>
        </w:r>
        <w:r>
          <w:fldChar w:fldCharType="begin"/>
        </w:r>
        <w:r>
          <w:instrText xml:space="preserve"> PAGEREF _Toc20249 \h </w:instrText>
        </w:r>
        <w:r>
          <w:fldChar w:fldCharType="separate"/>
        </w:r>
        <w:r>
          <w:t>43</w:t>
        </w:r>
        <w:r>
          <w:fldChar w:fldCharType="end"/>
        </w:r>
      </w:hyperlink>
    </w:p>
    <w:p>
      <w:pPr>
        <w:pStyle w:val="TOC2"/>
        <w:tabs>
          <w:tab w:val="right" w:leader="dot" w:pos="8306"/>
        </w:tabs>
      </w:pPr>
      <w:hyperlink w:anchor="_Toc26709" w:history="1">
        <w:r>
          <w:rPr>
            <w:rFonts w:ascii="仿宋" w:eastAsia="仿宋" w:hAnsi="仿宋" w:cs="仿宋" w:hint="eastAsia"/>
            <w:lang w:eastAsia="zh-CN"/>
          </w:rPr>
          <w:t>(一)、经济评价财务测算</w:t>
        </w:r>
        <w:r>
          <w:tab/>
        </w:r>
        <w:r>
          <w:fldChar w:fldCharType="begin"/>
        </w:r>
        <w:r>
          <w:instrText xml:space="preserve"> PAGEREF _Toc26709 \h </w:instrText>
        </w:r>
        <w:r>
          <w:fldChar w:fldCharType="separate"/>
        </w:r>
        <w:r>
          <w:t>43</w:t>
        </w:r>
        <w:r>
          <w:fldChar w:fldCharType="end"/>
        </w:r>
      </w:hyperlink>
    </w:p>
    <w:p>
      <w:pPr>
        <w:pStyle w:val="TOC2"/>
        <w:tabs>
          <w:tab w:val="right" w:leader="dot" w:pos="8306"/>
        </w:tabs>
      </w:pPr>
      <w:hyperlink w:anchor="_Toc1064" w:history="1">
        <w:r>
          <w:rPr>
            <w:rFonts w:ascii="仿宋" w:eastAsia="仿宋" w:hAnsi="仿宋" w:cs="仿宋" w:hint="eastAsia"/>
            <w:lang w:eastAsia="zh-CN"/>
          </w:rPr>
          <w:t>(二)、A级电冰箱(含冷藏箱、冷藏冷冻箱、冷冻箱)项目盈利能力分析</w:t>
        </w:r>
        <w:r>
          <w:tab/>
        </w:r>
        <w:r>
          <w:fldChar w:fldCharType="begin"/>
        </w:r>
        <w:r>
          <w:instrText xml:space="preserve"> PAGEREF _Toc1064 \h </w:instrText>
        </w:r>
        <w:r>
          <w:fldChar w:fldCharType="separate"/>
        </w:r>
        <w:r>
          <w:t>45</w:t>
        </w:r>
        <w:r>
          <w:fldChar w:fldCharType="end"/>
        </w:r>
      </w:hyperlink>
    </w:p>
    <w:p>
      <w:pPr>
        <w:pStyle w:val="TOC1"/>
        <w:tabs>
          <w:tab w:val="right" w:leader="dot" w:pos="8306"/>
        </w:tabs>
      </w:pPr>
      <w:hyperlink w:anchor="_Toc26702" w:history="1">
        <w:r>
          <w:rPr>
            <w:rFonts w:ascii="仿宋" w:eastAsia="仿宋" w:hAnsi="仿宋" w:cs="仿宋" w:hint="eastAsia"/>
            <w:lang w:eastAsia="zh-CN"/>
          </w:rPr>
          <w:t>十三、A级电冰箱(含冷藏箱、冷藏冷冻箱、冷冻箱)项目实施保障措施</w:t>
        </w:r>
        <w:r>
          <w:tab/>
        </w:r>
        <w:r>
          <w:fldChar w:fldCharType="begin"/>
        </w:r>
        <w:r>
          <w:instrText xml:space="preserve"> PAGEREF _Toc26702 \h </w:instrText>
        </w:r>
        <w:r>
          <w:fldChar w:fldCharType="separate"/>
        </w:r>
        <w:r>
          <w:t>46</w:t>
        </w:r>
        <w:r>
          <w:fldChar w:fldCharType="end"/>
        </w:r>
      </w:hyperlink>
    </w:p>
    <w:p>
      <w:pPr>
        <w:pStyle w:val="TOC2"/>
        <w:tabs>
          <w:tab w:val="right" w:leader="dot" w:pos="8306"/>
        </w:tabs>
      </w:pPr>
      <w:hyperlink w:anchor="_Toc2671" w:history="1">
        <w:r>
          <w:rPr>
            <w:rFonts w:ascii="仿宋" w:eastAsia="仿宋" w:hAnsi="仿宋" w:cs="仿宋" w:hint="eastAsia"/>
            <w:lang w:eastAsia="zh-CN"/>
          </w:rPr>
          <w:t>(一)、A级电冰箱(含冷藏箱、冷藏冷冻箱、冷冻箱)项目实施保障机制</w:t>
        </w:r>
        <w:r>
          <w:tab/>
        </w:r>
        <w:r>
          <w:fldChar w:fldCharType="begin"/>
        </w:r>
        <w:r>
          <w:instrText xml:space="preserve"> PAGEREF _Toc2671 \h </w:instrText>
        </w:r>
        <w:r>
          <w:fldChar w:fldCharType="separate"/>
        </w:r>
        <w:r>
          <w:t>46</w:t>
        </w:r>
        <w:r>
          <w:fldChar w:fldCharType="end"/>
        </w:r>
      </w:hyperlink>
    </w:p>
    <w:p>
      <w:pPr>
        <w:pStyle w:val="TOC2"/>
        <w:tabs>
          <w:tab w:val="right" w:leader="dot" w:pos="8306"/>
        </w:tabs>
      </w:pPr>
      <w:hyperlink w:anchor="_Toc6143" w:history="1">
        <w:r>
          <w:rPr>
            <w:rFonts w:ascii="仿宋" w:eastAsia="仿宋" w:hAnsi="仿宋" w:cs="仿宋" w:hint="eastAsia"/>
            <w:lang w:eastAsia="zh-CN"/>
          </w:rPr>
          <w:t>(二)、A级电冰箱(含冷藏箱、冷藏冷冻箱、冷冻箱)项目法律合规要求</w:t>
        </w:r>
        <w:r>
          <w:tab/>
        </w:r>
        <w:r>
          <w:fldChar w:fldCharType="begin"/>
        </w:r>
        <w:r>
          <w:instrText xml:space="preserve"> PAGEREF _Toc6143 \h </w:instrText>
        </w:r>
        <w:r>
          <w:fldChar w:fldCharType="separate"/>
        </w:r>
        <w:r>
          <w:t>50</w:t>
        </w:r>
        <w:r>
          <w:fldChar w:fldCharType="end"/>
        </w:r>
      </w:hyperlink>
    </w:p>
    <w:p>
      <w:pPr>
        <w:pStyle w:val="TOC2"/>
        <w:tabs>
          <w:tab w:val="right" w:leader="dot" w:pos="8306"/>
        </w:tabs>
      </w:pPr>
      <w:hyperlink w:anchor="_Toc13412" w:history="1">
        <w:r>
          <w:rPr>
            <w:rFonts w:ascii="仿宋" w:eastAsia="仿宋" w:hAnsi="仿宋" w:cs="仿宋" w:hint="eastAsia"/>
            <w:lang w:eastAsia="zh-CN"/>
          </w:rPr>
          <w:t>(三)、A级电冰箱(含冷藏箱、冷藏冷冻箱、冷冻箱)项目合同管理与法律事务</w:t>
        </w:r>
        <w:r>
          <w:tab/>
        </w:r>
        <w:r>
          <w:fldChar w:fldCharType="begin"/>
        </w:r>
        <w:r>
          <w:instrText xml:space="preserve"> PAGEREF _Toc13412 \h </w:instrText>
        </w:r>
        <w:r>
          <w:fldChar w:fldCharType="separate"/>
        </w:r>
        <w:r>
          <w:t>55</w:t>
        </w:r>
        <w:r>
          <w:fldChar w:fldCharType="end"/>
        </w:r>
      </w:hyperlink>
    </w:p>
    <w:p>
      <w:pPr>
        <w:pStyle w:val="TOC2"/>
        <w:tabs>
          <w:tab w:val="right" w:leader="dot" w:pos="8306"/>
        </w:tabs>
      </w:pPr>
      <w:hyperlink w:anchor="_Toc27941" w:history="1">
        <w:r>
          <w:rPr>
            <w:rFonts w:ascii="仿宋" w:eastAsia="仿宋" w:hAnsi="仿宋" w:cs="仿宋" w:hint="eastAsia"/>
            <w:lang w:eastAsia="zh-CN"/>
          </w:rPr>
          <w:t>(四)、A级电冰箱(含冷藏箱、冷藏冷冻箱、冷冻箱)项目知识产权保护策略</w:t>
        </w:r>
        <w:r>
          <w:tab/>
        </w:r>
        <w:r>
          <w:fldChar w:fldCharType="begin"/>
        </w:r>
        <w:r>
          <w:instrText xml:space="preserve"> PAGEREF _Toc27941 \h </w:instrText>
        </w:r>
        <w:r>
          <w:fldChar w:fldCharType="separate"/>
        </w:r>
        <w:r>
          <w:t>62</w:t>
        </w:r>
        <w:r>
          <w:fldChar w:fldCharType="end"/>
        </w:r>
      </w:hyperlink>
    </w:p>
    <w:p>
      <w:pPr>
        <w:pStyle w:val="TOC1"/>
        <w:tabs>
          <w:tab w:val="right" w:leader="dot" w:pos="8306"/>
        </w:tabs>
      </w:pPr>
      <w:hyperlink w:anchor="_Toc16771" w:history="1">
        <w:r>
          <w:rPr>
            <w:rFonts w:ascii="仿宋" w:eastAsia="仿宋" w:hAnsi="仿宋" w:cs="仿宋" w:hint="eastAsia"/>
            <w:lang w:eastAsia="zh-CN"/>
          </w:rPr>
          <w:t>十四、质量管理体系</w:t>
        </w:r>
        <w:r>
          <w:tab/>
        </w:r>
        <w:r>
          <w:fldChar w:fldCharType="begin"/>
        </w:r>
        <w:r>
          <w:instrText xml:space="preserve"> PAGEREF _Toc16771 \h </w:instrText>
        </w:r>
        <w:r>
          <w:fldChar w:fldCharType="separate"/>
        </w:r>
        <w:r>
          <w:t>65</w:t>
        </w:r>
        <w:r>
          <w:fldChar w:fldCharType="end"/>
        </w:r>
      </w:hyperlink>
    </w:p>
    <w:p>
      <w:pPr>
        <w:pStyle w:val="TOC2"/>
        <w:tabs>
          <w:tab w:val="right" w:leader="dot" w:pos="8306"/>
        </w:tabs>
      </w:pPr>
      <w:hyperlink w:anchor="_Toc3893" w:history="1">
        <w:r>
          <w:rPr>
            <w:rFonts w:ascii="仿宋" w:eastAsia="仿宋" w:hAnsi="仿宋" w:cs="仿宋" w:hint="eastAsia"/>
            <w:lang w:eastAsia="zh-CN"/>
          </w:rPr>
          <w:t>(一)、质量目标与方针</w:t>
        </w:r>
        <w:r>
          <w:tab/>
        </w:r>
        <w:r>
          <w:fldChar w:fldCharType="begin"/>
        </w:r>
        <w:r>
          <w:instrText xml:space="preserve"> PAGEREF _Toc3893 \h </w:instrText>
        </w:r>
        <w:r>
          <w:fldChar w:fldCharType="separate"/>
        </w:r>
        <w:r>
          <w:t>65</w:t>
        </w:r>
        <w:r>
          <w:fldChar w:fldCharType="end"/>
        </w:r>
      </w:hyperlink>
    </w:p>
    <w:p>
      <w:pPr>
        <w:pStyle w:val="TOC2"/>
        <w:tabs>
          <w:tab w:val="right" w:leader="dot" w:pos="8306"/>
        </w:tabs>
      </w:pPr>
      <w:hyperlink w:anchor="_Toc12720" w:history="1">
        <w:r>
          <w:rPr>
            <w:rFonts w:ascii="仿宋" w:eastAsia="仿宋" w:hAnsi="仿宋" w:cs="仿宋" w:hint="eastAsia"/>
            <w:lang w:eastAsia="zh-CN"/>
          </w:rPr>
          <w:t>(二)、质量管理责任</w:t>
        </w:r>
        <w:r>
          <w:tab/>
        </w:r>
        <w:r>
          <w:fldChar w:fldCharType="begin"/>
        </w:r>
        <w:r>
          <w:instrText xml:space="preserve"> PAGEREF _Toc12720 \h </w:instrText>
        </w:r>
        <w:r>
          <w:fldChar w:fldCharType="separate"/>
        </w:r>
        <w:r>
          <w:t>67</w:t>
        </w:r>
        <w:r>
          <w:fldChar w:fldCharType="end"/>
        </w:r>
      </w:hyperlink>
    </w:p>
    <w:p>
      <w:pPr>
        <w:pStyle w:val="TOC2"/>
        <w:tabs>
          <w:tab w:val="right" w:leader="dot" w:pos="8306"/>
        </w:tabs>
      </w:pPr>
      <w:hyperlink w:anchor="_Toc9148" w:history="1">
        <w:r>
          <w:rPr>
            <w:rFonts w:ascii="仿宋" w:eastAsia="仿宋" w:hAnsi="仿宋" w:cs="仿宋" w:hint="eastAsia"/>
            <w:lang w:eastAsia="zh-CN"/>
          </w:rPr>
          <w:t>(三)、质量管理体系文件</w:t>
        </w:r>
        <w:r>
          <w:tab/>
        </w:r>
        <w:r>
          <w:fldChar w:fldCharType="begin"/>
        </w:r>
        <w:r>
          <w:instrText xml:space="preserve"> PAGEREF _Toc9148 \h </w:instrText>
        </w:r>
        <w:r>
          <w:fldChar w:fldCharType="separate"/>
        </w:r>
        <w:r>
          <w:t>68</w:t>
        </w:r>
        <w:r>
          <w:fldChar w:fldCharType="end"/>
        </w:r>
      </w:hyperlink>
    </w:p>
    <w:p>
      <w:pPr>
        <w:pStyle w:val="TOC2"/>
        <w:tabs>
          <w:tab w:val="right" w:leader="dot" w:pos="8306"/>
        </w:tabs>
      </w:pPr>
      <w:hyperlink w:anchor="_Toc3219" w:history="1">
        <w:r>
          <w:rPr>
            <w:rFonts w:ascii="仿宋" w:eastAsia="仿宋" w:hAnsi="仿宋" w:cs="仿宋" w:hint="eastAsia"/>
            <w:lang w:eastAsia="zh-CN"/>
          </w:rPr>
          <w:t>(四)、质量培训与教育</w:t>
        </w:r>
        <w:r>
          <w:tab/>
        </w:r>
        <w:r>
          <w:fldChar w:fldCharType="begin"/>
        </w:r>
        <w:r>
          <w:instrText xml:space="preserve"> PAGEREF _Toc3219 \h </w:instrText>
        </w:r>
        <w:r>
          <w:fldChar w:fldCharType="separate"/>
        </w:r>
        <w:r>
          <w:t>71</w:t>
        </w:r>
        <w:r>
          <w:fldChar w:fldCharType="end"/>
        </w:r>
      </w:hyperlink>
    </w:p>
    <w:p>
      <w:pPr>
        <w:pStyle w:val="TOC2"/>
        <w:tabs>
          <w:tab w:val="right" w:leader="dot" w:pos="8306"/>
        </w:tabs>
      </w:pPr>
      <w:hyperlink w:anchor="_Toc29388" w:history="1">
        <w:r>
          <w:rPr>
            <w:rFonts w:ascii="仿宋" w:eastAsia="仿宋" w:hAnsi="仿宋" w:cs="仿宋" w:hint="eastAsia"/>
            <w:lang w:eastAsia="zh-CN"/>
          </w:rPr>
          <w:t>(五)、质量审核与评价</w:t>
        </w:r>
        <w:r>
          <w:tab/>
        </w:r>
        <w:r>
          <w:fldChar w:fldCharType="begin"/>
        </w:r>
        <w:r>
          <w:instrText xml:space="preserve"> PAGEREF _Toc29388 \h </w:instrText>
        </w:r>
        <w:r>
          <w:fldChar w:fldCharType="separate"/>
        </w:r>
        <w:r>
          <w:t>72</w:t>
        </w:r>
        <w:r>
          <w:fldChar w:fldCharType="end"/>
        </w:r>
      </w:hyperlink>
    </w:p>
    <w:p>
      <w:pPr>
        <w:pStyle w:val="TOC2"/>
        <w:tabs>
          <w:tab w:val="right" w:leader="dot" w:pos="8306"/>
        </w:tabs>
      </w:pPr>
      <w:hyperlink w:anchor="_Toc1242" w:history="1">
        <w:r>
          <w:rPr>
            <w:rFonts w:ascii="仿宋" w:eastAsia="仿宋" w:hAnsi="仿宋" w:cs="仿宋" w:hint="eastAsia"/>
            <w:lang w:eastAsia="zh-CN"/>
          </w:rPr>
          <w:t>(六)、不符合与纠正措施</w:t>
        </w:r>
        <w:r>
          <w:tab/>
        </w:r>
        <w:r>
          <w:fldChar w:fldCharType="begin"/>
        </w:r>
        <w:r>
          <w:instrText xml:space="preserve"> PAGEREF _Toc1242 \h </w:instrText>
        </w:r>
        <w:r>
          <w:fldChar w:fldCharType="separate"/>
        </w:r>
        <w:r>
          <w:t>73</w:t>
        </w:r>
        <w:r>
          <w:fldChar w:fldCharType="end"/>
        </w:r>
      </w:hyperlink>
    </w:p>
    <w:p>
      <w:pPr>
        <w:pStyle w:val="TOC1"/>
        <w:tabs>
          <w:tab w:val="right" w:leader="dot" w:pos="8306"/>
        </w:tabs>
      </w:pPr>
      <w:hyperlink w:anchor="_Toc19380" w:history="1">
        <w:r>
          <w:rPr>
            <w:rFonts w:ascii="仿宋" w:eastAsia="仿宋" w:hAnsi="仿宋" w:cs="仿宋" w:hint="eastAsia"/>
            <w:lang w:eastAsia="zh-CN"/>
          </w:rPr>
          <w:t>十五、利益相关者分析与沟通计划</w:t>
        </w:r>
        <w:r>
          <w:tab/>
        </w:r>
        <w:r>
          <w:fldChar w:fldCharType="begin"/>
        </w:r>
        <w:r>
          <w:instrText xml:space="preserve"> PAGEREF _Toc19380 \h </w:instrText>
        </w:r>
        <w:r>
          <w:fldChar w:fldCharType="separate"/>
        </w:r>
        <w:r>
          <w:t>75</w:t>
        </w:r>
        <w:r>
          <w:fldChar w:fldCharType="end"/>
        </w:r>
      </w:hyperlink>
    </w:p>
    <w:p>
      <w:pPr>
        <w:pStyle w:val="TOC2"/>
        <w:tabs>
          <w:tab w:val="right" w:leader="dot" w:pos="8306"/>
        </w:tabs>
      </w:pPr>
      <w:hyperlink w:anchor="_Toc24200" w:history="1">
        <w:r>
          <w:rPr>
            <w:rFonts w:ascii="仿宋" w:eastAsia="仿宋" w:hAnsi="仿宋" w:cs="仿宋" w:hint="eastAsia"/>
            <w:lang w:eastAsia="zh-CN"/>
          </w:rPr>
          <w:t>(一)、利益相关者分析</w:t>
        </w:r>
        <w:r>
          <w:tab/>
        </w:r>
        <w:r>
          <w:fldChar w:fldCharType="begin"/>
        </w:r>
        <w:r>
          <w:instrText xml:space="preserve"> PAGEREF _Toc24200 \h </w:instrText>
        </w:r>
        <w:r>
          <w:fldChar w:fldCharType="separate"/>
        </w:r>
        <w:r>
          <w:t>75</w:t>
        </w:r>
        <w:r>
          <w:fldChar w:fldCharType="end"/>
        </w:r>
      </w:hyperlink>
    </w:p>
    <w:p>
      <w:pPr>
        <w:pStyle w:val="TOC2"/>
        <w:tabs>
          <w:tab w:val="right" w:leader="dot" w:pos="8306"/>
        </w:tabs>
      </w:pPr>
      <w:hyperlink w:anchor="_Toc5271" w:history="1">
        <w:r>
          <w:rPr>
            <w:rFonts w:ascii="仿宋" w:eastAsia="仿宋" w:hAnsi="仿宋" w:cs="仿宋" w:hint="eastAsia"/>
            <w:lang w:eastAsia="zh-CN"/>
          </w:rPr>
          <w:t>(二)、沟通计划</w:t>
        </w:r>
        <w:r>
          <w:tab/>
        </w:r>
        <w:r>
          <w:fldChar w:fldCharType="begin"/>
        </w:r>
        <w:r>
          <w:instrText xml:space="preserve"> PAGEREF _Toc5271 \h </w:instrText>
        </w:r>
        <w:r>
          <w:fldChar w:fldCharType="separate"/>
        </w:r>
        <w:r>
          <w:t>76</w:t>
        </w:r>
        <w:r>
          <w:fldChar w:fldCharType="end"/>
        </w:r>
      </w:hyperlink>
    </w:p>
    <w:p>
      <w:pPr>
        <w:pStyle w:val="TOC1"/>
        <w:tabs>
          <w:tab w:val="right" w:leader="dot" w:pos="8306"/>
        </w:tabs>
      </w:pPr>
      <w:hyperlink w:anchor="_Toc30903" w:history="1">
        <w:r>
          <w:rPr>
            <w:rFonts w:ascii="仿宋" w:eastAsia="仿宋" w:hAnsi="仿宋" w:cs="仿宋" w:hint="eastAsia"/>
            <w:lang w:eastAsia="zh-CN"/>
          </w:rPr>
          <w:t>十六、风险识别与分类</w:t>
        </w:r>
        <w:r>
          <w:tab/>
        </w:r>
        <w:r>
          <w:fldChar w:fldCharType="begin"/>
        </w:r>
        <w:r>
          <w:instrText xml:space="preserve"> PAGEREF _Toc30903 \h </w:instrText>
        </w:r>
        <w:r>
          <w:fldChar w:fldCharType="separate"/>
        </w:r>
        <w:r>
          <w:t>77</w:t>
        </w:r>
        <w:r>
          <w:fldChar w:fldCharType="end"/>
        </w:r>
      </w:hyperlink>
    </w:p>
    <w:p>
      <w:pPr>
        <w:pStyle w:val="TOC2"/>
        <w:tabs>
          <w:tab w:val="right" w:leader="dot" w:pos="8306"/>
        </w:tabs>
      </w:pPr>
      <w:hyperlink w:anchor="_Toc927" w:history="1">
        <w:r>
          <w:rPr>
            <w:rFonts w:ascii="仿宋" w:eastAsia="仿宋" w:hAnsi="仿宋" w:cs="仿宋" w:hint="eastAsia"/>
            <w:lang w:eastAsia="zh-CN"/>
          </w:rPr>
          <w:t>(一)、风险识别</w:t>
        </w:r>
        <w:r>
          <w:tab/>
        </w:r>
        <w:r>
          <w:fldChar w:fldCharType="begin"/>
        </w:r>
        <w:r>
          <w:instrText xml:space="preserve"> PAGEREF _Toc927 \h </w:instrText>
        </w:r>
        <w:r>
          <w:fldChar w:fldCharType="separate"/>
        </w:r>
        <w:r>
          <w:t>77</w:t>
        </w:r>
        <w:r>
          <w:fldChar w:fldCharType="end"/>
        </w:r>
      </w:hyperlink>
    </w:p>
    <w:p>
      <w:pPr>
        <w:pStyle w:val="TOC2"/>
        <w:tabs>
          <w:tab w:val="right" w:leader="dot" w:pos="8306"/>
        </w:tabs>
      </w:pPr>
      <w:hyperlink w:anchor="_Toc7803" w:history="1">
        <w:r>
          <w:rPr>
            <w:rFonts w:ascii="仿宋" w:eastAsia="仿宋" w:hAnsi="仿宋" w:cs="仿宋" w:hint="eastAsia"/>
            <w:lang w:eastAsia="zh-CN"/>
          </w:rPr>
          <w:t>(二)、风险分类</w:t>
        </w:r>
        <w:r>
          <w:tab/>
        </w:r>
        <w:r>
          <w:fldChar w:fldCharType="begin"/>
        </w:r>
        <w:r>
          <w:instrText xml:space="preserve"> PAGEREF _Toc7803 \h </w:instrText>
        </w:r>
        <w:r>
          <w:fldChar w:fldCharType="separate"/>
        </w:r>
        <w:r>
          <w:t>79</w:t>
        </w:r>
        <w:r>
          <w:fldChar w:fldCharType="end"/>
        </w:r>
      </w:hyperlink>
    </w:p>
    <w:p>
      <w:pPr>
        <w:pStyle w:val="TOC1"/>
        <w:tabs>
          <w:tab w:val="right" w:leader="dot" w:pos="8306"/>
        </w:tabs>
      </w:pPr>
      <w:hyperlink w:anchor="_Toc14045" w:history="1">
        <w:r>
          <w:rPr>
            <w:rFonts w:ascii="仿宋" w:eastAsia="仿宋" w:hAnsi="仿宋" w:cs="仿宋" w:hint="eastAsia"/>
            <w:lang w:eastAsia="zh-CN"/>
          </w:rPr>
          <w:t>十七、A级电冰箱(含冷藏箱、冷藏冷冻箱、冷冻箱)项目治理与监督</w:t>
        </w:r>
        <w:r>
          <w:tab/>
        </w:r>
        <w:r>
          <w:fldChar w:fldCharType="begin"/>
        </w:r>
        <w:r>
          <w:instrText xml:space="preserve"> PAGEREF _Toc14045 \h </w:instrText>
        </w:r>
        <w:r>
          <w:fldChar w:fldCharType="separate"/>
        </w:r>
        <w:r>
          <w:t>81</w:t>
        </w:r>
        <w:r>
          <w:fldChar w:fldCharType="end"/>
        </w:r>
      </w:hyperlink>
    </w:p>
    <w:p>
      <w:pPr>
        <w:pStyle w:val="TOC2"/>
        <w:tabs>
          <w:tab w:val="right" w:leader="dot" w:pos="8306"/>
        </w:tabs>
      </w:pPr>
      <w:hyperlink w:anchor="_Toc8134" w:history="1">
        <w:r>
          <w:rPr>
            <w:rFonts w:ascii="仿宋" w:eastAsia="仿宋" w:hAnsi="仿宋" w:cs="仿宋" w:hint="eastAsia"/>
            <w:lang w:eastAsia="zh-CN"/>
          </w:rPr>
          <w:t>(一)、A级电冰箱(含冷藏箱、冷藏冷冻箱、冷冻箱)项目治理结构</w:t>
        </w:r>
        <w:r>
          <w:tab/>
        </w:r>
        <w:r>
          <w:fldChar w:fldCharType="begin"/>
        </w:r>
        <w:r>
          <w:instrText xml:space="preserve"> PAGEREF _Toc8134 \h </w:instrText>
        </w:r>
        <w:r>
          <w:fldChar w:fldCharType="separate"/>
        </w:r>
        <w:r>
          <w:t>81</w:t>
        </w:r>
        <w:r>
          <w:fldChar w:fldCharType="end"/>
        </w:r>
      </w:hyperlink>
    </w:p>
    <w:p>
      <w:pPr>
        <w:pStyle w:val="TOC2"/>
        <w:tabs>
          <w:tab w:val="right" w:leader="dot" w:pos="8306"/>
        </w:tabs>
      </w:pPr>
      <w:hyperlink w:anchor="_Toc18453" w:history="1">
        <w:r>
          <w:rPr>
            <w:rFonts w:ascii="仿宋" w:eastAsia="仿宋" w:hAnsi="仿宋" w:cs="仿宋" w:hint="eastAsia"/>
            <w:lang w:eastAsia="zh-CN"/>
          </w:rPr>
          <w:t>(二)、监督与审计</w:t>
        </w:r>
        <w:r>
          <w:tab/>
        </w:r>
        <w:r>
          <w:fldChar w:fldCharType="begin"/>
        </w:r>
        <w:r>
          <w:instrText xml:space="preserve"> PAGEREF _Toc18453 \h </w:instrText>
        </w:r>
        <w:r>
          <w:fldChar w:fldCharType="separate"/>
        </w:r>
        <w:r>
          <w:t>83</w:t>
        </w:r>
        <w:r>
          <w:fldChar w:fldCharType="end"/>
        </w:r>
      </w:hyperlink>
    </w:p>
    <w:p>
      <w:pPr>
        <w:pStyle w:val="TOC1"/>
        <w:tabs>
          <w:tab w:val="right" w:leader="dot" w:pos="8306"/>
        </w:tabs>
      </w:pPr>
      <w:hyperlink w:anchor="_Toc31353" w:history="1">
        <w:r>
          <w:rPr>
            <w:rFonts w:ascii="仿宋" w:eastAsia="仿宋" w:hAnsi="仿宋" w:cs="仿宋" w:hint="eastAsia"/>
            <w:lang w:eastAsia="zh-CN"/>
          </w:rPr>
          <w:t>十八、供应链管理</w:t>
        </w:r>
        <w:r>
          <w:tab/>
        </w:r>
        <w:r>
          <w:fldChar w:fldCharType="begin"/>
        </w:r>
        <w:r>
          <w:instrText xml:space="preserve"> PAGEREF _Toc31353 \h </w:instrText>
        </w:r>
        <w:r>
          <w:fldChar w:fldCharType="separate"/>
        </w:r>
        <w:r>
          <w:t>85</w:t>
        </w:r>
        <w:r>
          <w:fldChar w:fldCharType="end"/>
        </w:r>
      </w:hyperlink>
    </w:p>
    <w:p>
      <w:pPr>
        <w:pStyle w:val="TOC2"/>
        <w:tabs>
          <w:tab w:val="right" w:leader="dot" w:pos="8306"/>
        </w:tabs>
      </w:pPr>
      <w:hyperlink w:anchor="_Toc9225" w:history="1">
        <w:r>
          <w:rPr>
            <w:rFonts w:ascii="仿宋" w:eastAsia="仿宋" w:hAnsi="仿宋" w:cs="仿宋" w:hint="eastAsia"/>
            <w:lang w:eastAsia="zh-CN"/>
          </w:rPr>
          <w:t>(一)、供应链战略规划</w:t>
        </w:r>
        <w:r>
          <w:tab/>
        </w:r>
        <w:r>
          <w:fldChar w:fldCharType="begin"/>
        </w:r>
        <w:r>
          <w:instrText xml:space="preserve"> PAGEREF _Toc9225 \h </w:instrText>
        </w:r>
        <w:r>
          <w:fldChar w:fldCharType="separate"/>
        </w:r>
        <w:r>
          <w:t>85</w:t>
        </w:r>
        <w:r>
          <w:fldChar w:fldCharType="end"/>
        </w:r>
      </w:hyperlink>
    </w:p>
    <w:p>
      <w:pPr>
        <w:pStyle w:val="TOC2"/>
        <w:tabs>
          <w:tab w:val="right" w:leader="dot" w:pos="8306"/>
        </w:tabs>
      </w:pPr>
      <w:hyperlink w:anchor="_Toc23824" w:history="1">
        <w:r>
          <w:rPr>
            <w:rFonts w:ascii="仿宋" w:eastAsia="仿宋" w:hAnsi="仿宋" w:cs="仿宋" w:hint="eastAsia"/>
            <w:lang w:eastAsia="zh-CN"/>
          </w:rPr>
          <w:t>(二)、供应商选择与合作</w:t>
        </w:r>
        <w:r>
          <w:tab/>
        </w:r>
        <w:r>
          <w:fldChar w:fldCharType="begin"/>
        </w:r>
        <w:r>
          <w:instrText xml:space="preserve"> PAGEREF _Toc23824 \h </w:instrText>
        </w:r>
        <w:r>
          <w:fldChar w:fldCharType="separate"/>
        </w:r>
        <w:r>
          <w:t>86</w:t>
        </w:r>
        <w:r>
          <w:fldChar w:fldCharType="end"/>
        </w:r>
      </w:hyperlink>
    </w:p>
    <w:p>
      <w:pPr>
        <w:pStyle w:val="TOC2"/>
        <w:tabs>
          <w:tab w:val="right" w:leader="dot" w:pos="8306"/>
        </w:tabs>
      </w:pPr>
      <w:hyperlink w:anchor="_Toc26884" w:history="1">
        <w:r>
          <w:rPr>
            <w:rFonts w:ascii="仿宋" w:eastAsia="仿宋" w:hAnsi="仿宋" w:cs="仿宋" w:hint="eastAsia"/>
            <w:lang w:eastAsia="zh-CN"/>
          </w:rPr>
          <w:t>(三)、物流与库存管理</w:t>
        </w:r>
        <w:r>
          <w:tab/>
        </w:r>
        <w:r>
          <w:fldChar w:fldCharType="begin"/>
        </w:r>
        <w:r>
          <w:instrText xml:space="preserve"> PAGEREF _Toc26884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880"/>
      <w:r>
        <w:rPr>
          <w:rFonts w:ascii="仿宋" w:eastAsia="仿宋" w:hAnsi="仿宋" w:cs="仿宋" w:hint="eastAsia"/>
          <w:sz w:val="28"/>
          <w:lang w:eastAsia="zh-CN"/>
        </w:rPr>
        <w:t>一、A级电冰箱(含冷藏箱、冷藏冷冻箱、冷冻箱)项目危机管理</w:t>
      </w:r>
      <w:bookmarkEnd w:id="2"/>
    </w:p>
    <w:p>
      <w:pPr>
        <w:pStyle w:val="Heading2"/>
        <w:rPr>
          <w:rFonts w:ascii="仿宋" w:eastAsia="仿宋" w:hAnsi="仿宋" w:cs="仿宋" w:hint="eastAsia"/>
          <w:lang w:eastAsia="zh-CN"/>
        </w:rPr>
      </w:pPr>
      <w:bookmarkStart w:id="3" w:name="_Toc3082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A级电冰箱(含冷藏箱、冷藏冷冻箱、冷冻箱)项目危机管理中，危机预警与识别是确保A级电冰箱(含冷藏箱、冷藏冷冻箱、冷冻箱)项目稳健运行的核心步骤。通过建立全面的监测机制，A级电冰箱(含冷藏箱、冷藏冷冻箱、冷冻箱)项目团队旨在及时发现和理解潜在的风险和危机因素，以便采取及时的预防和应对措施，确保A级电冰箱(含冷藏箱、冷藏冷冻箱、冷冻箱)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A级电冰箱(含冷藏箱、冷藏冷冻箱、冷冻箱)项目团队全面分析了整个A级电冰箱(含冷藏箱、冷藏冷冻箱、冷冻箱)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A级电冰箱(含冷藏箱、冷藏冷冻箱、冷冻箱)项目团队着重于明确定义A级电冰箱(含冷藏箱、冷藏冷冻箱、冷冻箱)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A级电冰箱(含冷藏箱、冷藏冷冻箱、冷冻箱)项目进展的持续监控，团队能够及时发现潜在问题并作出迅速反应。A级电冰箱(含冷藏箱、冷藏冷冻箱、冷冻箱)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A级电冰箱(含冷藏箱、冷藏冷冻箱、冷冻箱)项目得以更有序、可控地推进。</w:t>
      </w:r>
    </w:p>
    <w:p>
      <w:pPr>
        <w:pStyle w:val="Heading2"/>
        <w:ind w:firstLine="560" w:firstLineChars="200"/>
        <w:rPr>
          <w:rFonts w:ascii="仿宋" w:eastAsia="仿宋" w:hAnsi="仿宋" w:cs="仿宋" w:hint="eastAsia"/>
          <w:sz w:val="28"/>
          <w:lang w:eastAsia="zh-CN"/>
        </w:rPr>
      </w:pPr>
      <w:bookmarkStart w:id="4" w:name="_Toc2131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在危机发生时，A级电冰箱(含冷藏箱、冷藏冷冻箱、冷冻箱)项目团队立即行动，成立了应急小组。该小组的任务是迅速制定并实施紧急应对措施，以最小化潜在损失。以下是采取的主要措施：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暂停A级电冰箱(含冷藏箱、冷藏冷冻箱、冷冻箱)项目进度：为遏制危机蔓延，A级电冰箱(含冷藏箱、冷藏冷冻箱、冷冻箱)项目暂时停止进行，以便全面评估当前状况。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资源重新分配：重新评估A级电冰箱(含冷藏箱、冷藏冷冻箱、冷冻箱)项目资源的分配，确保最大限度地减小损失。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实时沟通：与关键利益相关者建立实时沟通机制，向他们传递A级电冰箱(含冷藏箱、冷藏冷冻箱、冷冻箱)项目危机的实际状况，保障A级电冰箱(含冷藏箱、冷藏冷冻箱、冷冻箱)项目核心利益。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在紧急应对的同时，A级电冰箱(含冷藏箱、冷藏冷冻箱、冷冻箱)项目团队强调了团队协作和有效沟通的重要性。以下是团队协作的关键举措：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信息共享机制：建立了信息共享平台，确保团队成员能够及时获取A级电冰箱(含冷藏箱、冷藏冷冻箱、冷冻箱)项目危机的实时信息。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领导者沟通：A级电冰箱(含冷藏箱、冷藏冷冻箱、冷冻箱)项目领导者通过定期会议和即时沟通工具，指导团队应对危机，保持团队稳定运行。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随着危机得到初步控制，A级电冰箱(含冷藏箱、冷藏冷冻箱、冷冻箱)项目团队转向制定恢复计划，以确保A级电冰箱(含冷藏箱、冷藏冷冻箱、冷冻箱)项目能够从中迅速恢复。主要恢复计划包括：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修复受损的进度计划：重新评估A级电冰箱(含冷藏箱、冷藏冷冻箱、冷冻箱)项目进度，制定修复计划，确保A级电冰箱(含冷藏箱、冷藏冷冻箱、冷冻箱)项目尽快回归正常进程。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重新调整资源分配：优化资源分配，确保A级电冰箱(含冷藏箱、冷藏冷冻箱、冷冻箱)项目在有限资源下高效运转。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风险管理机制加强：对A级电冰箱(含冷藏箱、冷藏冷冻箱、冷冻箱)项目风险进行全面评估，制定更强化的风险管理策略，以预防未来可能的危机。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2379"/>
      <w:r>
        <w:rPr>
          <w:rFonts w:ascii="仿宋" w:eastAsia="仿宋" w:hAnsi="仿宋" w:cs="仿宋" w:hint="eastAsia"/>
          <w:sz w:val="28"/>
          <w:lang w:eastAsia="zh-CN"/>
        </w:rPr>
        <w:t>二、A级电冰箱(含冷藏箱、冷藏冷冻箱、冷冻箱)项目土建工程</w:t>
      </w:r>
      <w:bookmarkEnd w:id="5"/>
    </w:p>
    <w:p>
      <w:pPr>
        <w:pStyle w:val="Heading2"/>
        <w:rPr>
          <w:rFonts w:ascii="仿宋" w:eastAsia="仿宋" w:hAnsi="仿宋" w:cs="仿宋" w:hint="eastAsia"/>
          <w:lang w:eastAsia="zh-CN"/>
        </w:rPr>
      </w:pPr>
      <w:bookmarkStart w:id="6" w:name="_Toc1443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A级电冰箱(含冷藏箱、冷藏冷冻箱、冷冻箱)项目的建筑工程设计中，我们将秉承一系列重要的设计原则，以确保A级电冰箱(含冷藏箱、冷藏冷冻箱、冷冻箱)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首要原则是确保建筑的功能性得到最大化的发挥。我们将充分理解A级电冰箱(含冷藏箱、冷藏冷冻箱、冷冻箱)项目的实际需求，合理布局各个功能区域，保证建筑在满足业务需求的同时，提供高效的工作环境。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在建筑设计中，我们将综合考虑建设和运营成本。通过精细的经济效益分析，确保设计方案在高效利用资源的同时，对A级电冰箱(含冷藏箱、冷藏冷冻箱、冷冻箱)项目的长期盈利能力有积极的贡献。</w:t>
      </w:r>
    </w:p>
    <w:p>
      <w:pPr>
        <w:pStyle w:val="Heading2"/>
        <w:ind w:firstLine="560" w:firstLineChars="200"/>
        <w:rPr>
          <w:rFonts w:ascii="仿宋" w:eastAsia="仿宋" w:hAnsi="仿宋" w:cs="仿宋" w:hint="eastAsia"/>
          <w:sz w:val="28"/>
          <w:lang w:eastAsia="zh-CN"/>
        </w:rPr>
      </w:pPr>
      <w:bookmarkStart w:id="7" w:name="_Toc1886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A级电冰箱(含冷藏箱、冷藏冷冻箱、冷冻箱)项目的土建工程设计中，我们将精准设定设计年限，结合A级电冰箱(含冷藏箱、冷藏冷冻箱、冷冻箱)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A级电冰箱(含冷藏箱、冷藏冷冻箱、冷冻箱)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724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A级电冰箱(含冷藏箱、冷藏冷冻箱、冷冻箱)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A级电冰箱(含冷藏箱、冷藏冷冻箱、冷冻箱)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A级电冰箱(含冷藏箱、冷藏冷冻箱、冷冻箱)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423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本期工程A级电冰箱(含冷藏箱、冷藏冷冻箱、冷冻箱)项目预计总建筑面积XXX平方米，其中：计容建筑面积XXX平方米，计划建筑工程投资XX万元，占A级电冰箱(含冷藏箱、冷藏冷冻箱、冷冻箱)项目总投资的XX%。</w:t>
      </w:r>
    </w:p>
    <w:p>
      <w:pPr>
        <w:pStyle w:val="Heading1"/>
        <w:ind w:firstLine="560" w:firstLineChars="200"/>
        <w:rPr>
          <w:rFonts w:ascii="仿宋" w:eastAsia="仿宋" w:hAnsi="仿宋" w:cs="仿宋" w:hint="eastAsia"/>
          <w:sz w:val="28"/>
          <w:lang w:eastAsia="zh-CN"/>
        </w:rPr>
      </w:pPr>
      <w:bookmarkStart w:id="10" w:name="_Toc29057"/>
      <w:r>
        <w:rPr>
          <w:rFonts w:ascii="仿宋" w:eastAsia="仿宋" w:hAnsi="仿宋" w:cs="仿宋" w:hint="eastAsia"/>
          <w:sz w:val="28"/>
          <w:lang w:eastAsia="zh-CN"/>
        </w:rPr>
        <w:t>三、A级电冰箱(含冷藏箱、冷藏冷冻箱、冷冻箱)项目文档管理</w:t>
      </w:r>
      <w:bookmarkEnd w:id="10"/>
    </w:p>
    <w:p>
      <w:pPr>
        <w:pStyle w:val="Heading2"/>
        <w:rPr>
          <w:rFonts w:ascii="仿宋" w:eastAsia="仿宋" w:hAnsi="仿宋" w:cs="仿宋" w:hint="eastAsia"/>
          <w:lang w:eastAsia="zh-CN"/>
        </w:rPr>
      </w:pPr>
      <w:bookmarkStart w:id="11" w:name="_Toc20319"/>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A级电冰箱(含冷藏箱、冷藏冷冻箱、冷冻箱)项目高度重视文档的质量和准确性，以支持A级电冰箱(含冷藏箱、冷藏冷冻箱、冷冻箱)项目的各项活动和决策。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A级电冰箱(含冷藏箱、冷藏冷冻箱、冷冻箱)项目文档的编制始于A级电冰箱(含冷藏箱、冷藏冷冻箱、冷冻箱)项目计划的初期，我们制定了详细的文档编制计划，明确了每个文档的内容、格式和编写责任人。在A级电冰箱(含冷藏箱、冷藏冷冻箱、冷冻箱)项目启动阶段，我们首先编制了A级电冰箱(含冷藏箱、冷藏冷冻箱、冷冻箱)项目章程，明确定义了A级电冰箱(含冷藏箱、冷藏冷冻箱、冷冻箱)项目的目标、范围、风险等关键要素。随后，A级电冰箱(含冷藏箱、冷藏冷冻箱、冷冻箱)项目团队根据计划陆续编制了需求文档、设计文档、测试文档等各类文档，确保A级电冰箱(含冷藏箱、冷藏冷冻箱、冷冻箱)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A级电冰箱(含冷藏箱、冷藏冷冻箱、冷冻箱)项目管理中的重要环节，旨在确保A级电冰箱(含冷藏箱、冷藏冷冻箱、冷冻箱)项目文档符合质量标准和A级电冰箱(含冷藏箱、冷藏冷冻箱、冷冻箱)项目需求。在A级电冰箱(含冷藏箱、冷藏冷冻箱、冷冻箱)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A级电冰箱(含冷藏箱、冷藏冷冻箱、冷冻箱)项目相关利益方和专业领域的专家对文档进行独立审查。这有助于获取更全面、客观的反馈，确保A级电冰箱(含冷藏箱、冷藏冷冻箱、冷冻箱)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A级电冰箱(含冷藏箱、冷藏冷冻箱、冷冻箱)项目在文档编制与审查方面建立了严格的管理机制，通过规范的流程和多维度的审查，确保A级电冰箱(含冷藏箱、冷藏冷冻箱、冷冻箱)项目文档的质量、准确性和可靠性，为A级电冰箱(含冷藏箱、冷藏冷冻箱、冷冻箱)项目的顺利推进提供了有力支持。</w:t>
      </w:r>
    </w:p>
    <w:p>
      <w:pPr>
        <w:pStyle w:val="Heading2"/>
        <w:ind w:firstLine="560" w:firstLineChars="200"/>
        <w:rPr>
          <w:rFonts w:ascii="仿宋" w:eastAsia="仿宋" w:hAnsi="仿宋" w:cs="仿宋" w:hint="eastAsia"/>
          <w:sz w:val="28"/>
          <w:lang w:eastAsia="zh-CN"/>
        </w:rPr>
      </w:pPr>
      <w:bookmarkStart w:id="12" w:name="_Toc25686"/>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在A级电冰箱(含冷藏箱、冷藏冷冻箱、冷冻箱)项目中，我们致力于优化文档发布与分发过程，以确保信息的高效传递和团队间协作的顺畅进行。以下是我们采取的关键优化策略：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我们通过多渠道发布文档，包括电子邮件、A级电冰箱(含冷藏箱、冷藏冷冻箱、冷冻箱)项目管理平台、内部网站等，以满足不同团队成员的偏好和需求。多渠道发布确保了信息的全面覆盖。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我们采用了精细的权限控制，确保只有授权人员可以访问敏感信息。这种安全措施保护了A级电冰箱(含冷藏箱、冷藏冷冻箱、冷冻箱)项目文档的机密性，防止了未经授权的信息泄露。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18346"/>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A级电冰箱(含冷藏箱、冷藏冷冻箱、冷冻箱)项目生命周期中一个至关重要的环节，直接关系到A级电冰箱(含冷藏箱、冷藏冷冻箱、冷冻箱)项目信息的长期保存和历史记录的完整性。在A级电冰箱(含冷藏箱、冷藏冷冻箱、冷冻箱)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27959"/>
      <w:r>
        <w:rPr>
          <w:rFonts w:ascii="仿宋" w:eastAsia="仿宋" w:hAnsi="仿宋" w:cs="仿宋" w:hint="eastAsia"/>
          <w:sz w:val="28"/>
          <w:lang w:eastAsia="zh-CN"/>
        </w:rPr>
        <w:t>四、A级电冰箱(含冷藏箱、冷藏冷冻箱、冷冻箱)项目建设单位说明</w:t>
      </w:r>
      <w:bookmarkEnd w:id="14"/>
    </w:p>
    <w:p>
      <w:pPr>
        <w:pStyle w:val="Heading2"/>
        <w:rPr>
          <w:rFonts w:ascii="仿宋" w:eastAsia="仿宋" w:hAnsi="仿宋" w:cs="仿宋" w:hint="eastAsia"/>
          <w:lang w:eastAsia="zh-CN"/>
        </w:rPr>
      </w:pPr>
      <w:bookmarkStart w:id="15" w:name="_Toc11109"/>
      <w:r>
        <w:rPr>
          <w:rFonts w:ascii="仿宋" w:eastAsia="仿宋" w:hAnsi="仿宋" w:cs="仿宋" w:hint="eastAsia"/>
          <w:lang w:eastAsia="zh-CN"/>
        </w:rPr>
        <w:t>(一)、A级电冰箱(含冷藏箱、冷藏冷冻箱、冷冻箱)项目承办单位基本情况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9466"/>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A级电冰箱(含冷藏箱、冷藏冷冻箱、冷冻箱)项目承办单位的XXXX，我们着眼于实现可持续的经济效益。通过技术创新和解决方案的提供，公司预计在A级电冰箱(含冷藏箱、冷藏冷冻箱、冷冻箱)项目执行期间将获得可观的收入增长。这一收入来源主要包括A级电冰箱(含冷藏箱、冷藏冷冻箱、冷冻箱)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A级电冰箱(含冷藏箱、冷藏冷冻箱、冷冻箱)项目的可持续盈利。透过精细的管理和资源优化，公司期望实现A级电冰箱(含冷藏箱、冷藏冷冻箱、冷冻箱)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A级电冰箱(含冷藏箱、冷藏冷冻箱、冷冻箱)项目实施进行全面的投资评估，包括A级电冰箱(含冷藏箱、冷藏冷冻箱、冷冻箱)项目启动阶段的资金投入和后续运营成本。通过对A级电冰箱(含冷藏箱、冷藏冷冻箱、冷冻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公司在A级电冰箱(含冷藏箱、冷藏冷冻箱、冷冻箱)项目实施过程中具备足够的资金流动性，公司将进行详尽的现金流分析。这包括资金需求的合理预测、A级电冰箱(含冷藏箱、冷藏冷冻箱、冷冻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4963"/>
      <w:r>
        <w:rPr>
          <w:rFonts w:ascii="仿宋" w:eastAsia="仿宋" w:hAnsi="仿宋" w:cs="仿宋" w:hint="eastAsia"/>
          <w:sz w:val="28"/>
          <w:lang w:eastAsia="zh-CN"/>
        </w:rPr>
        <w:t>五、A级电冰箱(含冷藏箱、冷藏冷冻箱、冷冻箱)项目可持续发展</w:t>
      </w:r>
      <w:bookmarkEnd w:id="17"/>
    </w:p>
    <w:p>
      <w:pPr>
        <w:pStyle w:val="Heading2"/>
        <w:rPr>
          <w:rFonts w:ascii="仿宋" w:eastAsia="仿宋" w:hAnsi="仿宋" w:cs="仿宋" w:hint="eastAsia"/>
          <w:lang w:eastAsia="zh-CN"/>
        </w:rPr>
      </w:pPr>
      <w:bookmarkStart w:id="18" w:name="_Toc24592"/>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A级电冰箱(含冷藏箱、冷藏冷冻箱、冷冻箱)项目中，A级电冰箱(含冷藏箱、冷藏冷冻箱、冷冻箱)项目团队着眼于未来，明确了可持续发展的战略方向。制定的具体可持续发展目标包括降低资源使用、采用环保技术、最大化社会效益等。这一步骤不仅有助于A级电冰箱(含冷藏箱、冷藏冷冻箱、冷冻箱)项目在环保和社会责任方面达到最高标准，也为未来提供了明确的指引，确保A级电冰箱(含冷藏箱、冷藏冷冻箱、冷冻箱)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可持续实践的融入A级电冰箱(含冷藏箱、冷藏冷冻箱、冷冻箱)项目管理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https://d.book118.com/745123322000011102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A级电冰箱(含冷藏箱、冷藏冷冻箱、冷冻箱)项目规划设计纲要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1704BE"/>
    <w:rsid w:val="491704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5123322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2024-01-29T08:54:00Z</dcterms:created>
  <dcterms:modified xsi:type="dcterms:W3CDTF">2024-01-29T08:54:33Z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4B0B91C7BC324A4AB5F3E9B627E036B2_11</vt:lpwstr>
  </property>
  <property fmtid="{D5CDD505-2E9C-101B-9397-08002B2CF9AE}" pid="3" name="KSOProductBuildVer">
    <vt:lpwstr>2052-12.1.0.16250</vt:lpwstr>
  </property>
</Properties>
</file>