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玛丽珍鞋相关行业公司成立报告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1" w:history="1">
        <w:r>
          <w:rPr>
            <w:rFonts w:ascii="仿宋" w:eastAsia="仿宋" w:hAnsi="仿宋" w:cs="仿宋" w:hint="eastAsia"/>
            <w:lang w:eastAsia="zh-CN"/>
          </w:rPr>
          <w:t>(一)、玛丽珍鞋项目选址原则</w:t>
        </w:r>
        <w:r>
          <w:tab/>
        </w:r>
        <w:r>
          <w:fldChar w:fldCharType="begin"/>
        </w:r>
        <w:r>
          <w:instrText xml:space="preserve"> PAGEREF _Toc32231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5" w:history="1">
        <w:r>
          <w:rPr>
            <w:rFonts w:ascii="仿宋" w:eastAsia="仿宋" w:hAnsi="仿宋" w:cs="仿宋" w:hint="eastAsia"/>
            <w:lang w:eastAsia="zh-CN"/>
          </w:rPr>
          <w:t>(五)、玛丽珍鞋项目选址综合评价</w:t>
        </w:r>
        <w:r>
          <w:tab/>
        </w:r>
        <w:r>
          <w:fldChar w:fldCharType="begin"/>
        </w:r>
        <w:r>
          <w:instrText xml:space="preserve"> PAGEREF _Toc24245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_Toc20084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8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_Toc15132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五、玛丽珍鞋项目概况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9" w:history="1">
        <w:r>
          <w:rPr>
            <w:rFonts w:ascii="仿宋" w:eastAsia="仿宋" w:hAnsi="仿宋" w:cs="仿宋" w:hint="eastAsia"/>
            <w:lang w:eastAsia="zh-CN"/>
          </w:rPr>
          <w:t>(二)、玛丽珍鞋项目提出的理由</w:t>
        </w:r>
        <w:r>
          <w:tab/>
        </w:r>
        <w:r>
          <w:fldChar w:fldCharType="begin"/>
        </w:r>
        <w:r>
          <w:instrText xml:space="preserve"> PAGEREF _Toc10469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3" w:history="1">
        <w:r>
          <w:rPr>
            <w:rFonts w:ascii="仿宋" w:eastAsia="仿宋" w:hAnsi="仿宋" w:cs="仿宋" w:hint="eastAsia"/>
            <w:lang w:eastAsia="zh-CN"/>
          </w:rPr>
          <w:t>(三)、玛丽珍鞋项目选址</w:t>
        </w:r>
        <w:r>
          <w:tab/>
        </w:r>
        <w:r>
          <w:fldChar w:fldCharType="begin"/>
        </w:r>
        <w:r>
          <w:instrText xml:space="preserve"> PAGEREF _Toc25143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(六)、玛丽珍鞋项目投资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" w:history="1">
        <w:r>
          <w:rPr>
            <w:rFonts w:ascii="仿宋" w:eastAsia="仿宋" w:hAnsi="仿宋" w:cs="仿宋" w:hint="eastAsia"/>
            <w:lang w:eastAsia="zh-CN"/>
          </w:rPr>
          <w:t>(七)、玛丽珍鞋项目进度规划</w:t>
        </w:r>
        <w:r>
          <w:tab/>
        </w:r>
        <w:r>
          <w:fldChar w:fldCharType="begin"/>
        </w:r>
        <w:r>
          <w:instrText xml:space="preserve"> PAGEREF _Toc1600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6" w:history="1">
        <w:r>
          <w:rPr>
            <w:rFonts w:ascii="仿宋" w:eastAsia="仿宋" w:hAnsi="仿宋" w:cs="仿宋" w:hint="eastAsia"/>
            <w:lang w:eastAsia="zh-CN"/>
          </w:rPr>
          <w:t>(九)、玛丽珍鞋项目综合评价</w:t>
        </w:r>
        <w:r>
          <w:tab/>
        </w:r>
        <w:r>
          <w:fldChar w:fldCharType="begin"/>
        </w:r>
        <w:r>
          <w:instrText xml:space="preserve"> PAGEREF _Toc27996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_Toc3836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_Toc24251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_Toc15227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_Toc8335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_Toc20251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_Toc10260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2" w:history="1">
        <w:r>
          <w:rPr>
            <w:rFonts w:ascii="仿宋" w:eastAsia="仿宋" w:hAnsi="仿宋" w:cs="仿宋" w:hint="eastAsia"/>
            <w:lang w:eastAsia="zh-CN"/>
          </w:rPr>
          <w:t>(一)、玛丽珍鞋项目背景分析</w:t>
        </w:r>
        <w:r>
          <w:tab/>
        </w:r>
        <w:r>
          <w:fldChar w:fldCharType="begin"/>
        </w:r>
        <w:r>
          <w:instrText xml:space="preserve"> PAGEREF _Toc32692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2" w:history="1">
        <w:r>
          <w:rPr>
            <w:rFonts w:ascii="仿宋" w:eastAsia="仿宋" w:hAnsi="仿宋" w:cs="仿宋" w:hint="eastAsia"/>
            <w:lang w:eastAsia="zh-CN"/>
          </w:rPr>
          <w:t>(二)、玛丽珍鞋项目建设必要性分析</w:t>
        </w:r>
        <w:r>
          <w:tab/>
        </w:r>
        <w:r>
          <w:fldChar w:fldCharType="begin"/>
        </w:r>
        <w:r>
          <w:instrText xml:space="preserve"> PAGEREF _Toc18632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(一)、玛丽珍鞋项目进度安排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4" w:history="1">
        <w:r>
          <w:rPr>
            <w:rFonts w:ascii="仿宋" w:eastAsia="仿宋" w:hAnsi="仿宋" w:cs="仿宋" w:hint="eastAsia"/>
            <w:lang w:eastAsia="zh-CN"/>
          </w:rPr>
          <w:t>(二)、玛丽珍鞋项目实施保障措施</w:t>
        </w:r>
        <w:r>
          <w:tab/>
        </w:r>
        <w:r>
          <w:fldChar w:fldCharType="begin"/>
        </w:r>
        <w:r>
          <w:instrText xml:space="preserve"> PAGEREF _Toc22124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_Toc31213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(五)、玛丽珍鞋项目总投资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" w:history="1">
        <w:r>
          <w:rPr>
            <w:rFonts w:ascii="仿宋" w:eastAsia="仿宋" w:hAnsi="仿宋" w:cs="仿宋" w:hint="eastAsia"/>
            <w:lang w:eastAsia="zh-CN"/>
          </w:rPr>
          <w:t>十、玛丽珍鞋项目经济效益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(三)、玛丽珍鞋项目盈利能力分析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8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_Toc4588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" w:history="1">
        <w:r>
          <w:rPr>
            <w:rFonts w:ascii="仿宋" w:eastAsia="仿宋" w:hAnsi="仿宋" w:cs="仿宋" w:hint="eastAsia"/>
            <w:lang w:eastAsia="zh-CN"/>
          </w:rPr>
          <w:t>(一)、社会责任玛丽珍鞋项目</w:t>
        </w:r>
        <w:r>
          <w:tab/>
        </w:r>
        <w:r>
          <w:fldChar w:fldCharType="begin"/>
        </w:r>
        <w:r>
          <w:instrText xml:space="preserve"> PAGEREF _Toc3268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_Toc30009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_Toc3924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_Toc11859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_Toc29230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_Toc29850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_Toc14746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21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0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https://d.book118.com/745142300332011043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玛丽珍鞋相关行业公司成立报告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玛丽珍鞋相关行业公司成立报告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玛丽珍鞋相关行业公司成立报告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玛丽珍鞋相关行业公司成立报告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玛丽珍鞋相关行业公司成立报告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5142300332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2024-01-08T12:23:00Z</dcterms:created>
  <dcterms:modified xsi:type="dcterms:W3CDTF">2024-01-08T12:24:20Z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38F40A483A80483188E30F77D3E2F315_11</vt:lpwstr>
  </property>
  <property fmtid="{D5CDD505-2E9C-101B-9397-08002B2CF9AE}" pid="3" name="KSOProductBuildVer">
    <vt:lpwstr>2052-12.1.0.16120</vt:lpwstr>
  </property>
</Properties>
</file>