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金属钴粉项目规划设计纲要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03" w:history="1">
        <w:r>
          <w:rPr>
            <w:rFonts w:ascii="仿宋" w:eastAsia="仿宋" w:hAnsi="仿宋" w:cs="仿宋" w:hint="eastAsia"/>
            <w:lang w:eastAsia="zh-CN"/>
          </w:rPr>
          <w:t>前言</w:t>
        </w:r>
        <w:r>
          <w:tab/>
        </w:r>
        <w:r>
          <w:fldChar w:fldCharType="begin"/>
        </w:r>
        <w:r>
          <w:instrText xml:space="preserve"> PAGEREF _Toc2503 \h </w:instrText>
        </w:r>
        <w:r>
          <w:fldChar w:fldCharType="separate"/>
        </w:r>
        <w:r>
          <w:t>3</w:t>
        </w:r>
        <w:r>
          <w:fldChar w:fldCharType="end"/>
        </w:r>
      </w:hyperlink>
    </w:p>
    <w:p>
      <w:pPr>
        <w:pStyle w:val="TOC1"/>
        <w:tabs>
          <w:tab w:val="right" w:leader="dot" w:pos="8306"/>
        </w:tabs>
      </w:pPr>
      <w:hyperlink w:anchor="_Toc26058" w:history="1">
        <w:r>
          <w:rPr>
            <w:rFonts w:ascii="仿宋" w:eastAsia="仿宋" w:hAnsi="仿宋" w:cs="仿宋" w:hint="eastAsia"/>
            <w:lang w:eastAsia="zh-CN"/>
          </w:rPr>
          <w:t>一、市场分析、调研</w:t>
        </w:r>
        <w:r>
          <w:tab/>
        </w:r>
        <w:r>
          <w:fldChar w:fldCharType="begin"/>
        </w:r>
        <w:r>
          <w:instrText xml:space="preserve"> PAGEREF _Toc26058 \h </w:instrText>
        </w:r>
        <w:r>
          <w:fldChar w:fldCharType="separate"/>
        </w:r>
        <w:r>
          <w:t>3</w:t>
        </w:r>
        <w:r>
          <w:fldChar w:fldCharType="end"/>
        </w:r>
      </w:hyperlink>
    </w:p>
    <w:p>
      <w:pPr>
        <w:pStyle w:val="TOC2"/>
        <w:tabs>
          <w:tab w:val="right" w:leader="dot" w:pos="8306"/>
        </w:tabs>
      </w:pPr>
      <w:hyperlink w:anchor="_Toc20875" w:history="1">
        <w:r>
          <w:rPr>
            <w:rFonts w:ascii="仿宋" w:eastAsia="仿宋" w:hAnsi="仿宋" w:cs="仿宋" w:hint="eastAsia"/>
            <w:lang w:eastAsia="zh-CN"/>
          </w:rPr>
          <w:t>(一)、金属钴粉行业分析</w:t>
        </w:r>
        <w:r>
          <w:tab/>
        </w:r>
        <w:r>
          <w:fldChar w:fldCharType="begin"/>
        </w:r>
        <w:r>
          <w:instrText xml:space="preserve"> PAGEREF _Toc20875 \h </w:instrText>
        </w:r>
        <w:r>
          <w:fldChar w:fldCharType="separate"/>
        </w:r>
        <w:r>
          <w:t>3</w:t>
        </w:r>
        <w:r>
          <w:fldChar w:fldCharType="end"/>
        </w:r>
      </w:hyperlink>
    </w:p>
    <w:p>
      <w:pPr>
        <w:pStyle w:val="TOC2"/>
        <w:tabs>
          <w:tab w:val="right" w:leader="dot" w:pos="8306"/>
        </w:tabs>
      </w:pPr>
      <w:hyperlink w:anchor="_Toc17430" w:history="1">
        <w:r>
          <w:rPr>
            <w:rFonts w:ascii="仿宋" w:eastAsia="仿宋" w:hAnsi="仿宋" w:cs="仿宋" w:hint="eastAsia"/>
            <w:lang w:eastAsia="zh-CN"/>
          </w:rPr>
          <w:t>(二)、金属钴粉市场分析预测</w:t>
        </w:r>
        <w:r>
          <w:tab/>
        </w:r>
        <w:r>
          <w:fldChar w:fldCharType="begin"/>
        </w:r>
        <w:r>
          <w:instrText xml:space="preserve"> PAGEREF _Toc17430 \h </w:instrText>
        </w:r>
        <w:r>
          <w:fldChar w:fldCharType="separate"/>
        </w:r>
        <w:r>
          <w:t>4</w:t>
        </w:r>
        <w:r>
          <w:fldChar w:fldCharType="end"/>
        </w:r>
      </w:hyperlink>
    </w:p>
    <w:p>
      <w:pPr>
        <w:pStyle w:val="TOC1"/>
        <w:tabs>
          <w:tab w:val="right" w:leader="dot" w:pos="8306"/>
        </w:tabs>
      </w:pPr>
      <w:hyperlink w:anchor="_Toc27518" w:history="1">
        <w:r>
          <w:rPr>
            <w:rFonts w:ascii="仿宋" w:eastAsia="仿宋" w:hAnsi="仿宋" w:cs="仿宋" w:hint="eastAsia"/>
            <w:lang w:eastAsia="zh-CN"/>
          </w:rPr>
          <w:t>二、金属钴粉项目危机管理</w:t>
        </w:r>
        <w:r>
          <w:tab/>
        </w:r>
        <w:r>
          <w:fldChar w:fldCharType="begin"/>
        </w:r>
        <w:r>
          <w:instrText xml:space="preserve"> PAGEREF _Toc27518 \h </w:instrText>
        </w:r>
        <w:r>
          <w:fldChar w:fldCharType="separate"/>
        </w:r>
        <w:r>
          <w:t>5</w:t>
        </w:r>
        <w:r>
          <w:fldChar w:fldCharType="end"/>
        </w:r>
      </w:hyperlink>
    </w:p>
    <w:p>
      <w:pPr>
        <w:pStyle w:val="TOC2"/>
        <w:tabs>
          <w:tab w:val="right" w:leader="dot" w:pos="8306"/>
        </w:tabs>
      </w:pPr>
      <w:hyperlink w:anchor="_Toc22237" w:history="1">
        <w:r>
          <w:rPr>
            <w:rFonts w:ascii="仿宋" w:eastAsia="仿宋" w:hAnsi="仿宋" w:cs="仿宋" w:hint="eastAsia"/>
            <w:lang w:eastAsia="zh-CN"/>
          </w:rPr>
          <w:t>(一)、危机预警与识别</w:t>
        </w:r>
        <w:r>
          <w:tab/>
        </w:r>
        <w:r>
          <w:fldChar w:fldCharType="begin"/>
        </w:r>
        <w:r>
          <w:instrText xml:space="preserve"> PAGEREF _Toc22237 \h </w:instrText>
        </w:r>
        <w:r>
          <w:fldChar w:fldCharType="separate"/>
        </w:r>
        <w:r>
          <w:t>5</w:t>
        </w:r>
        <w:r>
          <w:fldChar w:fldCharType="end"/>
        </w:r>
      </w:hyperlink>
    </w:p>
    <w:p>
      <w:pPr>
        <w:pStyle w:val="TOC2"/>
        <w:tabs>
          <w:tab w:val="right" w:leader="dot" w:pos="8306"/>
        </w:tabs>
      </w:pPr>
      <w:hyperlink w:anchor="_Toc5097" w:history="1">
        <w:r>
          <w:rPr>
            <w:rFonts w:ascii="仿宋" w:eastAsia="仿宋" w:hAnsi="仿宋" w:cs="仿宋" w:hint="eastAsia"/>
            <w:lang w:eastAsia="zh-CN"/>
          </w:rPr>
          <w:t>(二)、危机应对与恢复</w:t>
        </w:r>
        <w:r>
          <w:tab/>
        </w:r>
        <w:r>
          <w:fldChar w:fldCharType="begin"/>
        </w:r>
        <w:r>
          <w:instrText xml:space="preserve"> PAGEREF _Toc5097 \h </w:instrText>
        </w:r>
        <w:r>
          <w:fldChar w:fldCharType="separate"/>
        </w:r>
        <w:r>
          <w:t>6</w:t>
        </w:r>
        <w:r>
          <w:fldChar w:fldCharType="end"/>
        </w:r>
      </w:hyperlink>
    </w:p>
    <w:p>
      <w:pPr>
        <w:pStyle w:val="TOC1"/>
        <w:tabs>
          <w:tab w:val="right" w:leader="dot" w:pos="8306"/>
        </w:tabs>
      </w:pPr>
      <w:hyperlink w:anchor="_Toc13181" w:history="1">
        <w:r>
          <w:rPr>
            <w:rFonts w:ascii="仿宋" w:eastAsia="仿宋" w:hAnsi="仿宋" w:cs="仿宋" w:hint="eastAsia"/>
            <w:lang w:eastAsia="zh-CN"/>
          </w:rPr>
          <w:t>三、金属钴粉项目文档管理</w:t>
        </w:r>
        <w:r>
          <w:tab/>
        </w:r>
        <w:r>
          <w:fldChar w:fldCharType="begin"/>
        </w:r>
        <w:r>
          <w:instrText xml:space="preserve"> PAGEREF _Toc13181 \h </w:instrText>
        </w:r>
        <w:r>
          <w:fldChar w:fldCharType="separate"/>
        </w:r>
        <w:r>
          <w:t>7</w:t>
        </w:r>
        <w:r>
          <w:fldChar w:fldCharType="end"/>
        </w:r>
      </w:hyperlink>
    </w:p>
    <w:p>
      <w:pPr>
        <w:pStyle w:val="TOC2"/>
        <w:tabs>
          <w:tab w:val="right" w:leader="dot" w:pos="8306"/>
        </w:tabs>
      </w:pPr>
      <w:hyperlink w:anchor="_Toc5124" w:history="1">
        <w:r>
          <w:rPr>
            <w:rFonts w:ascii="仿宋" w:eastAsia="仿宋" w:hAnsi="仿宋" w:cs="仿宋" w:hint="eastAsia"/>
            <w:lang w:eastAsia="zh-CN"/>
          </w:rPr>
          <w:t>(一)、文档编制与审查</w:t>
        </w:r>
        <w:r>
          <w:tab/>
        </w:r>
        <w:r>
          <w:fldChar w:fldCharType="begin"/>
        </w:r>
        <w:r>
          <w:instrText xml:space="preserve"> PAGEREF _Toc5124 \h </w:instrText>
        </w:r>
        <w:r>
          <w:fldChar w:fldCharType="separate"/>
        </w:r>
        <w:r>
          <w:t>7</w:t>
        </w:r>
        <w:r>
          <w:fldChar w:fldCharType="end"/>
        </w:r>
      </w:hyperlink>
    </w:p>
    <w:p>
      <w:pPr>
        <w:pStyle w:val="TOC2"/>
        <w:tabs>
          <w:tab w:val="right" w:leader="dot" w:pos="8306"/>
        </w:tabs>
      </w:pPr>
      <w:hyperlink w:anchor="_Toc10843" w:history="1">
        <w:r>
          <w:rPr>
            <w:rFonts w:ascii="仿宋" w:eastAsia="仿宋" w:hAnsi="仿宋" w:cs="仿宋" w:hint="eastAsia"/>
            <w:lang w:eastAsia="zh-CN"/>
          </w:rPr>
          <w:t>(二)、文档发布与分发</w:t>
        </w:r>
        <w:r>
          <w:tab/>
        </w:r>
        <w:r>
          <w:fldChar w:fldCharType="begin"/>
        </w:r>
        <w:r>
          <w:instrText xml:space="preserve"> PAGEREF _Toc10843 \h </w:instrText>
        </w:r>
        <w:r>
          <w:fldChar w:fldCharType="separate"/>
        </w:r>
        <w:r>
          <w:t>8</w:t>
        </w:r>
        <w:r>
          <w:fldChar w:fldCharType="end"/>
        </w:r>
      </w:hyperlink>
    </w:p>
    <w:p>
      <w:pPr>
        <w:pStyle w:val="TOC2"/>
        <w:tabs>
          <w:tab w:val="right" w:leader="dot" w:pos="8306"/>
        </w:tabs>
      </w:pPr>
      <w:hyperlink w:anchor="_Toc7813" w:history="1">
        <w:r>
          <w:rPr>
            <w:rFonts w:ascii="仿宋" w:eastAsia="仿宋" w:hAnsi="仿宋" w:cs="仿宋" w:hint="eastAsia"/>
            <w:lang w:eastAsia="zh-CN"/>
          </w:rPr>
          <w:t>(三)、文档存档与归档</w:t>
        </w:r>
        <w:r>
          <w:tab/>
        </w:r>
        <w:r>
          <w:fldChar w:fldCharType="begin"/>
        </w:r>
        <w:r>
          <w:instrText xml:space="preserve"> PAGEREF _Toc7813 \h </w:instrText>
        </w:r>
        <w:r>
          <w:fldChar w:fldCharType="separate"/>
        </w:r>
        <w:r>
          <w:t>9</w:t>
        </w:r>
        <w:r>
          <w:fldChar w:fldCharType="end"/>
        </w:r>
      </w:hyperlink>
    </w:p>
    <w:p>
      <w:pPr>
        <w:pStyle w:val="TOC1"/>
        <w:tabs>
          <w:tab w:val="right" w:leader="dot" w:pos="8306"/>
        </w:tabs>
      </w:pPr>
      <w:hyperlink w:anchor="_Toc16298" w:history="1">
        <w:r>
          <w:rPr>
            <w:rFonts w:ascii="仿宋" w:eastAsia="仿宋" w:hAnsi="仿宋" w:cs="仿宋" w:hint="eastAsia"/>
            <w:lang w:eastAsia="zh-CN"/>
          </w:rPr>
          <w:t>四、金属钴粉项目建设背景及必要性分析</w:t>
        </w:r>
        <w:r>
          <w:tab/>
        </w:r>
        <w:r>
          <w:fldChar w:fldCharType="begin"/>
        </w:r>
        <w:r>
          <w:instrText xml:space="preserve"> PAGEREF _Toc16298 \h </w:instrText>
        </w:r>
        <w:r>
          <w:fldChar w:fldCharType="separate"/>
        </w:r>
        <w:r>
          <w:t>10</w:t>
        </w:r>
        <w:r>
          <w:fldChar w:fldCharType="end"/>
        </w:r>
      </w:hyperlink>
    </w:p>
    <w:p>
      <w:pPr>
        <w:pStyle w:val="TOC2"/>
        <w:tabs>
          <w:tab w:val="right" w:leader="dot" w:pos="8306"/>
        </w:tabs>
      </w:pPr>
      <w:hyperlink w:anchor="_Toc14786" w:history="1">
        <w:r>
          <w:rPr>
            <w:rFonts w:ascii="仿宋" w:eastAsia="仿宋" w:hAnsi="仿宋" w:cs="仿宋" w:hint="eastAsia"/>
            <w:lang w:eastAsia="zh-CN"/>
          </w:rPr>
          <w:t>(一)、金属钴粉项目背景分析</w:t>
        </w:r>
        <w:r>
          <w:tab/>
        </w:r>
        <w:r>
          <w:fldChar w:fldCharType="begin"/>
        </w:r>
        <w:r>
          <w:instrText xml:space="preserve"> PAGEREF _Toc14786 \h </w:instrText>
        </w:r>
        <w:r>
          <w:fldChar w:fldCharType="separate"/>
        </w:r>
        <w:r>
          <w:t>10</w:t>
        </w:r>
        <w:r>
          <w:fldChar w:fldCharType="end"/>
        </w:r>
      </w:hyperlink>
    </w:p>
    <w:p>
      <w:pPr>
        <w:pStyle w:val="TOC2"/>
        <w:tabs>
          <w:tab w:val="right" w:leader="dot" w:pos="8306"/>
        </w:tabs>
      </w:pPr>
      <w:hyperlink w:anchor="_Toc28563" w:history="1">
        <w:r>
          <w:rPr>
            <w:rFonts w:ascii="仿宋" w:eastAsia="仿宋" w:hAnsi="仿宋" w:cs="仿宋" w:hint="eastAsia"/>
            <w:lang w:eastAsia="zh-CN"/>
          </w:rPr>
          <w:t>(二)、金属钴粉项目建设必要性分析</w:t>
        </w:r>
        <w:r>
          <w:tab/>
        </w:r>
        <w:r>
          <w:fldChar w:fldCharType="begin"/>
        </w:r>
        <w:r>
          <w:instrText xml:space="preserve"> PAGEREF _Toc28563 \h </w:instrText>
        </w:r>
        <w:r>
          <w:fldChar w:fldCharType="separate"/>
        </w:r>
        <w:r>
          <w:t>12</w:t>
        </w:r>
        <w:r>
          <w:fldChar w:fldCharType="end"/>
        </w:r>
      </w:hyperlink>
    </w:p>
    <w:p>
      <w:pPr>
        <w:pStyle w:val="TOC1"/>
        <w:tabs>
          <w:tab w:val="right" w:leader="dot" w:pos="8306"/>
        </w:tabs>
      </w:pPr>
      <w:hyperlink w:anchor="_Toc27588" w:history="1">
        <w:r>
          <w:rPr>
            <w:rFonts w:ascii="仿宋" w:eastAsia="仿宋" w:hAnsi="仿宋" w:cs="仿宋" w:hint="eastAsia"/>
            <w:lang w:eastAsia="zh-CN"/>
          </w:rPr>
          <w:t>五、金属钴粉项目选址可行性分析</w:t>
        </w:r>
        <w:r>
          <w:tab/>
        </w:r>
        <w:r>
          <w:fldChar w:fldCharType="begin"/>
        </w:r>
        <w:r>
          <w:instrText xml:space="preserve"> PAGEREF _Toc27588 \h </w:instrText>
        </w:r>
        <w:r>
          <w:fldChar w:fldCharType="separate"/>
        </w:r>
        <w:r>
          <w:t>13</w:t>
        </w:r>
        <w:r>
          <w:fldChar w:fldCharType="end"/>
        </w:r>
      </w:hyperlink>
    </w:p>
    <w:p>
      <w:pPr>
        <w:pStyle w:val="TOC2"/>
        <w:tabs>
          <w:tab w:val="right" w:leader="dot" w:pos="8306"/>
        </w:tabs>
      </w:pPr>
      <w:hyperlink w:anchor="_Toc16504" w:history="1">
        <w:r>
          <w:rPr>
            <w:rFonts w:ascii="仿宋" w:eastAsia="仿宋" w:hAnsi="仿宋" w:cs="仿宋" w:hint="eastAsia"/>
            <w:lang w:eastAsia="zh-CN"/>
          </w:rPr>
          <w:t>(一)、金属钴粉项目选址</w:t>
        </w:r>
        <w:r>
          <w:tab/>
        </w:r>
        <w:r>
          <w:fldChar w:fldCharType="begin"/>
        </w:r>
        <w:r>
          <w:instrText xml:space="preserve"> PAGEREF _Toc16504 \h </w:instrText>
        </w:r>
        <w:r>
          <w:fldChar w:fldCharType="separate"/>
        </w:r>
        <w:r>
          <w:t>13</w:t>
        </w:r>
        <w:r>
          <w:fldChar w:fldCharType="end"/>
        </w:r>
      </w:hyperlink>
    </w:p>
    <w:p>
      <w:pPr>
        <w:pStyle w:val="TOC2"/>
        <w:tabs>
          <w:tab w:val="right" w:leader="dot" w:pos="8306"/>
        </w:tabs>
      </w:pPr>
      <w:hyperlink w:anchor="_Toc16372" w:history="1">
        <w:r>
          <w:rPr>
            <w:rFonts w:ascii="仿宋" w:eastAsia="仿宋" w:hAnsi="仿宋" w:cs="仿宋" w:hint="eastAsia"/>
            <w:lang w:eastAsia="zh-CN"/>
          </w:rPr>
          <w:t>(二)、用地控制指标</w:t>
        </w:r>
        <w:r>
          <w:tab/>
        </w:r>
        <w:r>
          <w:fldChar w:fldCharType="begin"/>
        </w:r>
        <w:r>
          <w:instrText xml:space="preserve"> PAGEREF _Toc16372 \h </w:instrText>
        </w:r>
        <w:r>
          <w:fldChar w:fldCharType="separate"/>
        </w:r>
        <w:r>
          <w:t>13</w:t>
        </w:r>
        <w:r>
          <w:fldChar w:fldCharType="end"/>
        </w:r>
      </w:hyperlink>
    </w:p>
    <w:p>
      <w:pPr>
        <w:pStyle w:val="TOC2"/>
        <w:tabs>
          <w:tab w:val="right" w:leader="dot" w:pos="8306"/>
        </w:tabs>
      </w:pPr>
      <w:hyperlink w:anchor="_Toc31844" w:history="1">
        <w:r>
          <w:rPr>
            <w:rFonts w:ascii="仿宋" w:eastAsia="仿宋" w:hAnsi="仿宋" w:cs="仿宋" w:hint="eastAsia"/>
            <w:lang w:eastAsia="zh-CN"/>
          </w:rPr>
          <w:t>(三)、节约用地措施</w:t>
        </w:r>
        <w:r>
          <w:tab/>
        </w:r>
        <w:r>
          <w:fldChar w:fldCharType="begin"/>
        </w:r>
        <w:r>
          <w:instrText xml:space="preserve"> PAGEREF _Toc31844 \h </w:instrText>
        </w:r>
        <w:r>
          <w:fldChar w:fldCharType="separate"/>
        </w:r>
        <w:r>
          <w:t>15</w:t>
        </w:r>
        <w:r>
          <w:fldChar w:fldCharType="end"/>
        </w:r>
      </w:hyperlink>
    </w:p>
    <w:p>
      <w:pPr>
        <w:pStyle w:val="TOC2"/>
        <w:tabs>
          <w:tab w:val="right" w:leader="dot" w:pos="8306"/>
        </w:tabs>
      </w:pPr>
      <w:hyperlink w:anchor="_Toc15190" w:history="1">
        <w:r>
          <w:rPr>
            <w:rFonts w:ascii="仿宋" w:eastAsia="仿宋" w:hAnsi="仿宋" w:cs="仿宋" w:hint="eastAsia"/>
            <w:lang w:eastAsia="zh-CN"/>
          </w:rPr>
          <w:t>(四)、总图布置方案</w:t>
        </w:r>
        <w:r>
          <w:tab/>
        </w:r>
        <w:r>
          <w:fldChar w:fldCharType="begin"/>
        </w:r>
        <w:r>
          <w:instrText xml:space="preserve"> PAGEREF _Toc15190 \h </w:instrText>
        </w:r>
        <w:r>
          <w:fldChar w:fldCharType="separate"/>
        </w:r>
        <w:r>
          <w:t>16</w:t>
        </w:r>
        <w:r>
          <w:fldChar w:fldCharType="end"/>
        </w:r>
      </w:hyperlink>
    </w:p>
    <w:p>
      <w:pPr>
        <w:pStyle w:val="TOC2"/>
        <w:tabs>
          <w:tab w:val="right" w:leader="dot" w:pos="8306"/>
        </w:tabs>
      </w:pPr>
      <w:hyperlink w:anchor="_Toc29417" w:history="1">
        <w:r>
          <w:rPr>
            <w:rFonts w:ascii="仿宋" w:eastAsia="仿宋" w:hAnsi="仿宋" w:cs="仿宋" w:hint="eastAsia"/>
            <w:lang w:eastAsia="zh-CN"/>
          </w:rPr>
          <w:t>(五)、选址综合评价</w:t>
        </w:r>
        <w:r>
          <w:tab/>
        </w:r>
        <w:r>
          <w:fldChar w:fldCharType="begin"/>
        </w:r>
        <w:r>
          <w:instrText xml:space="preserve"> PAGEREF _Toc29417 \h </w:instrText>
        </w:r>
        <w:r>
          <w:fldChar w:fldCharType="separate"/>
        </w:r>
        <w:r>
          <w:t>17</w:t>
        </w:r>
        <w:r>
          <w:fldChar w:fldCharType="end"/>
        </w:r>
      </w:hyperlink>
    </w:p>
    <w:p>
      <w:pPr>
        <w:pStyle w:val="TOC1"/>
        <w:tabs>
          <w:tab w:val="right" w:leader="dot" w:pos="8306"/>
        </w:tabs>
      </w:pPr>
      <w:hyperlink w:anchor="_Toc15208" w:history="1">
        <w:r>
          <w:rPr>
            <w:rFonts w:ascii="仿宋" w:eastAsia="仿宋" w:hAnsi="仿宋" w:cs="仿宋" w:hint="eastAsia"/>
            <w:lang w:eastAsia="zh-CN"/>
          </w:rPr>
          <w:t>六、金属钴粉项目土建工程</w:t>
        </w:r>
        <w:r>
          <w:tab/>
        </w:r>
        <w:r>
          <w:fldChar w:fldCharType="begin"/>
        </w:r>
        <w:r>
          <w:instrText xml:space="preserve"> PAGEREF _Toc15208 \h </w:instrText>
        </w:r>
        <w:r>
          <w:fldChar w:fldCharType="separate"/>
        </w:r>
        <w:r>
          <w:t>19</w:t>
        </w:r>
        <w:r>
          <w:fldChar w:fldCharType="end"/>
        </w:r>
      </w:hyperlink>
    </w:p>
    <w:p>
      <w:pPr>
        <w:pStyle w:val="TOC2"/>
        <w:tabs>
          <w:tab w:val="right" w:leader="dot" w:pos="8306"/>
        </w:tabs>
      </w:pPr>
      <w:hyperlink w:anchor="_Toc28406" w:history="1">
        <w:r>
          <w:rPr>
            <w:rFonts w:ascii="仿宋" w:eastAsia="仿宋" w:hAnsi="仿宋" w:cs="仿宋" w:hint="eastAsia"/>
            <w:lang w:eastAsia="zh-CN"/>
          </w:rPr>
          <w:t>(一)、建筑工程设计原则</w:t>
        </w:r>
        <w:r>
          <w:tab/>
        </w:r>
        <w:r>
          <w:fldChar w:fldCharType="begin"/>
        </w:r>
        <w:r>
          <w:instrText xml:space="preserve"> PAGEREF _Toc28406 \h </w:instrText>
        </w:r>
        <w:r>
          <w:fldChar w:fldCharType="separate"/>
        </w:r>
        <w:r>
          <w:t>19</w:t>
        </w:r>
        <w:r>
          <w:fldChar w:fldCharType="end"/>
        </w:r>
      </w:hyperlink>
    </w:p>
    <w:p>
      <w:pPr>
        <w:pStyle w:val="TOC2"/>
        <w:tabs>
          <w:tab w:val="right" w:leader="dot" w:pos="8306"/>
        </w:tabs>
      </w:pPr>
      <w:hyperlink w:anchor="_Toc23833" w:history="1">
        <w:r>
          <w:rPr>
            <w:rFonts w:ascii="仿宋" w:eastAsia="仿宋" w:hAnsi="仿宋" w:cs="仿宋" w:hint="eastAsia"/>
            <w:lang w:eastAsia="zh-CN"/>
          </w:rPr>
          <w:t>(二)、土建工程设计年限及安全等级</w:t>
        </w:r>
        <w:r>
          <w:tab/>
        </w:r>
        <w:r>
          <w:fldChar w:fldCharType="begin"/>
        </w:r>
        <w:r>
          <w:instrText xml:space="preserve"> PAGEREF _Toc23833 \h </w:instrText>
        </w:r>
        <w:r>
          <w:fldChar w:fldCharType="separate"/>
        </w:r>
        <w:r>
          <w:t>20</w:t>
        </w:r>
        <w:r>
          <w:fldChar w:fldCharType="end"/>
        </w:r>
      </w:hyperlink>
    </w:p>
    <w:p>
      <w:pPr>
        <w:pStyle w:val="TOC2"/>
        <w:tabs>
          <w:tab w:val="right" w:leader="dot" w:pos="8306"/>
        </w:tabs>
      </w:pPr>
      <w:hyperlink w:anchor="_Toc10357" w:history="1">
        <w:r>
          <w:rPr>
            <w:rFonts w:ascii="仿宋" w:eastAsia="仿宋" w:hAnsi="仿宋" w:cs="仿宋" w:hint="eastAsia"/>
            <w:lang w:eastAsia="zh-CN"/>
          </w:rPr>
          <w:t>(三)、建筑工程设计总体要求</w:t>
        </w:r>
        <w:r>
          <w:tab/>
        </w:r>
        <w:r>
          <w:fldChar w:fldCharType="begin"/>
        </w:r>
        <w:r>
          <w:instrText xml:space="preserve"> PAGEREF _Toc10357 \h </w:instrText>
        </w:r>
        <w:r>
          <w:fldChar w:fldCharType="separate"/>
        </w:r>
        <w:r>
          <w:t>21</w:t>
        </w:r>
        <w:r>
          <w:fldChar w:fldCharType="end"/>
        </w:r>
      </w:hyperlink>
    </w:p>
    <w:p>
      <w:pPr>
        <w:pStyle w:val="TOC2"/>
        <w:tabs>
          <w:tab w:val="right" w:leader="dot" w:pos="8306"/>
        </w:tabs>
      </w:pPr>
      <w:hyperlink w:anchor="_Toc13442" w:history="1">
        <w:r>
          <w:rPr>
            <w:rFonts w:ascii="仿宋" w:eastAsia="仿宋" w:hAnsi="仿宋" w:cs="仿宋" w:hint="eastAsia"/>
            <w:lang w:eastAsia="zh-CN"/>
          </w:rPr>
          <w:t>(四)、土建工程建设指标</w:t>
        </w:r>
        <w:r>
          <w:tab/>
        </w:r>
        <w:r>
          <w:fldChar w:fldCharType="begin"/>
        </w:r>
        <w:r>
          <w:instrText xml:space="preserve"> PAGEREF _Toc13442 \h </w:instrText>
        </w:r>
        <w:r>
          <w:fldChar w:fldCharType="separate"/>
        </w:r>
        <w:r>
          <w:t>22</w:t>
        </w:r>
        <w:r>
          <w:fldChar w:fldCharType="end"/>
        </w:r>
      </w:hyperlink>
    </w:p>
    <w:p>
      <w:pPr>
        <w:pStyle w:val="TOC1"/>
        <w:tabs>
          <w:tab w:val="right" w:leader="dot" w:pos="8306"/>
        </w:tabs>
      </w:pPr>
      <w:hyperlink w:anchor="_Toc30633" w:history="1">
        <w:r>
          <w:rPr>
            <w:rFonts w:ascii="仿宋" w:eastAsia="仿宋" w:hAnsi="仿宋" w:cs="仿宋" w:hint="eastAsia"/>
            <w:lang w:eastAsia="zh-CN"/>
          </w:rPr>
          <w:t>七、金属钴粉项目计划安排</w:t>
        </w:r>
        <w:r>
          <w:tab/>
        </w:r>
        <w:r>
          <w:fldChar w:fldCharType="begin"/>
        </w:r>
        <w:r>
          <w:instrText xml:space="preserve"> PAGEREF _Toc30633 \h </w:instrText>
        </w:r>
        <w:r>
          <w:fldChar w:fldCharType="separate"/>
        </w:r>
        <w:r>
          <w:t>22</w:t>
        </w:r>
        <w:r>
          <w:fldChar w:fldCharType="end"/>
        </w:r>
      </w:hyperlink>
    </w:p>
    <w:p>
      <w:pPr>
        <w:pStyle w:val="TOC2"/>
        <w:tabs>
          <w:tab w:val="right" w:leader="dot" w:pos="8306"/>
        </w:tabs>
      </w:pPr>
      <w:hyperlink w:anchor="_Toc9019" w:history="1">
        <w:r>
          <w:rPr>
            <w:rFonts w:ascii="仿宋" w:eastAsia="仿宋" w:hAnsi="仿宋" w:cs="仿宋" w:hint="eastAsia"/>
            <w:lang w:eastAsia="zh-CN"/>
          </w:rPr>
          <w:t>(一)、建设周期</w:t>
        </w:r>
        <w:r>
          <w:tab/>
        </w:r>
        <w:r>
          <w:fldChar w:fldCharType="begin"/>
        </w:r>
        <w:r>
          <w:instrText xml:space="preserve"> PAGEREF _Toc9019 \h </w:instrText>
        </w:r>
        <w:r>
          <w:fldChar w:fldCharType="separate"/>
        </w:r>
        <w:r>
          <w:t>22</w:t>
        </w:r>
        <w:r>
          <w:fldChar w:fldCharType="end"/>
        </w:r>
      </w:hyperlink>
    </w:p>
    <w:p>
      <w:pPr>
        <w:pStyle w:val="TOC2"/>
        <w:tabs>
          <w:tab w:val="right" w:leader="dot" w:pos="8306"/>
        </w:tabs>
      </w:pPr>
      <w:hyperlink w:anchor="_Toc162" w:history="1">
        <w:r>
          <w:rPr>
            <w:rFonts w:ascii="仿宋" w:eastAsia="仿宋" w:hAnsi="仿宋" w:cs="仿宋" w:hint="eastAsia"/>
            <w:lang w:eastAsia="zh-CN"/>
          </w:rPr>
          <w:t>(二)、建设进度</w:t>
        </w:r>
        <w:r>
          <w:tab/>
        </w:r>
        <w:r>
          <w:fldChar w:fldCharType="begin"/>
        </w:r>
        <w:r>
          <w:instrText xml:space="preserve"> PAGEREF _Toc162 \h </w:instrText>
        </w:r>
        <w:r>
          <w:fldChar w:fldCharType="separate"/>
        </w:r>
        <w:r>
          <w:t>23</w:t>
        </w:r>
        <w:r>
          <w:fldChar w:fldCharType="end"/>
        </w:r>
      </w:hyperlink>
    </w:p>
    <w:p>
      <w:pPr>
        <w:pStyle w:val="TOC2"/>
        <w:tabs>
          <w:tab w:val="right" w:leader="dot" w:pos="8306"/>
        </w:tabs>
      </w:pPr>
      <w:hyperlink w:anchor="_Toc19076" w:history="1">
        <w:r>
          <w:rPr>
            <w:rFonts w:ascii="仿宋" w:eastAsia="仿宋" w:hAnsi="仿宋" w:cs="仿宋" w:hint="eastAsia"/>
            <w:lang w:eastAsia="zh-CN"/>
          </w:rPr>
          <w:t>(三)、进度安排注意事项</w:t>
        </w:r>
        <w:r>
          <w:tab/>
        </w:r>
        <w:r>
          <w:fldChar w:fldCharType="begin"/>
        </w:r>
        <w:r>
          <w:instrText xml:space="preserve"> PAGEREF _Toc19076 \h </w:instrText>
        </w:r>
        <w:r>
          <w:fldChar w:fldCharType="separate"/>
        </w:r>
        <w:r>
          <w:t>24</w:t>
        </w:r>
        <w:r>
          <w:fldChar w:fldCharType="end"/>
        </w:r>
      </w:hyperlink>
    </w:p>
    <w:p>
      <w:pPr>
        <w:pStyle w:val="TOC2"/>
        <w:tabs>
          <w:tab w:val="right" w:leader="dot" w:pos="8306"/>
        </w:tabs>
      </w:pPr>
      <w:hyperlink w:anchor="_Toc32587" w:history="1">
        <w:r>
          <w:rPr>
            <w:rFonts w:ascii="仿宋" w:eastAsia="仿宋" w:hAnsi="仿宋" w:cs="仿宋" w:hint="eastAsia"/>
            <w:lang w:eastAsia="zh-CN"/>
          </w:rPr>
          <w:t>(四)、人力资源配置</w:t>
        </w:r>
        <w:r>
          <w:tab/>
        </w:r>
        <w:r>
          <w:fldChar w:fldCharType="begin"/>
        </w:r>
        <w:r>
          <w:instrText xml:space="preserve"> PAGEREF _Toc32587 \h </w:instrText>
        </w:r>
        <w:r>
          <w:fldChar w:fldCharType="separate"/>
        </w:r>
        <w:r>
          <w:t>25</w:t>
        </w:r>
        <w:r>
          <w:fldChar w:fldCharType="end"/>
        </w:r>
      </w:hyperlink>
    </w:p>
    <w:p>
      <w:pPr>
        <w:pStyle w:val="TOC1"/>
        <w:tabs>
          <w:tab w:val="right" w:leader="dot" w:pos="8306"/>
        </w:tabs>
      </w:pPr>
      <w:hyperlink w:anchor="_Toc16288" w:history="1">
        <w:r>
          <w:rPr>
            <w:rFonts w:ascii="仿宋" w:eastAsia="仿宋" w:hAnsi="仿宋" w:cs="仿宋" w:hint="eastAsia"/>
            <w:lang w:eastAsia="zh-CN"/>
          </w:rPr>
          <w:t>八、金属钴粉项目财务管理</w:t>
        </w:r>
        <w:r>
          <w:tab/>
        </w:r>
        <w:r>
          <w:fldChar w:fldCharType="begin"/>
        </w:r>
        <w:r>
          <w:instrText xml:space="preserve"> PAGEREF _Toc16288 \h </w:instrText>
        </w:r>
        <w:r>
          <w:fldChar w:fldCharType="separate"/>
        </w:r>
        <w:r>
          <w:t>26</w:t>
        </w:r>
        <w:r>
          <w:fldChar w:fldCharType="end"/>
        </w:r>
      </w:hyperlink>
    </w:p>
    <w:p>
      <w:pPr>
        <w:pStyle w:val="TOC2"/>
        <w:tabs>
          <w:tab w:val="right" w:leader="dot" w:pos="8306"/>
        </w:tabs>
      </w:pPr>
      <w:hyperlink w:anchor="_Toc24789" w:history="1">
        <w:r>
          <w:rPr>
            <w:rFonts w:ascii="仿宋" w:eastAsia="仿宋" w:hAnsi="仿宋" w:cs="仿宋" w:hint="eastAsia"/>
            <w:lang w:eastAsia="zh-CN"/>
          </w:rPr>
          <w:t>(一)、资金需求大</w:t>
        </w:r>
        <w:r>
          <w:tab/>
        </w:r>
        <w:r>
          <w:fldChar w:fldCharType="begin"/>
        </w:r>
        <w:r>
          <w:instrText xml:space="preserve"> PAGEREF _Toc24789 \h </w:instrText>
        </w:r>
        <w:r>
          <w:fldChar w:fldCharType="separate"/>
        </w:r>
        <w:r>
          <w:t>26</w:t>
        </w:r>
        <w:r>
          <w:fldChar w:fldCharType="end"/>
        </w:r>
      </w:hyperlink>
    </w:p>
    <w:p>
      <w:pPr>
        <w:pStyle w:val="TOC2"/>
        <w:tabs>
          <w:tab w:val="right" w:leader="dot" w:pos="8306"/>
        </w:tabs>
      </w:pPr>
      <w:hyperlink w:anchor="_Toc7180" w:history="1">
        <w:r>
          <w:rPr>
            <w:rFonts w:ascii="仿宋" w:eastAsia="仿宋" w:hAnsi="仿宋" w:cs="仿宋" w:hint="eastAsia"/>
            <w:lang w:eastAsia="zh-CN"/>
          </w:rPr>
          <w:t>(二)、研发周期长</w:t>
        </w:r>
        <w:r>
          <w:tab/>
        </w:r>
        <w:r>
          <w:fldChar w:fldCharType="begin"/>
        </w:r>
        <w:r>
          <w:instrText xml:space="preserve"> PAGEREF _Toc7180 \h </w:instrText>
        </w:r>
        <w:r>
          <w:fldChar w:fldCharType="separate"/>
        </w:r>
        <w:r>
          <w:t>27</w:t>
        </w:r>
        <w:r>
          <w:fldChar w:fldCharType="end"/>
        </w:r>
      </w:hyperlink>
    </w:p>
    <w:p>
      <w:pPr>
        <w:pStyle w:val="TOC2"/>
        <w:tabs>
          <w:tab w:val="right" w:leader="dot" w:pos="8306"/>
        </w:tabs>
      </w:pPr>
      <w:hyperlink w:anchor="_Toc32142" w:history="1">
        <w:r>
          <w:rPr>
            <w:rFonts w:ascii="仿宋" w:eastAsia="仿宋" w:hAnsi="仿宋" w:cs="仿宋" w:hint="eastAsia"/>
            <w:lang w:eastAsia="zh-CN"/>
          </w:rPr>
          <w:t>(三)、市场风险大</w:t>
        </w:r>
        <w:r>
          <w:tab/>
        </w:r>
        <w:r>
          <w:fldChar w:fldCharType="begin"/>
        </w:r>
        <w:r>
          <w:instrText xml:space="preserve"> PAGEREF _Toc32142 \h </w:instrText>
        </w:r>
        <w:r>
          <w:fldChar w:fldCharType="separate"/>
        </w:r>
        <w:r>
          <w:t>28</w:t>
        </w:r>
        <w:r>
          <w:fldChar w:fldCharType="end"/>
        </w:r>
      </w:hyperlink>
    </w:p>
    <w:p>
      <w:pPr>
        <w:pStyle w:val="TOC2"/>
        <w:tabs>
          <w:tab w:val="right" w:leader="dot" w:pos="8306"/>
        </w:tabs>
      </w:pPr>
      <w:hyperlink w:anchor="_Toc4227" w:history="1">
        <w:r>
          <w:rPr>
            <w:rFonts w:ascii="仿宋" w:eastAsia="仿宋" w:hAnsi="仿宋" w:cs="仿宋" w:hint="eastAsia"/>
            <w:lang w:eastAsia="zh-CN"/>
          </w:rPr>
          <w:t>(四)、利润率高</w:t>
        </w:r>
        <w:r>
          <w:tab/>
        </w:r>
        <w:r>
          <w:fldChar w:fldCharType="begin"/>
        </w:r>
        <w:r>
          <w:instrText xml:space="preserve"> PAGEREF _Toc4227 \h </w:instrText>
        </w:r>
        <w:r>
          <w:fldChar w:fldCharType="separate"/>
        </w:r>
        <w:r>
          <w:t>31</w:t>
        </w:r>
        <w:r>
          <w:fldChar w:fldCharType="end"/>
        </w:r>
      </w:hyperlink>
    </w:p>
    <w:p>
      <w:pPr>
        <w:pStyle w:val="TOC1"/>
        <w:tabs>
          <w:tab w:val="right" w:leader="dot" w:pos="8306"/>
        </w:tabs>
      </w:pPr>
      <w:hyperlink w:anchor="_Toc7784" w:history="1">
        <w:r>
          <w:rPr>
            <w:rFonts w:ascii="仿宋" w:eastAsia="仿宋" w:hAnsi="仿宋" w:cs="仿宋" w:hint="eastAsia"/>
            <w:lang w:eastAsia="zh-CN"/>
          </w:rPr>
          <w:t>九、金属钴粉项目环境影响分析</w:t>
        </w:r>
        <w:r>
          <w:tab/>
        </w:r>
        <w:r>
          <w:fldChar w:fldCharType="begin"/>
        </w:r>
        <w:r>
          <w:instrText xml:space="preserve"> PAGEREF _Toc7784 \h </w:instrText>
        </w:r>
        <w:r>
          <w:fldChar w:fldCharType="separate"/>
        </w:r>
        <w:r>
          <w:t>33</w:t>
        </w:r>
        <w:r>
          <w:fldChar w:fldCharType="end"/>
        </w:r>
      </w:hyperlink>
    </w:p>
    <w:p>
      <w:pPr>
        <w:pStyle w:val="TOC2"/>
        <w:tabs>
          <w:tab w:val="right" w:leader="dot" w:pos="8306"/>
        </w:tabs>
      </w:pPr>
      <w:hyperlink w:anchor="_Toc6367" w:history="1">
        <w:r>
          <w:rPr>
            <w:rFonts w:ascii="仿宋" w:eastAsia="仿宋" w:hAnsi="仿宋" w:cs="仿宋" w:hint="eastAsia"/>
            <w:lang w:eastAsia="zh-CN"/>
          </w:rPr>
          <w:t>(一)、建设区域环境质量现状</w:t>
        </w:r>
        <w:r>
          <w:tab/>
        </w:r>
        <w:r>
          <w:fldChar w:fldCharType="begin"/>
        </w:r>
        <w:r>
          <w:instrText xml:space="preserve"> PAGEREF _Toc6367 \h </w:instrText>
        </w:r>
        <w:r>
          <w:fldChar w:fldCharType="separate"/>
        </w:r>
        <w:r>
          <w:t>33</w:t>
        </w:r>
        <w:r>
          <w:fldChar w:fldCharType="end"/>
        </w:r>
      </w:hyperlink>
    </w:p>
    <w:p>
      <w:pPr>
        <w:pStyle w:val="TOC2"/>
        <w:tabs>
          <w:tab w:val="right" w:leader="dot" w:pos="8306"/>
        </w:tabs>
      </w:pPr>
      <w:hyperlink w:anchor="_Toc5049" w:history="1">
        <w:r>
          <w:rPr>
            <w:rFonts w:ascii="仿宋" w:eastAsia="仿宋" w:hAnsi="仿宋" w:cs="仿宋" w:hint="eastAsia"/>
            <w:lang w:eastAsia="zh-CN"/>
          </w:rPr>
          <w:t>(二)、建设期环境保护</w:t>
        </w:r>
        <w:r>
          <w:tab/>
        </w:r>
        <w:r>
          <w:fldChar w:fldCharType="begin"/>
        </w:r>
        <w:r>
          <w:instrText xml:space="preserve"> PAGEREF _Toc5049 \h </w:instrText>
        </w:r>
        <w:r>
          <w:fldChar w:fldCharType="separate"/>
        </w:r>
        <w:r>
          <w:t>34</w:t>
        </w:r>
        <w:r>
          <w:fldChar w:fldCharType="end"/>
        </w:r>
      </w:hyperlink>
    </w:p>
    <w:p>
      <w:pPr>
        <w:pStyle w:val="TOC2"/>
        <w:tabs>
          <w:tab w:val="right" w:leader="dot" w:pos="8306"/>
        </w:tabs>
      </w:pPr>
      <w:hyperlink w:anchor="_Toc8287" w:history="1">
        <w:r>
          <w:rPr>
            <w:rFonts w:ascii="仿宋" w:eastAsia="仿宋" w:hAnsi="仿宋" w:cs="仿宋" w:hint="eastAsia"/>
            <w:lang w:eastAsia="zh-CN"/>
          </w:rPr>
          <w:t>(三)、运营期环境保护</w:t>
        </w:r>
        <w:r>
          <w:tab/>
        </w:r>
        <w:r>
          <w:fldChar w:fldCharType="begin"/>
        </w:r>
        <w:r>
          <w:instrText xml:space="preserve"> PAGEREF _Toc8287 \h </w:instrText>
        </w:r>
        <w:r>
          <w:fldChar w:fldCharType="separate"/>
        </w:r>
        <w:r>
          <w:t>36</w:t>
        </w:r>
        <w:r>
          <w:fldChar w:fldCharType="end"/>
        </w:r>
      </w:hyperlink>
    </w:p>
    <w:p>
      <w:pPr>
        <w:pStyle w:val="TOC2"/>
        <w:tabs>
          <w:tab w:val="right" w:leader="dot" w:pos="8306"/>
        </w:tabs>
      </w:pPr>
      <w:hyperlink w:anchor="_Toc3836" w:history="1">
        <w:r>
          <w:rPr>
            <w:rFonts w:ascii="仿宋" w:eastAsia="仿宋" w:hAnsi="仿宋" w:cs="仿宋" w:hint="eastAsia"/>
            <w:lang w:eastAsia="zh-CN"/>
          </w:rPr>
          <w:t>(四)、金属钴粉项目建设对区域经济的影响</w:t>
        </w:r>
        <w:r>
          <w:tab/>
        </w:r>
        <w:r>
          <w:fldChar w:fldCharType="begin"/>
        </w:r>
        <w:r>
          <w:instrText xml:space="preserve"> PAGEREF _Toc3836 \h </w:instrText>
        </w:r>
        <w:r>
          <w:fldChar w:fldCharType="separate"/>
        </w:r>
        <w:r>
          <w:t>37</w:t>
        </w:r>
        <w:r>
          <w:fldChar w:fldCharType="end"/>
        </w:r>
      </w:hyperlink>
    </w:p>
    <w:p>
      <w:pPr>
        <w:pStyle w:val="TOC2"/>
        <w:tabs>
          <w:tab w:val="right" w:leader="dot" w:pos="8306"/>
        </w:tabs>
      </w:pPr>
      <w:hyperlink w:anchor="_Toc8420" w:history="1">
        <w:r>
          <w:rPr>
            <w:rFonts w:ascii="仿宋" w:eastAsia="仿宋" w:hAnsi="仿宋" w:cs="仿宋" w:hint="eastAsia"/>
            <w:lang w:eastAsia="zh-CN"/>
          </w:rPr>
          <w:t>(五)、废弃物处理</w:t>
        </w:r>
        <w:r>
          <w:tab/>
        </w:r>
        <w:r>
          <w:fldChar w:fldCharType="begin"/>
        </w:r>
        <w:r>
          <w:instrText xml:space="preserve"> PAGEREF _Toc8420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285" w:history="1">
        <w:r>
          <w:rPr>
            <w:rFonts w:ascii="仿宋" w:eastAsia="仿宋" w:hAnsi="仿宋" w:cs="仿宋" w:hint="eastAsia"/>
            <w:lang w:eastAsia="zh-CN"/>
          </w:rPr>
          <w:t>(六)、特殊环境影响分析</w:t>
        </w:r>
        <w:r>
          <w:tab/>
        </w:r>
        <w:r>
          <w:fldChar w:fldCharType="begin"/>
        </w:r>
        <w:r>
          <w:instrText xml:space="preserve"> PAGEREF _Toc16285 \h </w:instrText>
        </w:r>
        <w:r>
          <w:fldChar w:fldCharType="separate"/>
        </w:r>
        <w:r>
          <w:t>40</w:t>
        </w:r>
        <w:r>
          <w:fldChar w:fldCharType="end"/>
        </w:r>
      </w:hyperlink>
    </w:p>
    <w:p>
      <w:pPr>
        <w:pStyle w:val="TOC2"/>
        <w:tabs>
          <w:tab w:val="right" w:leader="dot" w:pos="8306"/>
        </w:tabs>
      </w:pPr>
      <w:hyperlink w:anchor="_Toc23824" w:history="1">
        <w:r>
          <w:rPr>
            <w:rFonts w:ascii="仿宋" w:eastAsia="仿宋" w:hAnsi="仿宋" w:cs="仿宋" w:hint="eastAsia"/>
            <w:lang w:eastAsia="zh-CN"/>
          </w:rPr>
          <w:t>(七)、清洁生产</w:t>
        </w:r>
        <w:r>
          <w:tab/>
        </w:r>
        <w:r>
          <w:fldChar w:fldCharType="begin"/>
        </w:r>
        <w:r>
          <w:instrText xml:space="preserve"> PAGEREF _Toc23824 \h </w:instrText>
        </w:r>
        <w:r>
          <w:fldChar w:fldCharType="separate"/>
        </w:r>
        <w:r>
          <w:t>41</w:t>
        </w:r>
        <w:r>
          <w:fldChar w:fldCharType="end"/>
        </w:r>
      </w:hyperlink>
    </w:p>
    <w:p>
      <w:pPr>
        <w:pStyle w:val="TOC2"/>
        <w:tabs>
          <w:tab w:val="right" w:leader="dot" w:pos="8306"/>
        </w:tabs>
      </w:pPr>
      <w:hyperlink w:anchor="_Toc29457" w:history="1">
        <w:r>
          <w:rPr>
            <w:rFonts w:ascii="仿宋" w:eastAsia="仿宋" w:hAnsi="仿宋" w:cs="仿宋" w:hint="eastAsia"/>
            <w:lang w:eastAsia="zh-CN"/>
          </w:rPr>
          <w:t>(八)、环境保护综合评价</w:t>
        </w:r>
        <w:r>
          <w:tab/>
        </w:r>
        <w:r>
          <w:fldChar w:fldCharType="begin"/>
        </w:r>
        <w:r>
          <w:instrText xml:space="preserve"> PAGEREF _Toc29457 \h </w:instrText>
        </w:r>
        <w:r>
          <w:fldChar w:fldCharType="separate"/>
        </w:r>
        <w:r>
          <w:t>42</w:t>
        </w:r>
        <w:r>
          <w:fldChar w:fldCharType="end"/>
        </w:r>
      </w:hyperlink>
    </w:p>
    <w:p>
      <w:pPr>
        <w:pStyle w:val="TOC1"/>
        <w:tabs>
          <w:tab w:val="right" w:leader="dot" w:pos="8306"/>
        </w:tabs>
      </w:pPr>
      <w:hyperlink w:anchor="_Toc5236" w:history="1">
        <w:r>
          <w:rPr>
            <w:rFonts w:ascii="仿宋" w:eastAsia="仿宋" w:hAnsi="仿宋" w:cs="仿宋" w:hint="eastAsia"/>
            <w:lang w:eastAsia="zh-CN"/>
          </w:rPr>
          <w:t>十、金属钴粉项目经营效益</w:t>
        </w:r>
        <w:r>
          <w:tab/>
        </w:r>
        <w:r>
          <w:fldChar w:fldCharType="begin"/>
        </w:r>
        <w:r>
          <w:instrText xml:space="preserve"> PAGEREF _Toc5236 \h </w:instrText>
        </w:r>
        <w:r>
          <w:fldChar w:fldCharType="separate"/>
        </w:r>
        <w:r>
          <w:t>44</w:t>
        </w:r>
        <w:r>
          <w:fldChar w:fldCharType="end"/>
        </w:r>
      </w:hyperlink>
    </w:p>
    <w:p>
      <w:pPr>
        <w:pStyle w:val="TOC2"/>
        <w:tabs>
          <w:tab w:val="right" w:leader="dot" w:pos="8306"/>
        </w:tabs>
      </w:pPr>
      <w:hyperlink w:anchor="_Toc15051" w:history="1">
        <w:r>
          <w:rPr>
            <w:rFonts w:ascii="仿宋" w:eastAsia="仿宋" w:hAnsi="仿宋" w:cs="仿宋" w:hint="eastAsia"/>
            <w:lang w:eastAsia="zh-CN"/>
          </w:rPr>
          <w:t>(一)、经济评价财务测算</w:t>
        </w:r>
        <w:r>
          <w:tab/>
        </w:r>
        <w:r>
          <w:fldChar w:fldCharType="begin"/>
        </w:r>
        <w:r>
          <w:instrText xml:space="preserve"> PAGEREF _Toc15051 \h </w:instrText>
        </w:r>
        <w:r>
          <w:fldChar w:fldCharType="separate"/>
        </w:r>
        <w:r>
          <w:t>44</w:t>
        </w:r>
        <w:r>
          <w:fldChar w:fldCharType="end"/>
        </w:r>
      </w:hyperlink>
    </w:p>
    <w:p>
      <w:pPr>
        <w:pStyle w:val="TOC2"/>
        <w:tabs>
          <w:tab w:val="right" w:leader="dot" w:pos="8306"/>
        </w:tabs>
      </w:pPr>
      <w:hyperlink w:anchor="_Toc18997" w:history="1">
        <w:r>
          <w:rPr>
            <w:rFonts w:ascii="仿宋" w:eastAsia="仿宋" w:hAnsi="仿宋" w:cs="仿宋" w:hint="eastAsia"/>
            <w:lang w:eastAsia="zh-CN"/>
          </w:rPr>
          <w:t>(二)、金属钴粉项目盈利能力分析</w:t>
        </w:r>
        <w:r>
          <w:tab/>
        </w:r>
        <w:r>
          <w:fldChar w:fldCharType="begin"/>
        </w:r>
        <w:r>
          <w:instrText xml:space="preserve"> PAGEREF _Toc18997 \h </w:instrText>
        </w:r>
        <w:r>
          <w:fldChar w:fldCharType="separate"/>
        </w:r>
        <w:r>
          <w:t>45</w:t>
        </w:r>
        <w:r>
          <w:fldChar w:fldCharType="end"/>
        </w:r>
      </w:hyperlink>
    </w:p>
    <w:p>
      <w:pPr>
        <w:pStyle w:val="TOC1"/>
        <w:tabs>
          <w:tab w:val="right" w:leader="dot" w:pos="8306"/>
        </w:tabs>
      </w:pPr>
      <w:hyperlink w:anchor="_Toc28372" w:history="1">
        <w:r>
          <w:rPr>
            <w:rFonts w:ascii="仿宋" w:eastAsia="仿宋" w:hAnsi="仿宋" w:cs="仿宋" w:hint="eastAsia"/>
            <w:lang w:eastAsia="zh-CN"/>
          </w:rPr>
          <w:t>十一、金属钴粉项目技术管理</w:t>
        </w:r>
        <w:r>
          <w:tab/>
        </w:r>
        <w:r>
          <w:fldChar w:fldCharType="begin"/>
        </w:r>
        <w:r>
          <w:instrText xml:space="preserve"> PAGEREF _Toc28372 \h </w:instrText>
        </w:r>
        <w:r>
          <w:fldChar w:fldCharType="separate"/>
        </w:r>
        <w:r>
          <w:t>46</w:t>
        </w:r>
        <w:r>
          <w:fldChar w:fldCharType="end"/>
        </w:r>
      </w:hyperlink>
    </w:p>
    <w:p>
      <w:pPr>
        <w:pStyle w:val="TOC2"/>
        <w:tabs>
          <w:tab w:val="right" w:leader="dot" w:pos="8306"/>
        </w:tabs>
      </w:pPr>
      <w:hyperlink w:anchor="_Toc14801" w:history="1">
        <w:r>
          <w:rPr>
            <w:rFonts w:ascii="仿宋" w:eastAsia="仿宋" w:hAnsi="仿宋" w:cs="仿宋" w:hint="eastAsia"/>
            <w:lang w:eastAsia="zh-CN"/>
          </w:rPr>
          <w:t>(一)、技术方案选用方向</w:t>
        </w:r>
        <w:r>
          <w:tab/>
        </w:r>
        <w:r>
          <w:fldChar w:fldCharType="begin"/>
        </w:r>
        <w:r>
          <w:instrText xml:space="preserve"> PAGEREF _Toc14801 \h </w:instrText>
        </w:r>
        <w:r>
          <w:fldChar w:fldCharType="separate"/>
        </w:r>
        <w:r>
          <w:t>46</w:t>
        </w:r>
        <w:r>
          <w:fldChar w:fldCharType="end"/>
        </w:r>
      </w:hyperlink>
    </w:p>
    <w:p>
      <w:pPr>
        <w:pStyle w:val="TOC2"/>
        <w:tabs>
          <w:tab w:val="right" w:leader="dot" w:pos="8306"/>
        </w:tabs>
      </w:pPr>
      <w:hyperlink w:anchor="_Toc23044" w:history="1">
        <w:r>
          <w:rPr>
            <w:rFonts w:ascii="仿宋" w:eastAsia="仿宋" w:hAnsi="仿宋" w:cs="仿宋" w:hint="eastAsia"/>
            <w:lang w:eastAsia="zh-CN"/>
          </w:rPr>
          <w:t>(二)、工艺技术方案选用原则</w:t>
        </w:r>
        <w:r>
          <w:tab/>
        </w:r>
        <w:r>
          <w:fldChar w:fldCharType="begin"/>
        </w:r>
        <w:r>
          <w:instrText xml:space="preserve"> PAGEREF _Toc23044 \h </w:instrText>
        </w:r>
        <w:r>
          <w:fldChar w:fldCharType="separate"/>
        </w:r>
        <w:r>
          <w:t>47</w:t>
        </w:r>
        <w:r>
          <w:fldChar w:fldCharType="end"/>
        </w:r>
      </w:hyperlink>
    </w:p>
    <w:p>
      <w:pPr>
        <w:pStyle w:val="TOC2"/>
        <w:tabs>
          <w:tab w:val="right" w:leader="dot" w:pos="8306"/>
        </w:tabs>
      </w:pPr>
      <w:hyperlink w:anchor="_Toc13018" w:history="1">
        <w:r>
          <w:rPr>
            <w:rFonts w:ascii="仿宋" w:eastAsia="仿宋" w:hAnsi="仿宋" w:cs="仿宋" w:hint="eastAsia"/>
            <w:lang w:eastAsia="zh-CN"/>
          </w:rPr>
          <w:t>(三)、工艺技术方案要求</w:t>
        </w:r>
        <w:r>
          <w:tab/>
        </w:r>
        <w:r>
          <w:fldChar w:fldCharType="begin"/>
        </w:r>
        <w:r>
          <w:instrText xml:space="preserve"> PAGEREF _Toc13018 \h </w:instrText>
        </w:r>
        <w:r>
          <w:fldChar w:fldCharType="separate"/>
        </w:r>
        <w:r>
          <w:t>49</w:t>
        </w:r>
        <w:r>
          <w:fldChar w:fldCharType="end"/>
        </w:r>
      </w:hyperlink>
    </w:p>
    <w:p>
      <w:pPr>
        <w:pStyle w:val="TOC1"/>
        <w:tabs>
          <w:tab w:val="right" w:leader="dot" w:pos="8306"/>
        </w:tabs>
      </w:pPr>
      <w:hyperlink w:anchor="_Toc1335" w:history="1">
        <w:r>
          <w:rPr>
            <w:rFonts w:ascii="仿宋" w:eastAsia="仿宋" w:hAnsi="仿宋" w:cs="仿宋" w:hint="eastAsia"/>
            <w:lang w:eastAsia="zh-CN"/>
          </w:rPr>
          <w:t>十二、生产安全保护</w:t>
        </w:r>
        <w:r>
          <w:tab/>
        </w:r>
        <w:r>
          <w:fldChar w:fldCharType="begin"/>
        </w:r>
        <w:r>
          <w:instrText xml:space="preserve"> PAGEREF _Toc1335 \h </w:instrText>
        </w:r>
        <w:r>
          <w:fldChar w:fldCharType="separate"/>
        </w:r>
        <w:r>
          <w:t>52</w:t>
        </w:r>
        <w:r>
          <w:fldChar w:fldCharType="end"/>
        </w:r>
      </w:hyperlink>
    </w:p>
    <w:p>
      <w:pPr>
        <w:pStyle w:val="TOC2"/>
        <w:tabs>
          <w:tab w:val="right" w:leader="dot" w:pos="8306"/>
        </w:tabs>
      </w:pPr>
      <w:hyperlink w:anchor="_Toc7155" w:history="1">
        <w:r>
          <w:rPr>
            <w:rFonts w:ascii="仿宋" w:eastAsia="仿宋" w:hAnsi="仿宋" w:cs="仿宋" w:hint="eastAsia"/>
            <w:lang w:eastAsia="zh-CN"/>
          </w:rPr>
          <w:t>(一)、消防安全</w:t>
        </w:r>
        <w:r>
          <w:tab/>
        </w:r>
        <w:r>
          <w:fldChar w:fldCharType="begin"/>
        </w:r>
        <w:r>
          <w:instrText xml:space="preserve"> PAGEREF _Toc7155 \h </w:instrText>
        </w:r>
        <w:r>
          <w:fldChar w:fldCharType="separate"/>
        </w:r>
        <w:r>
          <w:t>52</w:t>
        </w:r>
        <w:r>
          <w:fldChar w:fldCharType="end"/>
        </w:r>
      </w:hyperlink>
    </w:p>
    <w:p>
      <w:pPr>
        <w:pStyle w:val="TOC2"/>
        <w:tabs>
          <w:tab w:val="right" w:leader="dot" w:pos="8306"/>
        </w:tabs>
      </w:pPr>
      <w:hyperlink w:anchor="_Toc241" w:history="1">
        <w:r>
          <w:rPr>
            <w:rFonts w:ascii="仿宋" w:eastAsia="仿宋" w:hAnsi="仿宋" w:cs="仿宋" w:hint="eastAsia"/>
            <w:lang w:eastAsia="zh-CN"/>
          </w:rPr>
          <w:t>(二)、防火防爆总图布置措施</w:t>
        </w:r>
        <w:r>
          <w:tab/>
        </w:r>
        <w:r>
          <w:fldChar w:fldCharType="begin"/>
        </w:r>
        <w:r>
          <w:instrText xml:space="preserve"> PAGEREF _Toc241 \h </w:instrText>
        </w:r>
        <w:r>
          <w:fldChar w:fldCharType="separate"/>
        </w:r>
        <w:r>
          <w:t>53</w:t>
        </w:r>
        <w:r>
          <w:fldChar w:fldCharType="end"/>
        </w:r>
      </w:hyperlink>
    </w:p>
    <w:p>
      <w:pPr>
        <w:pStyle w:val="TOC2"/>
        <w:tabs>
          <w:tab w:val="right" w:leader="dot" w:pos="8306"/>
        </w:tabs>
      </w:pPr>
      <w:hyperlink w:anchor="_Toc7764" w:history="1">
        <w:r>
          <w:rPr>
            <w:rFonts w:ascii="仿宋" w:eastAsia="仿宋" w:hAnsi="仿宋" w:cs="仿宋" w:hint="eastAsia"/>
            <w:lang w:eastAsia="zh-CN"/>
          </w:rPr>
          <w:t>(三)、自然灾害防范措施</w:t>
        </w:r>
        <w:r>
          <w:tab/>
        </w:r>
        <w:r>
          <w:fldChar w:fldCharType="begin"/>
        </w:r>
        <w:r>
          <w:instrText xml:space="preserve"> PAGEREF _Toc7764 \h </w:instrText>
        </w:r>
        <w:r>
          <w:fldChar w:fldCharType="separate"/>
        </w:r>
        <w:r>
          <w:t>54</w:t>
        </w:r>
        <w:r>
          <w:fldChar w:fldCharType="end"/>
        </w:r>
      </w:hyperlink>
    </w:p>
    <w:p>
      <w:pPr>
        <w:pStyle w:val="TOC2"/>
        <w:tabs>
          <w:tab w:val="right" w:leader="dot" w:pos="8306"/>
        </w:tabs>
      </w:pPr>
      <w:hyperlink w:anchor="_Toc18759" w:history="1">
        <w:r>
          <w:rPr>
            <w:rFonts w:ascii="仿宋" w:eastAsia="仿宋" w:hAnsi="仿宋" w:cs="仿宋" w:hint="eastAsia"/>
            <w:lang w:eastAsia="zh-CN"/>
          </w:rPr>
          <w:t>(四)、安全色及安全标志使用要求</w:t>
        </w:r>
        <w:r>
          <w:tab/>
        </w:r>
        <w:r>
          <w:fldChar w:fldCharType="begin"/>
        </w:r>
        <w:r>
          <w:instrText xml:space="preserve"> PAGEREF _Toc18759 \h </w:instrText>
        </w:r>
        <w:r>
          <w:fldChar w:fldCharType="separate"/>
        </w:r>
        <w:r>
          <w:t>55</w:t>
        </w:r>
        <w:r>
          <w:fldChar w:fldCharType="end"/>
        </w:r>
      </w:hyperlink>
    </w:p>
    <w:p>
      <w:pPr>
        <w:pStyle w:val="TOC2"/>
        <w:tabs>
          <w:tab w:val="right" w:leader="dot" w:pos="8306"/>
        </w:tabs>
      </w:pPr>
      <w:hyperlink w:anchor="_Toc18059" w:history="1">
        <w:r>
          <w:rPr>
            <w:rFonts w:ascii="仿宋" w:eastAsia="仿宋" w:hAnsi="仿宋" w:cs="仿宋" w:hint="eastAsia"/>
            <w:lang w:eastAsia="zh-CN"/>
          </w:rPr>
          <w:t>(五)、防尘防毒措施</w:t>
        </w:r>
        <w:r>
          <w:tab/>
        </w:r>
        <w:r>
          <w:fldChar w:fldCharType="begin"/>
        </w:r>
        <w:r>
          <w:instrText xml:space="preserve"> PAGEREF _Toc18059 \h </w:instrText>
        </w:r>
        <w:r>
          <w:fldChar w:fldCharType="separate"/>
        </w:r>
        <w:r>
          <w:t>56</w:t>
        </w:r>
        <w:r>
          <w:fldChar w:fldCharType="end"/>
        </w:r>
      </w:hyperlink>
    </w:p>
    <w:p>
      <w:pPr>
        <w:pStyle w:val="TOC2"/>
        <w:tabs>
          <w:tab w:val="right" w:leader="dot" w:pos="8306"/>
        </w:tabs>
      </w:pPr>
      <w:hyperlink w:anchor="_Toc32276" w:history="1">
        <w:r>
          <w:rPr>
            <w:rFonts w:ascii="仿宋" w:eastAsia="仿宋" w:hAnsi="仿宋" w:cs="仿宋" w:hint="eastAsia"/>
            <w:lang w:eastAsia="zh-CN"/>
          </w:rPr>
          <w:t>(六)、防静电、触电防护及防雷措施</w:t>
        </w:r>
        <w:r>
          <w:tab/>
        </w:r>
        <w:r>
          <w:fldChar w:fldCharType="begin"/>
        </w:r>
        <w:r>
          <w:instrText xml:space="preserve"> PAGEREF _Toc32276 \h </w:instrText>
        </w:r>
        <w:r>
          <w:fldChar w:fldCharType="separate"/>
        </w:r>
        <w:r>
          <w:t>57</w:t>
        </w:r>
        <w:r>
          <w:fldChar w:fldCharType="end"/>
        </w:r>
      </w:hyperlink>
    </w:p>
    <w:p>
      <w:pPr>
        <w:pStyle w:val="TOC2"/>
        <w:tabs>
          <w:tab w:val="right" w:leader="dot" w:pos="8306"/>
        </w:tabs>
      </w:pPr>
      <w:hyperlink w:anchor="_Toc3179" w:history="1">
        <w:r>
          <w:rPr>
            <w:rFonts w:ascii="仿宋" w:eastAsia="仿宋" w:hAnsi="仿宋" w:cs="仿宋" w:hint="eastAsia"/>
            <w:lang w:eastAsia="zh-CN"/>
          </w:rPr>
          <w:t>(七)、机械设备安全保障措施</w:t>
        </w:r>
        <w:r>
          <w:tab/>
        </w:r>
        <w:r>
          <w:fldChar w:fldCharType="begin"/>
        </w:r>
        <w:r>
          <w:instrText xml:space="preserve"> PAGEREF _Toc3179 \h </w:instrText>
        </w:r>
        <w:r>
          <w:fldChar w:fldCharType="separate"/>
        </w:r>
        <w:r>
          <w:t>58</w:t>
        </w:r>
        <w:r>
          <w:fldChar w:fldCharType="end"/>
        </w:r>
      </w:hyperlink>
    </w:p>
    <w:p>
      <w:pPr>
        <w:pStyle w:val="TOC1"/>
        <w:tabs>
          <w:tab w:val="right" w:leader="dot" w:pos="8306"/>
        </w:tabs>
      </w:pPr>
      <w:hyperlink w:anchor="_Toc14779" w:history="1">
        <w:r>
          <w:rPr>
            <w:rFonts w:ascii="仿宋" w:eastAsia="仿宋" w:hAnsi="仿宋" w:cs="仿宋" w:hint="eastAsia"/>
            <w:lang w:eastAsia="zh-CN"/>
          </w:rPr>
          <w:t>十三、利益相关者分析与沟通计划</w:t>
        </w:r>
        <w:r>
          <w:tab/>
        </w:r>
        <w:r>
          <w:fldChar w:fldCharType="begin"/>
        </w:r>
        <w:r>
          <w:instrText xml:space="preserve"> PAGEREF _Toc14779 \h </w:instrText>
        </w:r>
        <w:r>
          <w:fldChar w:fldCharType="separate"/>
        </w:r>
        <w:r>
          <w:t>60</w:t>
        </w:r>
        <w:r>
          <w:fldChar w:fldCharType="end"/>
        </w:r>
      </w:hyperlink>
    </w:p>
    <w:p>
      <w:pPr>
        <w:pStyle w:val="TOC2"/>
        <w:tabs>
          <w:tab w:val="right" w:leader="dot" w:pos="8306"/>
        </w:tabs>
      </w:pPr>
      <w:hyperlink w:anchor="_Toc834" w:history="1">
        <w:r>
          <w:rPr>
            <w:rFonts w:ascii="仿宋" w:eastAsia="仿宋" w:hAnsi="仿宋" w:cs="仿宋" w:hint="eastAsia"/>
            <w:lang w:eastAsia="zh-CN"/>
          </w:rPr>
          <w:t>(一)、利益相关者分析</w:t>
        </w:r>
        <w:r>
          <w:tab/>
        </w:r>
        <w:r>
          <w:fldChar w:fldCharType="begin"/>
        </w:r>
        <w:r>
          <w:instrText xml:space="preserve"> PAGEREF _Toc834 \h </w:instrText>
        </w:r>
        <w:r>
          <w:fldChar w:fldCharType="separate"/>
        </w:r>
        <w:r>
          <w:t>60</w:t>
        </w:r>
        <w:r>
          <w:fldChar w:fldCharType="end"/>
        </w:r>
      </w:hyperlink>
    </w:p>
    <w:p>
      <w:pPr>
        <w:pStyle w:val="TOC2"/>
        <w:tabs>
          <w:tab w:val="right" w:leader="dot" w:pos="8306"/>
        </w:tabs>
      </w:pPr>
      <w:hyperlink w:anchor="_Toc25343" w:history="1">
        <w:r>
          <w:rPr>
            <w:rFonts w:ascii="仿宋" w:eastAsia="仿宋" w:hAnsi="仿宋" w:cs="仿宋" w:hint="eastAsia"/>
            <w:lang w:eastAsia="zh-CN"/>
          </w:rPr>
          <w:t>(二)、沟通计划</w:t>
        </w:r>
        <w:r>
          <w:tab/>
        </w:r>
        <w:r>
          <w:fldChar w:fldCharType="begin"/>
        </w:r>
        <w:r>
          <w:instrText xml:space="preserve"> PAGEREF _Toc25343 \h </w:instrText>
        </w:r>
        <w:r>
          <w:fldChar w:fldCharType="separate"/>
        </w:r>
        <w:r>
          <w:t>61</w:t>
        </w:r>
        <w:r>
          <w:fldChar w:fldCharType="end"/>
        </w:r>
      </w:hyperlink>
    </w:p>
    <w:p>
      <w:pPr>
        <w:pStyle w:val="TOC1"/>
        <w:tabs>
          <w:tab w:val="right" w:leader="dot" w:pos="8306"/>
        </w:tabs>
      </w:pPr>
      <w:hyperlink w:anchor="_Toc15551" w:history="1">
        <w:r>
          <w:rPr>
            <w:rFonts w:ascii="仿宋" w:eastAsia="仿宋" w:hAnsi="仿宋" w:cs="仿宋" w:hint="eastAsia"/>
            <w:lang w:eastAsia="zh-CN"/>
          </w:rPr>
          <w:t>十四、金属钴粉项目实施保障措施</w:t>
        </w:r>
        <w:r>
          <w:tab/>
        </w:r>
        <w:r>
          <w:fldChar w:fldCharType="begin"/>
        </w:r>
        <w:r>
          <w:instrText xml:space="preserve"> PAGEREF _Toc15551 \h </w:instrText>
        </w:r>
        <w:r>
          <w:fldChar w:fldCharType="separate"/>
        </w:r>
        <w:r>
          <w:t>62</w:t>
        </w:r>
        <w:r>
          <w:fldChar w:fldCharType="end"/>
        </w:r>
      </w:hyperlink>
    </w:p>
    <w:p>
      <w:pPr>
        <w:pStyle w:val="TOC2"/>
        <w:tabs>
          <w:tab w:val="right" w:leader="dot" w:pos="8306"/>
        </w:tabs>
      </w:pPr>
      <w:hyperlink w:anchor="_Toc31432" w:history="1">
        <w:r>
          <w:rPr>
            <w:rFonts w:ascii="仿宋" w:eastAsia="仿宋" w:hAnsi="仿宋" w:cs="仿宋" w:hint="eastAsia"/>
            <w:lang w:eastAsia="zh-CN"/>
          </w:rPr>
          <w:t>(一)、金属钴粉项目实施保障机制</w:t>
        </w:r>
        <w:r>
          <w:tab/>
        </w:r>
        <w:r>
          <w:fldChar w:fldCharType="begin"/>
        </w:r>
        <w:r>
          <w:instrText xml:space="preserve"> PAGEREF _Toc31432 \h </w:instrText>
        </w:r>
        <w:r>
          <w:fldChar w:fldCharType="separate"/>
        </w:r>
        <w:r>
          <w:t>62</w:t>
        </w:r>
        <w:r>
          <w:fldChar w:fldCharType="end"/>
        </w:r>
      </w:hyperlink>
    </w:p>
    <w:p>
      <w:pPr>
        <w:pStyle w:val="TOC2"/>
        <w:tabs>
          <w:tab w:val="right" w:leader="dot" w:pos="8306"/>
        </w:tabs>
      </w:pPr>
      <w:hyperlink w:anchor="_Toc31809" w:history="1">
        <w:r>
          <w:rPr>
            <w:rFonts w:ascii="仿宋" w:eastAsia="仿宋" w:hAnsi="仿宋" w:cs="仿宋" w:hint="eastAsia"/>
            <w:lang w:eastAsia="zh-CN"/>
          </w:rPr>
          <w:t>(二)、金属钴粉项目法律合规要求</w:t>
        </w:r>
        <w:r>
          <w:tab/>
        </w:r>
        <w:r>
          <w:fldChar w:fldCharType="begin"/>
        </w:r>
        <w:r>
          <w:instrText xml:space="preserve"> PAGEREF _Toc31809 \h </w:instrText>
        </w:r>
        <w:r>
          <w:fldChar w:fldCharType="separate"/>
        </w:r>
        <w:r>
          <w:t>66</w:t>
        </w:r>
        <w:r>
          <w:fldChar w:fldCharType="end"/>
        </w:r>
      </w:hyperlink>
    </w:p>
    <w:p>
      <w:pPr>
        <w:pStyle w:val="TOC2"/>
        <w:tabs>
          <w:tab w:val="right" w:leader="dot" w:pos="8306"/>
        </w:tabs>
      </w:pPr>
      <w:hyperlink w:anchor="_Toc11460" w:history="1">
        <w:r>
          <w:rPr>
            <w:rFonts w:ascii="仿宋" w:eastAsia="仿宋" w:hAnsi="仿宋" w:cs="仿宋" w:hint="eastAsia"/>
            <w:lang w:eastAsia="zh-CN"/>
          </w:rPr>
          <w:t>(三)、金属钴粉项目合同管理与法律事务</w:t>
        </w:r>
        <w:r>
          <w:tab/>
        </w:r>
        <w:r>
          <w:fldChar w:fldCharType="begin"/>
        </w:r>
        <w:r>
          <w:instrText xml:space="preserve"> PAGEREF _Toc11460 \h </w:instrText>
        </w:r>
        <w:r>
          <w:fldChar w:fldCharType="separate"/>
        </w:r>
        <w:r>
          <w:t>70</w:t>
        </w:r>
        <w:r>
          <w:fldChar w:fldCharType="end"/>
        </w:r>
      </w:hyperlink>
    </w:p>
    <w:p>
      <w:pPr>
        <w:pStyle w:val="TOC2"/>
        <w:tabs>
          <w:tab w:val="right" w:leader="dot" w:pos="8306"/>
        </w:tabs>
      </w:pPr>
      <w:hyperlink w:anchor="_Toc1380" w:history="1">
        <w:r>
          <w:rPr>
            <w:rFonts w:ascii="仿宋" w:eastAsia="仿宋" w:hAnsi="仿宋" w:cs="仿宋" w:hint="eastAsia"/>
            <w:lang w:eastAsia="zh-CN"/>
          </w:rPr>
          <w:t>(四)、金属钴粉项目知识产权保护策略</w:t>
        </w:r>
        <w:r>
          <w:tab/>
        </w:r>
        <w:r>
          <w:fldChar w:fldCharType="begin"/>
        </w:r>
        <w:r>
          <w:instrText xml:space="preserve"> PAGEREF _Toc1380 \h </w:instrText>
        </w:r>
        <w:r>
          <w:fldChar w:fldCharType="separate"/>
        </w:r>
        <w:r>
          <w:t>76</w:t>
        </w:r>
        <w:r>
          <w:fldChar w:fldCharType="end"/>
        </w:r>
      </w:hyperlink>
    </w:p>
    <w:p>
      <w:pPr>
        <w:pStyle w:val="TOC1"/>
        <w:tabs>
          <w:tab w:val="right" w:leader="dot" w:pos="8306"/>
        </w:tabs>
      </w:pPr>
      <w:hyperlink w:anchor="_Toc25149" w:history="1">
        <w:r>
          <w:rPr>
            <w:rFonts w:ascii="仿宋" w:eastAsia="仿宋" w:hAnsi="仿宋" w:cs="仿宋" w:hint="eastAsia"/>
            <w:lang w:eastAsia="zh-CN"/>
          </w:rPr>
          <w:t>十五、金属钴粉项目实施时间节点</w:t>
        </w:r>
        <w:r>
          <w:tab/>
        </w:r>
        <w:r>
          <w:fldChar w:fldCharType="begin"/>
        </w:r>
        <w:r>
          <w:instrText xml:space="preserve"> PAGEREF _Toc25149 \h </w:instrText>
        </w:r>
        <w:r>
          <w:fldChar w:fldCharType="separate"/>
        </w:r>
        <w:r>
          <w:t>78</w:t>
        </w:r>
        <w:r>
          <w:fldChar w:fldCharType="end"/>
        </w:r>
      </w:hyperlink>
    </w:p>
    <w:p>
      <w:pPr>
        <w:pStyle w:val="TOC2"/>
        <w:tabs>
          <w:tab w:val="right" w:leader="dot" w:pos="8306"/>
        </w:tabs>
      </w:pPr>
      <w:hyperlink w:anchor="_Toc26615" w:history="1">
        <w:r>
          <w:rPr>
            <w:rFonts w:ascii="仿宋" w:eastAsia="仿宋" w:hAnsi="仿宋" w:cs="仿宋" w:hint="eastAsia"/>
            <w:lang w:eastAsia="zh-CN"/>
          </w:rPr>
          <w:t>(一)、金属钴粉项目启动阶段时间节点</w:t>
        </w:r>
        <w:r>
          <w:tab/>
        </w:r>
        <w:r>
          <w:fldChar w:fldCharType="begin"/>
        </w:r>
        <w:r>
          <w:instrText xml:space="preserve"> PAGEREF _Toc26615 \h </w:instrText>
        </w:r>
        <w:r>
          <w:fldChar w:fldCharType="separate"/>
        </w:r>
        <w:r>
          <w:t>78</w:t>
        </w:r>
        <w:r>
          <w:fldChar w:fldCharType="end"/>
        </w:r>
      </w:hyperlink>
    </w:p>
    <w:p>
      <w:pPr>
        <w:pStyle w:val="TOC2"/>
        <w:tabs>
          <w:tab w:val="right" w:leader="dot" w:pos="8306"/>
        </w:tabs>
      </w:pPr>
      <w:hyperlink w:anchor="_Toc20652" w:history="1">
        <w:r>
          <w:rPr>
            <w:rFonts w:ascii="仿宋" w:eastAsia="仿宋" w:hAnsi="仿宋" w:cs="仿宋" w:hint="eastAsia"/>
            <w:lang w:eastAsia="zh-CN"/>
          </w:rPr>
          <w:t>(二)、金属钴粉项目执行阶段时间节点</w:t>
        </w:r>
        <w:r>
          <w:tab/>
        </w:r>
        <w:r>
          <w:fldChar w:fldCharType="begin"/>
        </w:r>
        <w:r>
          <w:instrText xml:space="preserve"> PAGEREF _Toc20652 \h </w:instrText>
        </w:r>
        <w:r>
          <w:fldChar w:fldCharType="separate"/>
        </w:r>
        <w:r>
          <w:t>80</w:t>
        </w:r>
        <w:r>
          <w:fldChar w:fldCharType="end"/>
        </w:r>
      </w:hyperlink>
    </w:p>
    <w:p>
      <w:pPr>
        <w:pStyle w:val="TOC2"/>
        <w:tabs>
          <w:tab w:val="right" w:leader="dot" w:pos="8306"/>
        </w:tabs>
      </w:pPr>
      <w:hyperlink w:anchor="_Toc31952" w:history="1">
        <w:r>
          <w:rPr>
            <w:rFonts w:ascii="仿宋" w:eastAsia="仿宋" w:hAnsi="仿宋" w:cs="仿宋" w:hint="eastAsia"/>
            <w:lang w:eastAsia="zh-CN"/>
          </w:rPr>
          <w:t>(三)、金属钴粉项目完成阶段时间节点</w:t>
        </w:r>
        <w:r>
          <w:tab/>
        </w:r>
        <w:r>
          <w:fldChar w:fldCharType="begin"/>
        </w:r>
        <w:r>
          <w:instrText xml:space="preserve"> PAGEREF _Toc31952 \h </w:instrText>
        </w:r>
        <w:r>
          <w:fldChar w:fldCharType="separate"/>
        </w:r>
        <w:r>
          <w:t>80</w:t>
        </w:r>
        <w:r>
          <w:fldChar w:fldCharType="end"/>
        </w:r>
      </w:hyperlink>
    </w:p>
    <w:p>
      <w:pPr>
        <w:pStyle w:val="TOC1"/>
        <w:tabs>
          <w:tab w:val="right" w:leader="dot" w:pos="8306"/>
        </w:tabs>
      </w:pPr>
      <w:hyperlink w:anchor="_Toc2507" w:history="1">
        <w:r>
          <w:rPr>
            <w:rFonts w:ascii="仿宋" w:eastAsia="仿宋" w:hAnsi="仿宋" w:cs="仿宋" w:hint="eastAsia"/>
            <w:lang w:eastAsia="zh-CN"/>
          </w:rPr>
          <w:t>十六、金属钴粉项目变更管理</w:t>
        </w:r>
        <w:r>
          <w:tab/>
        </w:r>
        <w:r>
          <w:fldChar w:fldCharType="begin"/>
        </w:r>
        <w:r>
          <w:instrText xml:space="preserve"> PAGEREF _Toc2507 \h </w:instrText>
        </w:r>
        <w:r>
          <w:fldChar w:fldCharType="separate"/>
        </w:r>
        <w:r>
          <w:t>82</w:t>
        </w:r>
        <w:r>
          <w:fldChar w:fldCharType="end"/>
        </w:r>
      </w:hyperlink>
    </w:p>
    <w:p>
      <w:pPr>
        <w:pStyle w:val="TOC2"/>
        <w:tabs>
          <w:tab w:val="right" w:leader="dot" w:pos="8306"/>
        </w:tabs>
      </w:pPr>
      <w:hyperlink w:anchor="_Toc8726" w:history="1">
        <w:r>
          <w:rPr>
            <w:rFonts w:ascii="仿宋" w:eastAsia="仿宋" w:hAnsi="仿宋" w:cs="仿宋" w:hint="eastAsia"/>
            <w:lang w:eastAsia="zh-CN"/>
          </w:rPr>
          <w:t>(一)、变更申请与评估</w:t>
        </w:r>
        <w:r>
          <w:tab/>
        </w:r>
        <w:r>
          <w:fldChar w:fldCharType="begin"/>
        </w:r>
        <w:r>
          <w:instrText xml:space="preserve"> PAGEREF _Toc8726 \h </w:instrText>
        </w:r>
        <w:r>
          <w:fldChar w:fldCharType="separate"/>
        </w:r>
        <w:r>
          <w:t>82</w:t>
        </w:r>
        <w:r>
          <w:fldChar w:fldCharType="end"/>
        </w:r>
      </w:hyperlink>
    </w:p>
    <w:p>
      <w:pPr>
        <w:pStyle w:val="TOC2"/>
        <w:tabs>
          <w:tab w:val="right" w:leader="dot" w:pos="8306"/>
        </w:tabs>
      </w:pPr>
      <w:hyperlink w:anchor="_Toc300" w:history="1">
        <w:r>
          <w:rPr>
            <w:rFonts w:ascii="仿宋" w:eastAsia="仿宋" w:hAnsi="仿宋" w:cs="仿宋" w:hint="eastAsia"/>
            <w:lang w:eastAsia="zh-CN"/>
          </w:rPr>
          <w:t>(二)、变更实施与控制</w:t>
        </w:r>
        <w:r>
          <w:tab/>
        </w:r>
        <w:r>
          <w:fldChar w:fldCharType="begin"/>
        </w:r>
        <w:r>
          <w:instrText xml:space="preserve"> PAGEREF _Toc300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05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0875"/>
      <w:r>
        <w:rPr>
          <w:rFonts w:ascii="仿宋" w:eastAsia="仿宋" w:hAnsi="仿宋" w:cs="仿宋" w:hint="eastAsia"/>
          <w:lang w:eastAsia="zh-CN"/>
        </w:rPr>
        <w:t>(一)、金属钴粉行业分析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金属钴粉行业一直以来都是市场的关注焦点。行业内的发展趋势、竞争态势以及潜在机会都对金属钴粉项目的推进产生深远的影响。通过深入研究行业的整体概貌，我们将更好地理解行业的核心特征，为金属钴粉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属钴粉行业，技术一直是推动创新和发展的关键因素。我们将对当前技术趋势进行详尽分析，包括但不限于人工智能、大数据应用、先进制造技术等。这有助于金属钴粉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金属钴粉项目成功的基础。我们将对主要竞争对手进行深入研究，包括其市场份额、产品特点、市场定位等。通过全面了解竞争对手的优势和劣势，金属钴粉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7430"/>
      <w:r>
        <w:rPr>
          <w:rFonts w:ascii="仿宋" w:eastAsia="仿宋" w:hAnsi="仿宋" w:cs="仿宋" w:hint="eastAsia"/>
          <w:sz w:val="28"/>
          <w:lang w:eastAsia="zh-CN"/>
        </w:rPr>
        <w:t>(二)、金属钴粉市场分析预测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通过对市场规模的深入调研，我们将预测金属钴粉市场未来的增长趋势。这包括市场的整体规模、各细分领域的发展趋势等。金属钴粉项目可以根据市场的扩张速度和潜在机会，制定更符合市场需求的发展策略。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金属钴粉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金属钴粉项目实施过程中需要充分考虑的因素。我们将对市场风险进行全面评估，包括但不限于政策法规风险、市场竞争风险、技术变革风险等。通过对潜在风险的深入分析，金属钴粉项目可以制定相应的风险缓解策略，降低不确定性对金属钴粉项目的影响。</w:t>
      </w:r>
    </w:p>
    <w:p>
      <w:pPr>
        <w:pStyle w:val="Heading1"/>
        <w:ind w:firstLine="560" w:firstLineChars="200"/>
        <w:rPr>
          <w:rFonts w:ascii="仿宋" w:eastAsia="仿宋" w:hAnsi="仿宋" w:cs="仿宋" w:hint="eastAsia"/>
          <w:sz w:val="28"/>
          <w:lang w:eastAsia="zh-CN"/>
        </w:rPr>
      </w:pPr>
      <w:bookmarkStart w:id="5" w:name="_Toc27518"/>
      <w:r>
        <w:rPr>
          <w:rFonts w:ascii="仿宋" w:eastAsia="仿宋" w:hAnsi="仿宋" w:cs="仿宋" w:hint="eastAsia"/>
          <w:sz w:val="28"/>
          <w:lang w:eastAsia="zh-CN"/>
        </w:rPr>
        <w:t>二、金属钴粉项目危机管理</w:t>
      </w:r>
      <w:bookmarkEnd w:id="5"/>
    </w:p>
    <w:p>
      <w:pPr>
        <w:pStyle w:val="Heading2"/>
        <w:rPr>
          <w:rFonts w:ascii="仿宋" w:eastAsia="仿宋" w:hAnsi="仿宋" w:cs="仿宋" w:hint="eastAsia"/>
          <w:lang w:eastAsia="zh-CN"/>
        </w:rPr>
      </w:pPr>
      <w:bookmarkStart w:id="6" w:name="_Toc22237"/>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金属钴粉项目危机管理中，危机预警与识别是确保金属钴粉项目稳健运行的核心步骤。通过建立全面的监测机制，金属钴粉项目团队旨在及时发现和理解潜在的风险和危机因素，以便采取及时的预防和应对措施，确保金属钴粉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首先，通过深入的风险评估，金属钴粉项目团队全面分析了整个金属钴粉项目和各个阶段可能存在的威胁。这包括准确评估每个潜在风险的发生概率和可能影响的程度，为后续危机预警提供了有力支持。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金属钴粉项目团队着重于明确定义金属钴粉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金属钴粉项目进展的持续监控，团队能够及时发现潜在问题并作出迅速反应。金属钴粉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在这一阶段，团队的专业素养和反应速度将发挥至关重要的作用，以确保潜在危机能够在初期得到有效的处理，最大程度地减轻负面影响。通过危机预警与识别，金属钴粉项目得以更有序、可控地推进。</w:t>
      </w:r>
    </w:p>
    <w:p>
      <w:pPr>
        <w:pStyle w:val="Heading2"/>
        <w:ind w:firstLine="560" w:firstLineChars="200"/>
        <w:rPr>
          <w:rFonts w:ascii="仿宋" w:eastAsia="仿宋" w:hAnsi="仿宋" w:cs="仿宋" w:hint="eastAsia"/>
          <w:sz w:val="28"/>
          <w:lang w:eastAsia="zh-CN"/>
        </w:rPr>
      </w:pPr>
      <w:bookmarkStart w:id="7" w:name="_Toc5097"/>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在危机发生时，金属钴粉项目团队立即行动，成立了应急小组。该小组的任务是迅速制定并实施紧急应对措施，以最小化潜在损失。以下是采取的主要措施：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暂停金属钴粉项目进度：为遏制危机蔓延，金属钴粉项目暂时停止进行，以便全面评估当前状况。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资源重新分配：重新评估金属钴粉项目资源的分配，确保最大限度地减小损失。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实时沟通：与关键利益相关者建立实时沟通机制，向他们传递金属钴粉项目危机的实际状况，保障金属钴粉项目核心利益。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在紧急应对的同时，金属钴粉项目团队强调了团队协作和有效沟通的重要性。以下是团队协作的关键举措：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信息共享机制：建立了信息共享平台，确保团队成员能够及时获取金属钴粉项目危机的实时信息。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领导者沟通：金属钴粉项目领导者通过定期会议和即时沟通工具，指导团队应对危机，保持团队稳定运行。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随着危机得到初步控制，金属钴粉项目团队转向制定恢复计划，以确保金属钴粉项目能够从中迅速恢复。主要恢复计划包括：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修复受损的进度计划：重新评估金属钴粉项目进度，制定修复计划，确保金属钴粉项目尽快回归正常进程。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重新调整资源分配：优化资源分配，确保金属钴粉项目在有限资源下高效运转。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风险管理机制加强：对金属钴粉项目风险进行全面评估，制定更强化的风险管理策略，以预防未来可能的危机。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3181"/>
      <w:r>
        <w:rPr>
          <w:rFonts w:ascii="仿宋" w:eastAsia="仿宋" w:hAnsi="仿宋" w:cs="仿宋" w:hint="eastAsia"/>
          <w:sz w:val="28"/>
          <w:lang w:eastAsia="zh-CN"/>
        </w:rPr>
        <w:t>三、金属钴粉项目文档管理</w:t>
      </w:r>
      <w:bookmarkEnd w:id="8"/>
    </w:p>
    <w:p>
      <w:pPr>
        <w:pStyle w:val="Heading2"/>
        <w:rPr>
          <w:rFonts w:ascii="仿宋" w:eastAsia="仿宋" w:hAnsi="仿宋" w:cs="仿宋" w:hint="eastAsia"/>
          <w:lang w:eastAsia="zh-CN"/>
        </w:rPr>
      </w:pPr>
      <w:bookmarkStart w:id="9" w:name="_Toc5124"/>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金属钴粉项目高度重视文档的质量和准确性，以支持金属钴粉项目的各项活动和决策。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钴粉项目文档的编制始于金属钴粉项目计划的初期，我们制定了详细的文档编制计划，明确了每个文档的内容、格式和编写责任人。在金属钴粉项目启动阶段，我们首先编制了金属钴粉项目章程，明确定义了金属钴粉项目的目标、范围、风险等关键要素。随后，金属钴粉项目团队根据计划陆续编制了需求文档、设计文档、测试文档等各类文档，确保金属钴粉项目的每个阶段都有清晰的文档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金属钴粉项目管理中的重要环节，旨在确保金属钴粉项目文档符合质量标准和金属钴粉项目需求。在金属钴粉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除了内部审查，我们还进行了外部审查，邀请金属钴粉项目相关利益方和专业领域的专家对文档进行独立审查。这有助于获取更全面、客观的反馈，确保金属钴粉项目文档不仅符合内部标准，也满足外部需求。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金属钴粉项目在文档编制与审查方面建立了严格的管理机制，通过规范的流程和多维度的审查，确保金属钴粉项目文档的质量、准确性和可靠性，为金属钴粉项目的顺利推进提供了有力支持。</w:t>
      </w:r>
    </w:p>
    <w:p>
      <w:pPr>
        <w:pStyle w:val="Heading2"/>
        <w:ind w:firstLine="560" w:firstLineChars="200"/>
        <w:rPr>
          <w:rFonts w:ascii="仿宋" w:eastAsia="仿宋" w:hAnsi="仿宋" w:cs="仿宋" w:hint="eastAsia"/>
          <w:sz w:val="28"/>
          <w:lang w:eastAsia="zh-CN"/>
        </w:rPr>
      </w:pPr>
      <w:bookmarkStart w:id="10" w:name="_Toc10843"/>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在金属钴粉项目中，我们致力于优化文档发布与分发过程，以确保信息的高效传递和团队间协作的顺畅进行。以下是我们采取的关键优化策略：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我们通过多渠道发布文档，包括电子邮件、金属钴粉项目管理平台、内部网站等，以满足不同团队成员的偏好和需求。多渠道发布确保了信息的全面覆盖。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我们采用了精细的权限控制，确保只有授权人员可以访问敏感信息。这种安全措施保护了金属钴粉项目文档的机密性，防止了未经授权的信息泄露。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7813"/>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文档存档与归档是金属钴粉项目生命周期中一个至关重要的环节，直接关系到金属钴粉项目信息的长期保存和历史记录的完整性。在金属钴粉项目中，我们实施了一系列有效的文档存档与归档管理策略：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6298"/>
      <w:r>
        <w:rPr>
          <w:rFonts w:ascii="仿宋" w:eastAsia="仿宋" w:hAnsi="仿宋" w:cs="仿宋" w:hint="eastAsia"/>
          <w:sz w:val="28"/>
          <w:lang w:eastAsia="zh-CN"/>
        </w:rPr>
        <w:t>四、金属钴粉项目建设背景及必要性分析</w:t>
      </w:r>
      <w:bookmarkEnd w:id="12"/>
    </w:p>
    <w:p>
      <w:pPr>
        <w:pStyle w:val="Heading2"/>
        <w:rPr>
          <w:rFonts w:ascii="仿宋" w:eastAsia="仿宋" w:hAnsi="仿宋" w:cs="仿宋" w:hint="eastAsia"/>
          <w:lang w:eastAsia="zh-CN"/>
        </w:rPr>
      </w:pPr>
      <w:bookmarkStart w:id="13" w:name="_Toc14786"/>
      <w:r>
        <w:rPr>
          <w:rFonts w:ascii="仿宋" w:eastAsia="仿宋" w:hAnsi="仿宋" w:cs="仿宋" w:hint="eastAsia"/>
          <w:lang w:eastAsia="zh-CN"/>
        </w:rPr>
        <w:t>(一)、金属钴粉项目背景分析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钴粉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金属钴粉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金属钴粉项目在这个潮流中的定位。同时，我们将关注行业内涌现的新兴机遇，以便金属钴粉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金属钴粉项目提供了强大的发展动力。我们将聚焦于行业内最新的技术发展趋势，包括但不限于人工智能、大数据分析、物联网等领域。通过深度的技术研究，我们将确保金属钴粉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金属钴粉项目发展的源泉。我们将投入更多的精力对市场需求进行深入剖析，超越表面的需求，深入挖掘潜在的市场痛点和机遇。通过对市场需求的细致了解，金属钴粉项目将更有针对性地设计解决方案，满足市场的多样化需求，从而更好地促进金属钴粉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金属钴粉项目战略至关重要。我们将对竞争态势进行更为深入的分析，包括但不限于市场份额、产品特点、客户满意度等多个维度。通过深度的竞争分析，金属钴粉项目将能够更准确地把握市场脉搏，制定具有竞争力的金属钴粉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金属钴粉项目的发展具有直接的影响。我们将进行更为全面的法规和政策分析，了解行业发展中的潜在法律风险和合规挑战。通过充分了解和遵守相关法规，金属钴粉项目将确保在法律框架内合法合规运营，为金属钴粉项目的稳健发展提供有力支持。</w:t>
      </w:r>
    </w:p>
    <w:p>
      <w:pPr>
        <w:pStyle w:val="Heading2"/>
        <w:ind w:firstLine="560" w:firstLineChars="200"/>
        <w:rPr>
          <w:rFonts w:ascii="仿宋" w:eastAsia="仿宋" w:hAnsi="仿宋" w:cs="仿宋" w:hint="eastAsia"/>
          <w:sz w:val="28"/>
          <w:lang w:eastAsia="zh-CN"/>
        </w:rPr>
      </w:pPr>
      <w:bookmarkStart w:id="14" w:name="_Toc28563"/>
      <w:r>
        <w:rPr>
          <w:rFonts w:ascii="仿宋" w:eastAsia="仿宋" w:hAnsi="仿宋" w:cs="仿宋" w:hint="eastAsia"/>
          <w:sz w:val="28"/>
          <w:lang w:eastAsia="zh-CN"/>
        </w:rPr>
        <w:t>(二)、金属钴粉项目建设必要性分析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钴粉项目建设的迫切性源于对行业发展趋势的深刻洞察。我们正处于一个行业变革的时代，科技创新、数字化转型成为企业发展的关键动力。金属钴粉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金属钴粉项目建设不仅仅是为了跟上潮流，更是为了通过技术创新推动企业的持续发展。通过引入先进的技术和解决方案，金属钴粉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金属钴粉项目的建设成为必然选择，通过提高产品质量、拓展服务领域，从而在竞争中获得更多的机会。金属钴粉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金属钴粉项目建设的必要性体现在对客户需求更精准的满足。通过金属钴粉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钴粉项目建设的背后是对企业持续创新的追求。只有通过不断创新，企业才能在竞争中立于不败之地。金属钴粉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27588"/>
      <w:r>
        <w:rPr>
          <w:rFonts w:ascii="仿宋" w:eastAsia="仿宋" w:hAnsi="仿宋" w:cs="仿宋" w:hint="eastAsia"/>
          <w:sz w:val="28"/>
          <w:lang w:eastAsia="zh-CN"/>
        </w:rPr>
        <w:t>五、金属钴粉项目选址可行性分析</w:t>
      </w:r>
      <w:bookmarkEnd w:id="15"/>
    </w:p>
    <w:p>
      <w:pPr>
        <w:pStyle w:val="Heading2"/>
        <w:rPr>
          <w:rFonts w:ascii="仿宋" w:eastAsia="仿宋" w:hAnsi="仿宋" w:cs="仿宋" w:hint="eastAsia"/>
          <w:lang w:eastAsia="zh-CN"/>
        </w:rPr>
      </w:pPr>
      <w:bookmarkStart w:id="16" w:name="_Toc16504"/>
      <w:r>
        <w:rPr>
          <w:rFonts w:ascii="仿宋" w:eastAsia="仿宋" w:hAnsi="仿宋" w:cs="仿宋" w:hint="eastAsia"/>
          <w:lang w:eastAsia="zh-CN"/>
        </w:rPr>
        <w:t>(一)、金属钴粉项目选址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该金属钴粉项目选址位于XX省XX市XX区XXX街道</w:t>
      </w:r>
    </w:p>
    <w:p>
      <w:pPr>
        <w:pStyle w:val="Heading2"/>
        <w:ind w:firstLine="560" w:firstLineChars="200"/>
        <w:rPr>
          <w:rFonts w:ascii="仿宋" w:eastAsia="仿宋" w:hAnsi="仿宋" w:cs="仿宋" w:hint="eastAsia"/>
          <w:sz w:val="28"/>
          <w:lang w:eastAsia="zh-CN"/>
        </w:rPr>
      </w:pPr>
      <w:bookmarkStart w:id="17" w:name="_Toc16372"/>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金属钴粉项目的征地面积将根据金属钴粉项目的实际规模和需求进行精确规划。具体面积XXX平方米，旨在确保金属钴粉项目不仅能够满足当前的发展需求，还能够预留空间以适应未来的扩展。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净用地面积是在征地面积基础上去除不可利用面积后的实际可开发用地。具体面积XXX平方米，考虑到环保、交通、安全等多方面因素，以确保金属钴粉项目在整体利用效率上达到最优。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金属钴粉项目计划建设的建筑总规模具体面积XXX平方米。这一规模的确定综合考虑了金属钴粉项目的性质、规模，以及城市规划的相关要求，确保建筑布局与周边环境协调一致。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绿地率是金属钴粉项目用地中被规划为绿地的比例。具体面积XXX平方米，旨在通过合理规划绿地，改善金属钴粉项目周边环境，提升居民生活质量，并符合城市整体绿化规划。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容积率是用地上可以建设的建筑总体积与用地面积之比。具体面积XXX，通过合理的容积率规划，确保金属钴粉项目建筑规模与周边环境和谐共生。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确保金属钴粉项目选址与当地城市规划相一致，具体面积XXX平方米。通过与城市规划部门深入沟通，确保金属钴粉项目不仅符合城市的整体发展方向，还能够融入城市的发展布局，为城市的长远发展贡献力量。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金属钴粉项目选址符合当地产业政策，具体面积XXX平方米。这包括金属钴粉项目对当地经济的促进作用，以及对相关产业的带动效应，确保金属钴粉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用地总体要求必须符合环保和可持续发展的原则，具体面积XXX平方米。通过采用绿色建筑设计、节能减排等措施，确保金属钴粉项目在建设和运营过程中对环境的影响最小化，达到可持续发展的要求。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确保金属钴粉项目选址具备必要的公共设施配套，具体面积XXX平方米。这包括交通便利性、教育、医疗等基础设施，以提高居民生活品质，使得金属钴粉项目选址更具吸引力。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考虑用地总体要求对当地社会稳定性的影响，具体面积XXX平方米。通过深入了解当地社区反馈，确保金属钴粉项目的选址和建设过程对当地社会和谐稳定产生积极作用。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金属钴粉项目选址不仅符合法规和规划，还在实际操作中具有可行性。这一全面规划将为金属钴粉项目的成功实施提供坚实的基础，确保金属钴粉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31844"/>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金属钴粉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金属钴粉项目的设备规划和空间设计中，我们将采取灵活设备布局的措施。设备布局将根据实际需求进行灵活设计，避免不必要的浪费。通过合理规划设备摆放位置，我们将提高设备的利用率，减少设备间距，以确保金属钴粉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金属钴粉项目内部引入共享设施的概念，例如共享会议室、办公区等。通过这种方式，我们可以减少对资源的重复建设，提高资源共享效率，从而减小金属钴粉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15190"/>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https://d.book118.com/745200310113011100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金属钴粉项目规划设计纲要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金属钴粉项目规划设计纲要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金属钴粉项目规划设计纲要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金属钴粉项目规划设计纲要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金属钴粉项目规划设计纲要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金属钴粉项目规划设计纲要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金属钴粉项目规划设计纲要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金属钴粉项目规划设计纲要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金属钴粉项目规划设计纲要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金属钴粉项目规划设计纲要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金属钴粉项目规划设计纲要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金属钴粉项目规划设计纲要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金属钴粉项目规划设计纲要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金属钴粉项目规划设计纲要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金属钴粉项目规划设计纲要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金属钴粉项目规划设计纲要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金属钴粉项目规划设计纲要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EA5CA0"/>
    <w:rsid w:val="48EA5C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5200310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2024-01-17T17:02:00Z</dcterms:created>
  <dcterms:modified xsi:type="dcterms:W3CDTF">2024-01-17T17:02:48Z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E1EDC594983944EB911A62ADDD7E0782_11</vt:lpwstr>
  </property>
  <property fmtid="{D5CDD505-2E9C-101B-9397-08002B2CF9AE}" pid="3" name="KSOProductBuildVer">
    <vt:lpwstr>2052-12.1.0.16120</vt:lpwstr>
  </property>
</Properties>
</file>