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E0C83" w:rsidP="00AE0C83">
      <w:pPr>
        <w:spacing w:line="360" w:lineRule="auto"/>
        <w:jc w:val="center"/>
        <w:rPr>
          <w:rFonts w:ascii="黑体" w:eastAsia="黑体" w:hAnsi="黑体" w:cs="宋体"/>
          <w:sz w:val="32"/>
        </w:rPr>
      </w:pPr>
      <w:r w:rsidRPr="00012173">
        <w:rPr>
          <w:rFonts w:ascii="黑体" w:eastAsia="黑体" w:hAnsi="黑体" w:cs="宋体" w:hint="eastAsia"/>
          <w:sz w:val="32"/>
        </w:rPr>
        <w:t>河北省沧州市部分学校2023-2024学年</w:t>
      </w:r>
    </w:p>
    <w:p w:rsidR="00AE0C83" w:rsidRPr="00012173" w:rsidP="00AE0C83">
      <w:pPr>
        <w:spacing w:line="360" w:lineRule="auto"/>
        <w:jc w:val="center"/>
        <w:rPr>
          <w:rFonts w:ascii="黑体" w:eastAsia="黑体" w:hAnsi="黑体" w:cs="宋体"/>
          <w:sz w:val="32"/>
        </w:rPr>
      </w:pPr>
      <w:r w:rsidRPr="00012173">
        <w:rPr>
          <w:rFonts w:ascii="黑体" w:eastAsia="黑体" w:hAnsi="黑体" w:cs="宋体" w:hint="eastAsia"/>
          <w:sz w:val="32"/>
        </w:rPr>
        <w:t>高一上学期11月期中考试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本卷命题范围：湘教版必修第一册第一章至第四章第二节。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一、选择题：本大题共16小题，每小题3分，共48分。在每小题给出的四个选项中，只有一项是符合题目要求的。</w:t>
      </w:r>
    </w:p>
    <w:p w:rsidR="00AE0C83" w:rsidRPr="00012173" w:rsidP="00AE0C83">
      <w:pPr>
        <w:spacing w:line="360" w:lineRule="auto"/>
        <w:ind w:firstLine="420"/>
        <w:jc w:val="left"/>
        <w:rPr>
          <w:rFonts w:ascii="宋体" w:hAnsi="宋体"/>
        </w:rPr>
      </w:pPr>
      <w:r w:rsidRPr="00012173">
        <w:rPr>
          <w:rFonts w:ascii="宋体" w:hAnsi="宋体" w:cs="楷体"/>
        </w:rPr>
        <w:t>在一次震源深度为13千米的地震中，我国某山区山体岩石发生崩裂，在岩层中发现了一些羚羊的化石。下图示意地球圈层结构，据此完成下面小题。</w:t>
      </w:r>
    </w:p>
    <w:p w:rsidR="00AE0C83" w:rsidRPr="00012173" w:rsidP="00AE0C83">
      <w:pPr>
        <w:jc w:val="center"/>
      </w:pPr>
      <w:r w:rsidRPr="00DE619A">
        <w:rPr>
          <w:noProof/>
        </w:rPr>
        <w:drawing>
          <wp:inline distT="0" distB="0" distL="0" distR="0">
            <wp:extent cx="3283585" cy="1983105"/>
            <wp:effectExtent l="0" t="0" r="0" b="0"/>
            <wp:docPr id="1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1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该岩层形成的时间最可能是（   ）</w:t>
      </w:r>
    </w:p>
    <w:p w:rsidR="00AE0C83" w:rsidRPr="00012173" w:rsidP="00AE0C83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寒武纪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二叠纪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侏罗纪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古近纪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2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此次地震震源位于（   ）</w:t>
      </w:r>
    </w:p>
    <w:p w:rsidR="00AE0C83" w:rsidRPr="00012173" w:rsidP="00AE0C83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地壳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上地幔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下地幔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外核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3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下列说法中正确的有（   ）</w:t>
      </w:r>
    </w:p>
    <w:p w:rsidR="00AE0C83" w:rsidP="00AE0C83">
      <w:pPr>
        <w:spacing w:line="360" w:lineRule="auto"/>
        <w:jc w:val="left"/>
        <w:rPr>
          <w:rFonts w:ascii="宋体" w:hAnsi="宋体" w:cs="宋体"/>
        </w:rPr>
      </w:pPr>
      <w:r w:rsidRPr="00012173">
        <w:rPr>
          <w:rFonts w:ascii="宋体" w:hAnsi="宋体" w:cs="宋体"/>
        </w:rPr>
        <w:t>①地幔的最上界为熔融状态的软流层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②大陆部分地壳厚度较海洋处大</w:t>
      </w:r>
    </w:p>
    <w:p w:rsidR="00AE0C83" w:rsidP="00AE0C83">
      <w:pPr>
        <w:spacing w:line="360" w:lineRule="auto"/>
        <w:jc w:val="left"/>
        <w:rPr>
          <w:rFonts w:ascii="宋体" w:hAnsi="宋体" w:cs="宋体"/>
        </w:rPr>
      </w:pPr>
      <w:r w:rsidRPr="00012173">
        <w:rPr>
          <w:rFonts w:ascii="宋体" w:hAnsi="宋体" w:cs="宋体"/>
        </w:rPr>
        <w:t>③横波通过莫霍界面时波速增加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④外核为密度极大的固体金属球</w:t>
      </w:r>
    </w:p>
    <w:p w:rsidR="00AE0C83" w:rsidRPr="00012173" w:rsidP="00AE0C83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①②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②③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③④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①④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012173">
        <w:rPr>
          <w:rFonts w:ascii="宋体" w:hAnsi="宋体"/>
        </w:rPr>
        <w:t>1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D    2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A    3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B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 w:rsidRPr="00012173">
        <w:rPr>
          <w:rFonts w:ascii="宋体" w:hAnsi="宋体"/>
        </w:rPr>
        <w:t>【1题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5"/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2173">
        <w:rPr>
          <w:rFonts w:ascii="宋体" w:hAnsi="宋体"/>
        </w:rPr>
        <w:t>由材料可知，在岩层中发现了一些羚羊的化石，羚羊属于哺乳动物，所以出现的时间为新生代。根据所学知识可知，寒武纪和二叠纪属于古生代，侏罗纪属于中生代，古近纪是新生代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的第一个纪，属于新生代。因此该岩层形成的时间最可能是古近纪，D正确，ABC错误；故选D。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【2题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由材料可知，震源深度为13千米，地壳的平均厚度约17千米，陆地部分平均厚度约39～41千米，故此次地震震源位于地壳，A正确，地幔深度位于地壳以下至2900千米深度处，外核位于2900千米至5150千米深度处，BCD错误。故选A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【3题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上地幔的上部为熔融状态的软流层，而不是地幔的最上界，①错误；大陆地壳厚度较大，平均约为</w:t>
      </w:r>
      <w:r>
        <w:rPr>
          <w:rFonts w:ascii="宋体" w:hAnsi="宋体"/>
        </w:rPr>
        <w:t>39-</w:t>
      </w:r>
      <w:r w:rsidRPr="00012173">
        <w:rPr>
          <w:rFonts w:ascii="宋体" w:hAnsi="宋体"/>
        </w:rPr>
        <w:t>41千米，大洋地壳则远比大陆地壳薄，厚度只有几千米，②正确；横波通过莫霍界面时波速增加，③正确；外核呈液态或熔融态，内核为密度极大的固体金属球，④错误。综合上述分析，①④错误，②③正确，故选B。</w:t>
      </w:r>
    </w:p>
    <w:p w:rsidR="00AE0C83" w:rsidRPr="00012173" w:rsidP="00AE0C83">
      <w:pPr>
        <w:spacing w:line="360" w:lineRule="auto"/>
        <w:ind w:firstLine="420"/>
        <w:jc w:val="left"/>
        <w:rPr>
          <w:rFonts w:ascii="宋体" w:hAnsi="宋体"/>
        </w:rPr>
      </w:pPr>
      <w:r w:rsidRPr="00012173">
        <w:rPr>
          <w:rFonts w:ascii="宋体" w:hAnsi="宋体" w:cs="楷体"/>
        </w:rPr>
        <w:t>下图为我国不同地貌景观图，读图完成下面小题。</w:t>
      </w:r>
    </w:p>
    <w:p w:rsidR="00AE0C83" w:rsidRPr="00012173" w:rsidP="00AE0C83">
      <w:pPr>
        <w:jc w:val="center"/>
      </w:pPr>
      <w:r w:rsidRPr="00DE619A">
        <w:rPr>
          <w:noProof/>
        </w:rPr>
        <w:drawing>
          <wp:inline distT="0" distB="0" distL="0" distR="0">
            <wp:extent cx="4898390" cy="979805"/>
            <wp:effectExtent l="0" t="0" r="0" b="0"/>
            <wp:docPr id="2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39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4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图示地貌形成的外力作用分别是（   ）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风力堆积、海浪堆积、冰川堆积、冰川侵蚀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流水堆积、冰川侵蚀、冰川侵蚀、风力堆积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流水侵蚀、海浪侵蚀、冰川侵蚀、风力侵蚀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海浪侵蚀、海浪侵蚀、冰川侵蚀、流水侵蚀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5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图示地貌（   ）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①地貌多分布在河流上游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②地貌包含海蚀崖、海蚀柱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③地貌多分布在赤道地区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④地貌分布区降水较为丰富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012173">
        <w:rPr>
          <w:rFonts w:ascii="宋体" w:hAnsi="宋体"/>
        </w:rPr>
        <w:t>4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C    5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B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 w:rsidRPr="00012173">
        <w:rPr>
          <w:rFonts w:ascii="宋体" w:hAnsi="宋体"/>
        </w:rPr>
        <w:t>【4题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012173">
        <w:rPr>
          <w:rFonts w:ascii="宋体" w:hAnsi="宋体"/>
        </w:rPr>
        <w:t>本题考查外力作用与地貌的相关知识。读图分析，①为流水侵蚀地貌，牛轭湖，②为海浪侵蚀地貌，海蚀崖，③为冰川侵蚀地貌，角峰，④风力侵蚀地貌，风蚀雅丹地貌，因此图示地貌形成的外力作用分别是流水侵蚀、海浪侵蚀、冰川侵蚀、风力侵蚀，C正确，故选C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【5题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本题考查外力作用与地貌的相关知识。读图分析，②为海浪侵蚀地貌，主要分布于沿海地区，多海蚀崖、海蚀柱。B正确；①为流水侵蚀地貌，常见于河流中下游，故A错误；③为冰川侵蚀地貌，大陆冰川主要分布在南极洲和格陵兰岛上，山岳冰川主要分布在中低纬度高海拔地区，C错误；④为风力侵蚀地貌，气候干旱，降水较少，植被覆盖率低。故D错误，故选B。</w:t>
      </w:r>
    </w:p>
    <w:p w:rsidR="00AE0C83" w:rsidRPr="00012173" w:rsidP="00AE0C83">
      <w:pPr>
        <w:spacing w:line="360" w:lineRule="auto"/>
        <w:ind w:firstLine="420"/>
        <w:rPr>
          <w:rFonts w:ascii="宋体" w:hAnsi="宋体"/>
        </w:rPr>
      </w:pPr>
      <w:r w:rsidRPr="00012173">
        <w:rPr>
          <w:rFonts w:ascii="宋体" w:hAnsi="宋体" w:cs="楷体"/>
        </w:rPr>
        <w:t>2023年6月7日12时10分，力箭一号遥二运载火箭在我国酒泉卫星发射中心成功发射升空，采“一箭26星”方式，将搭载的试验卫星顺利送入预定轨道。下图示意大气垂直分层，据此完成下面小题。</w:t>
      </w:r>
    </w:p>
    <w:p w:rsidR="00AE0C83" w:rsidRPr="00012173" w:rsidP="00AE0C83">
      <w:pPr>
        <w:jc w:val="center"/>
      </w:pPr>
      <w:r w:rsidRPr="00DE619A">
        <w:rPr>
          <w:noProof/>
        </w:rPr>
        <w:drawing>
          <wp:inline distT="0" distB="0" distL="0" distR="0">
            <wp:extent cx="2315878" cy="2929674"/>
            <wp:effectExtent l="0" t="0" r="8255" b="0"/>
            <wp:docPr id="4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658" cy="29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6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步入预定轨道的试验卫星附近的大气层（   ）</w:t>
      </w:r>
    </w:p>
    <w:p w:rsidR="00AE0C83" w:rsidRPr="00012173" w:rsidP="00AE0C83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气压较高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密度较小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天气多变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有臭氧层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7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图中（   ）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①层适合航天飞机飞行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②层大气处于高度电离状态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③层气温随高度增加急剧下降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④层可常见雷雨和冰雹现象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012173">
        <w:rPr>
          <w:rFonts w:ascii="宋体" w:hAnsi="宋体"/>
        </w:rPr>
        <w:t>6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B    7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C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【6题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步入预定轨道的试验卫星位于高层大气，大气极其稀薄，密度较低，气压较低，B正确，A错误；对流层对流旺盛，天气多变，C错误；臭氧层位于平流层，D错误。故选B。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012173">
        <w:rPr>
          <w:rFonts w:ascii="宋体" w:hAnsi="宋体"/>
        </w:rPr>
        <w:t>【7题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结合图示可知，③层气温随高度增加急剧下降，C正确；①层为对流层，天气较为多变，不适合航天飞机飞行，A错误；②层为平流层，天气晴朗，大气稳定，适合航天飞机飞行，不存在电离状态，B错误；④层为高层大气，存在电离层，大气处于高度电离状态，不能见到雷雨和冰雹现象D错误。故选C。</w:t>
      </w:r>
    </w:p>
    <w:p w:rsidR="00AE0C83" w:rsidRPr="00012173" w:rsidP="00AE0C83">
      <w:pPr>
        <w:spacing w:line="360" w:lineRule="auto"/>
        <w:ind w:firstLine="420"/>
        <w:jc w:val="left"/>
        <w:rPr>
          <w:rFonts w:ascii="宋体" w:hAnsi="宋体"/>
        </w:rPr>
      </w:pPr>
      <w:r w:rsidRPr="00012173">
        <w:rPr>
          <w:rFonts w:ascii="宋体" w:hAnsi="宋体" w:cs="楷体"/>
        </w:rPr>
        <w:t>2022年春节期间，北京市为了冬奥会能够顺利举办，明确全面禁止北京地区居民在春节期间燃放烟花爆竹。下图为大气受热过程示意图，读图完成下面小题。</w:t>
      </w:r>
    </w:p>
    <w:p w:rsidR="00AE0C83" w:rsidRPr="00012173" w:rsidP="00AE0C83">
      <w:pPr>
        <w:jc w:val="center"/>
      </w:pPr>
      <w:r w:rsidRPr="00DE619A">
        <w:rPr>
          <w:noProof/>
        </w:rPr>
        <w:drawing>
          <wp:inline distT="0" distB="0" distL="0" distR="0">
            <wp:extent cx="3271520" cy="2066290"/>
            <wp:effectExtent l="0" t="0" r="0" b="0"/>
            <wp:docPr id="6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520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8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图中大气受热环节（   ）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①辐射属于长波辐射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②对地面起保温作用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③是近地面大气热源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⑤表示大气反射作用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9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与月球相比，地球上多的辐射环节是（   ）</w:t>
      </w:r>
    </w:p>
    <w:p w:rsidR="00AE0C83" w:rsidRPr="00012173" w:rsidP="00AE0C83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地表吸收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大气辐射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地表反射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太阳辐射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10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北京市禁止燃放烟花爆竹的主要影响是（   ）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杂质减少，大气透明度提高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减弱太阳辐射，减缓温室效应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云量增加，地表温度降低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增强地面辐射，减小昼夜温差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012173">
        <w:rPr>
          <w:rFonts w:ascii="宋体" w:hAnsi="宋体"/>
        </w:rPr>
        <w:t>8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D    9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B    10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A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 w:rsidRPr="00012173">
        <w:rPr>
          <w:rFonts w:ascii="宋体" w:hAnsi="宋体"/>
        </w:rPr>
        <w:t>【8题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图中①表示太阳辐射，属于短波辐射，A错误；②表示地面辐射，是近地面大气的直接热源，B错误；③表示大气逆辐射，对地面起保温作用，C错误；⑤表示大气对太阳辐射的反射作用，D正确。故选D。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【9题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012173">
        <w:rPr>
          <w:rFonts w:ascii="宋体" w:hAnsi="宋体"/>
        </w:rPr>
        <w:t>月球表面缺少大气层，故缺少大气辐射这一环节，B正确、ACD错误。故选B。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【10题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北京市禁止燃放烟花爆竹，有利于减少大气中有害气体以及杂质的含量，提高大气透明度，优化大气质量，A正确；爆竹产生大量烟尘，包括二氧化碳，加剧温室效应，B错误；产生烟尘不一定会增加云量，C错误；烟尘白天起到削弱作用、夜晚起到保温作用，减小了昼夜温差，D错误。故选A。</w:t>
      </w:r>
    </w:p>
    <w:p w:rsidR="00AE0C83" w:rsidRPr="00012173" w:rsidP="00AE0C83">
      <w:pPr>
        <w:spacing w:line="360" w:lineRule="auto"/>
        <w:ind w:firstLine="420"/>
        <w:jc w:val="left"/>
        <w:rPr>
          <w:rFonts w:ascii="宋体" w:hAnsi="宋体"/>
        </w:rPr>
      </w:pPr>
      <w:r w:rsidRPr="00012173">
        <w:rPr>
          <w:rFonts w:ascii="宋体" w:hAnsi="宋体" w:cs="楷体"/>
        </w:rPr>
        <w:t>诗云：“水明三峡少，林秀西子无。此行傲范蠡，输我松花湖。”吉林市丰满区南郊的松花湖风景名胜区以得天独厚的地理位置，四季分明的气候条件，明媚秀丽的湖光山色吸引了大量国内外游客。松花湖是1937年筑坝拦截松花江水，建设丰满水电站后所形成的一个山间水库，最大蓄水量为108亿立方米。据此结合水循环示意图，完成下面小题。</w:t>
      </w:r>
    </w:p>
    <w:p w:rsidR="00AE0C83" w:rsidRPr="00012173" w:rsidP="00AE0C83">
      <w:pPr>
        <w:jc w:val="center"/>
      </w:pPr>
      <w:r w:rsidRPr="00DE619A">
        <w:rPr>
          <w:noProof/>
        </w:rPr>
        <w:drawing>
          <wp:inline distT="0" distB="0" distL="0" distR="0">
            <wp:extent cx="2672080" cy="1621155"/>
            <wp:effectExtent l="0" t="0" r="0" b="0"/>
            <wp:docPr id="8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11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松花湖的形成，主要改造的水循环环节是（   ）</w:t>
      </w:r>
    </w:p>
    <w:p w:rsidR="00AE0C83" w:rsidRPr="00012173" w:rsidP="00AE0C83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水汽输送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地下径流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蒸发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地表径流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12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丰满水电站建成后对下游水循环环节的主要影响是（   ）</w:t>
      </w:r>
    </w:p>
    <w:p w:rsidR="00AE0C83" w:rsidRPr="00012173" w:rsidP="00AE0C83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F减少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G减少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H增加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I增加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012173">
        <w:rPr>
          <w:rFonts w:ascii="宋体" w:hAnsi="宋体"/>
        </w:rPr>
        <w:t>11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D    12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B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 w:rsidRPr="00012173">
        <w:rPr>
          <w:rFonts w:ascii="宋体" w:hAnsi="宋体"/>
        </w:rPr>
        <w:t>【11题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材料信息表明，松花湖是筑坝拦截松花江水，建设水电站后所形成</w:t>
      </w:r>
      <w:r>
        <w:rPr>
          <w:rFonts w:ascii="宋体" w:hAnsi="宋体" w:hint="eastAsia"/>
          <w:noProof/>
        </w:rPr>
        <w:t>的</w:t>
      </w:r>
      <w:r w:rsidRPr="00012173">
        <w:rPr>
          <w:rFonts w:ascii="宋体" w:hAnsi="宋体"/>
        </w:rPr>
        <w:t>一个山间水库，水库的蓄水和放水主要改造的水循环环节是地表径流，D符合题意；水汽输送主要由大气环流决定，松花湖对水汽输送影响不明显，排除A；对地下径流、蒸发也有一定影响，但不是松花湖主要改造的水循环环节，排除BC。故选D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【12题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17"/>
          <w:footerReference w:type="default" r:id="rId18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读图可知，图中F、G、H、I分别表示植被蒸腾、地表径流、下渗、地下径流。丰满水电站建成后，对下游地区的植被蒸腾环节（F）不明显，排除A；丰满水电站建成后，松花湖大量蓄水，蒸发加强，部分湖水下渗，部分湖水用于供水，使得进入下游地区的径流量减少，即下游地区的地表径流量（G）减小，B符合题意；丰满水电站建成后，可以调节下游地区的径流，汛期时降低河流水位，会使得下渗（H）减少，地下径流量（I）减少，枯水期时提高河流水位，会使得下渗（H）增加，地下径流（I）量增加，总下渗（H）量和总地下径流（I）量变化不明显，排除CD。故选B。</w:t>
      </w:r>
    </w:p>
    <w:p w:rsidR="00AE0C83" w:rsidRPr="00012173" w:rsidP="00AE0C83">
      <w:pPr>
        <w:spacing w:line="360" w:lineRule="auto"/>
        <w:ind w:firstLine="420"/>
        <w:jc w:val="left"/>
        <w:rPr>
          <w:rFonts w:ascii="宋体" w:hAnsi="宋体"/>
        </w:rPr>
      </w:pPr>
      <w:r w:rsidRPr="00012173">
        <w:rPr>
          <w:rFonts w:ascii="宋体" w:hAnsi="宋体" w:cs="楷体"/>
        </w:rPr>
        <w:t>海水性质的变化受多种因素的影响，图为海水温度、盐度、密度随纬度变化示意图，读图完成下面小题。</w:t>
      </w:r>
    </w:p>
    <w:p w:rsidR="00AE0C83" w:rsidRPr="00012173" w:rsidP="00AE0C83">
      <w:pPr>
        <w:jc w:val="center"/>
      </w:pPr>
      <w:r w:rsidRPr="00DE619A">
        <w:rPr>
          <w:noProof/>
        </w:rPr>
        <w:drawing>
          <wp:inline distT="0" distB="0" distL="0" distR="0">
            <wp:extent cx="2731135" cy="2096135"/>
            <wp:effectExtent l="0" t="0" r="0" b="0"/>
            <wp:docPr id="10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13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图示①②③三条曲线分别表示的是（   ）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盐度密度温度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温度盐度密度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密度温度盐度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温度密度盐度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14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下列不是波罗的海海水盐度低的原因的是（   ）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海域封闭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大量淡水注入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C.</w:t>
      </w:r>
      <w:r w:rsidRPr="00012173">
        <w:rPr>
          <w:rFonts w:ascii="宋体" w:hAnsi="宋体" w:cs="宋体"/>
        </w:rPr>
        <w:t>降水少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蒸发量小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012173">
        <w:rPr>
          <w:rFonts w:ascii="宋体" w:hAnsi="宋体"/>
        </w:rPr>
        <w:t>13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B    14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C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 w:rsidRPr="00012173">
        <w:rPr>
          <w:rFonts w:ascii="宋体" w:hAnsi="宋体"/>
        </w:rPr>
        <w:t>【13题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据所学可知，海水温度由赤道向两极递减，①曲线符合，海水盐度在副热带海区向高纬和低纬递减，②曲线符合，海水密度由赤道向两极递增，③曲线符合。B正确，ACD错误。故选B。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【14题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波罗的海海域封闭，与大洋海水交换较少，盐度稳定，A正确，不符合题意；波罗的海四周有大量河流注入，稀释海水，使海水盐度低，B正确，不符合题意；波罗的海周围受盛行西风和北大西洋暖流影响降水较多，C错误，符合题意；波罗的海纬度高，气温低，蒸发弱低，D正确，不符合题意。根据题意，故选C。</w:t>
      </w:r>
    </w:p>
    <w:p w:rsidR="00AE0C83" w:rsidRPr="00012173" w:rsidP="00AE0C83">
      <w:pPr>
        <w:spacing w:line="360" w:lineRule="auto"/>
        <w:ind w:firstLine="420"/>
        <w:jc w:val="left"/>
        <w:rPr>
          <w:rFonts w:ascii="宋体" w:hAnsi="宋体"/>
        </w:rPr>
      </w:pPr>
      <w:r w:rsidRPr="00012173">
        <w:rPr>
          <w:rFonts w:ascii="宋体" w:hAnsi="宋体" w:cs="楷体"/>
        </w:rPr>
        <w:t>潮汐表能够反映不同时刻的潮水高度，是船舶进出港口的重要依据。下图为上海崇明（南堡镇）港口2022年7月18日当天潮汐时刻表，一货船在当天需进港卸货，该船是符合进、出港条件的最大吨位船舶。读图完成下面小题。</w:t>
      </w:r>
    </w:p>
    <w:p w:rsidR="00AE0C83" w:rsidRPr="00012173" w:rsidP="00AE0C83">
      <w:pPr>
        <w:jc w:val="center"/>
      </w:pPr>
      <w:r w:rsidRPr="00DE619A">
        <w:rPr>
          <w:noProof/>
        </w:rPr>
        <w:drawing>
          <wp:inline distT="0" distB="0" distL="0" distR="0">
            <wp:extent cx="5231130" cy="2137410"/>
            <wp:effectExtent l="0" t="0" r="0" b="0"/>
            <wp:docPr id="12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15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下列关于潮汐的说法正确的是（   ）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一天中可观测到两次海水涨落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白天的海水涨落称为汐</w:t>
      </w:r>
    </w:p>
    <w:p w:rsidR="00AE0C83" w:rsidRPr="00012173" w:rsidP="00AE0C83">
      <w:pPr>
        <w:tabs>
          <w:tab w:val="left" w:pos="442"/>
          <w:tab w:val="left" w:pos="2200"/>
          <w:tab w:val="left" w:pos="4399"/>
          <w:tab w:val="left" w:pos="4873"/>
          <w:tab w:val="left" w:pos="659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风力是形成潮汐的直接原因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地形对潮汐大小无影响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16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该货船前往崇明（南堡镇）港口卸货，最佳进港时间大约是（   ）</w:t>
      </w:r>
    </w:p>
    <w:p w:rsidR="00AE0C83" w:rsidRPr="00012173" w:rsidP="00AE0C83">
      <w:pPr>
        <w:tabs>
          <w:tab w:val="left" w:pos="442"/>
          <w:tab w:val="left" w:pos="2200"/>
          <w:tab w:val="left" w:pos="2436"/>
          <w:tab w:val="left" w:pos="4399"/>
          <w:tab w:val="left" w:pos="4873"/>
          <w:tab w:val="left" w:pos="6599"/>
          <w:tab w:val="left" w:pos="7309"/>
        </w:tabs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ab/>
      </w:r>
      <w:r w:rsidRPr="00012173">
        <w:rPr>
          <w:rFonts w:ascii="宋体" w:hAnsi="宋体"/>
        </w:rPr>
        <w:t>A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5时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B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2时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C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12时</w:t>
      </w:r>
      <w:r w:rsidRPr="00012173">
        <w:rPr>
          <w:rFonts w:ascii="宋体" w:hAnsi="宋体"/>
        </w:rPr>
        <w:t xml:space="preserve">    </w:t>
      </w:r>
      <w:r>
        <w:rPr>
          <w:rFonts w:ascii="宋体" w:hAnsi="宋体"/>
        </w:rPr>
        <w:tab/>
      </w:r>
      <w:r w:rsidRPr="00012173">
        <w:rPr>
          <w:rFonts w:ascii="宋体" w:hAnsi="宋体"/>
        </w:rPr>
        <w:t>D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17时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012173">
        <w:rPr>
          <w:rFonts w:ascii="宋体" w:hAnsi="宋体"/>
        </w:rPr>
        <w:t>15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A    16</w:t>
      </w:r>
      <w:r>
        <w:rPr>
          <w:rFonts w:ascii="宋体" w:hAnsi="宋体"/>
        </w:rPr>
        <w:t>.</w:t>
      </w:r>
      <w:r w:rsidRPr="00012173">
        <w:rPr>
          <w:rFonts w:ascii="宋体" w:hAnsi="宋体"/>
        </w:rPr>
        <w:t>B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 w:rsidRPr="00012173">
        <w:rPr>
          <w:rFonts w:ascii="宋体" w:hAnsi="宋体"/>
        </w:rPr>
        <w:t>【15题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一天中可观测到两次海水的涨落，A正确；白天的海水涨落称为潮，B错误；潮汐的形成主要与月球、太阳对地球的引力有关，C错误；河口处的地形会影响涨潮时的强度大小及淹没范围等，D错误。故选A。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【16题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该船是符合进、出港条件的最大吨位船舶，故应该在潮水水位较高时进出港口，且因为是进港，选择大潮时进港能够增加助航力度。结合潮汐时刻表可知，2时的水位较高，2时至3时左右潮高升高，利于船舶进港卸货，B正确、ACD错误。故选B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二、非选择题：共52分。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23"/>
          <w:footerReference w:type="default" r:id="rId24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12173">
        <w:rPr>
          <w:rFonts w:ascii="宋体" w:hAnsi="宋体"/>
        </w:rPr>
        <w:t>17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读我国西南某地喀斯特地貌景观图,完成下列问题。</w:t>
      </w:r>
    </w:p>
    <w:p w:rsidR="00AE0C83" w:rsidRPr="00012173" w:rsidP="00AE0C83">
      <w:pPr>
        <w:jc w:val="center"/>
      </w:pPr>
      <w:r w:rsidRPr="00DE619A">
        <w:rPr>
          <w:noProof/>
        </w:rPr>
        <w:drawing>
          <wp:inline distT="0" distB="0" distL="0" distR="0">
            <wp:extent cx="3402330" cy="1715770"/>
            <wp:effectExtent l="0" t="0" r="0" b="0"/>
            <wp:docPr id="13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2173">
        <w:rPr>
          <w:rFonts w:cs="宋体"/>
        </w:rPr>
        <w:t xml:space="preserve"> 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（1）指出图中①②③④处喀斯特地貌的名称。</w:t>
      </w:r>
    </w:p>
    <w:p w:rsidR="00AE0C83" w:rsidP="00AE0C83">
      <w:pPr>
        <w:spacing w:line="360" w:lineRule="auto"/>
        <w:jc w:val="left"/>
        <w:rPr>
          <w:rFonts w:ascii="宋体" w:hAnsi="宋体" w:cs="宋体"/>
        </w:rPr>
      </w:pP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（2）试从岩石、气候方面综合分析我国西南地区多发育有喀斯特地貌的原因。</w:t>
      </w:r>
    </w:p>
    <w:p w:rsidR="00AE0C83" w:rsidP="00AE0C83">
      <w:pPr>
        <w:spacing w:line="360" w:lineRule="auto"/>
        <w:jc w:val="left"/>
        <w:rPr>
          <w:rFonts w:ascii="宋体" w:hAnsi="宋体" w:cs="宋体"/>
        </w:rPr>
      </w:pP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（3）试分析喀斯特地貌对当地生产生活的影响。</w:t>
      </w:r>
    </w:p>
    <w:p w:rsidR="00AE0C83" w:rsidP="00AE0C83">
      <w:pPr>
        <w:spacing w:line="360" w:lineRule="auto"/>
        <w:rPr>
          <w:rFonts w:ascii="宋体" w:hAnsi="宋体"/>
        </w:rPr>
      </w:pPr>
    </w:p>
    <w:p w:rsidR="00AE0C83" w:rsidP="00AE0C83">
      <w:pPr>
        <w:spacing w:line="360" w:lineRule="auto"/>
        <w:rPr>
          <w:rFonts w:ascii="宋体" w:hAnsi="宋体"/>
        </w:rPr>
      </w:pP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012173">
        <w:rPr>
          <w:rFonts w:ascii="宋体" w:hAnsi="宋体" w:cs="宋体"/>
        </w:rPr>
        <w:t>（1）①为峰林。②为残峰或孤峰，③为石柱，④为溶沟。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（2）西南地区石灰岩广布，石灰岩厚度大，空隙和裂隙广泛发育，透水性可溶性好；位于亚热带湿润区，气候温暖，降水充沛，水的流动性强，水的溶蚀性强。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（3）不利影响:地表多裂隙，崎岖不平，洞穴系统较发育，易导致水土流失，土壤贫瘠；地面塌陷，不利于工程建设等。有利影响:地貌形态丰富，是重要的旅游资源。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012173">
        <w:rPr>
          <w:rFonts w:ascii="宋体" w:hAnsi="宋体"/>
        </w:rPr>
        <w:t>本题考查喀斯特地貌的形成和特点以及读图分析能力。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】（1）据图中喀斯特地地貌名称的形态可判断：①为分散碳酸盐岩山峰，因此为峰林；②为峰林发育晚期残存的孤立山峰，③是石钟乳与石笋相接形成，即石柱，④为地表水沿岩石裂隙溶蚀、侵蚀而成的溶沟。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（2）喀斯特地貌是湿热气候条件下，可溶性岩石在大气中的水和二氧化碳等参与下，经过流水溶蚀作用所形成的一种地貌类型。我国西南地区石灰岩广布，石灰岩厚度大，空隙和裂隙广泛发育，透水性可溶性好；且位于亚热带季风气候区，气候温暖，降水充沛，水的流动性强，水的溶蚀性强，因此多发育有喀斯特地貌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012173">
        <w:rPr>
          <w:rFonts w:ascii="宋体" w:hAnsi="宋体"/>
        </w:rPr>
        <w:t>（3）影响应从有利和不利两个方面分析。喀斯特地貌区地貌类型复杂多样，地表崎岖不平，洞穴系统较发育，易导致水土流失，土壤贫瘠；地面塌陷，不利于工程建设；地形崎岖造成交通不便，土壤贫瘠，溶洞、漏斗等造成地表水贫乏，易干旱缺水。但地貌形态丰富，是重要的旅游资源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18</w:t>
      </w:r>
      <w:r>
        <w:rPr>
          <w:rFonts w:ascii="宋体" w:hAnsi="宋体"/>
        </w:rPr>
        <w:t>.</w:t>
      </w:r>
      <w:r w:rsidRPr="00012173">
        <w:rPr>
          <w:rFonts w:ascii="宋体" w:hAnsi="宋体" w:cs="宋体"/>
        </w:rPr>
        <w:t>下图所示a、b、c、d四点间存在热力环流，各点气压数值如下表所示。读图完成下列问题。</w:t>
      </w:r>
    </w:p>
    <w:p w:rsidR="00AE0C83" w:rsidRPr="00012173" w:rsidP="00AE0C83">
      <w:pPr>
        <w:jc w:val="center"/>
      </w:pPr>
      <w:r w:rsidRPr="00DE619A">
        <w:rPr>
          <w:noProof/>
        </w:rPr>
        <w:drawing>
          <wp:inline distT="0" distB="0" distL="0" distR="0">
            <wp:extent cx="1983105" cy="1341755"/>
            <wp:effectExtent l="0" t="0" r="0" b="0"/>
            <wp:docPr id="14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2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245"/>
        <w:gridCol w:w="1170"/>
      </w:tblGrid>
      <w:tr w:rsidTr="00E614A0">
        <w:tblPrEx>
          <w:tblW w:w="2415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00"/>
          <w:jc w:val="center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E0C83" w:rsidRPr="00012173" w:rsidP="00E614A0">
            <w:pPr>
              <w:spacing w:line="360" w:lineRule="auto"/>
              <w:jc w:val="left"/>
              <w:rPr>
                <w:rFonts w:ascii="宋体" w:hAnsi="宋体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E0C83" w:rsidRPr="00012173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012173">
              <w:rPr>
                <w:rFonts w:ascii="宋体" w:hAnsi="宋体" w:cs="楷体"/>
              </w:rPr>
              <w:t>气压/hpa</w:t>
            </w:r>
          </w:p>
        </w:tc>
      </w:tr>
      <w:tr w:rsidTr="00E614A0">
        <w:tblPrEx>
          <w:tblW w:w="2415" w:type="dxa"/>
          <w:jc w:val="center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  <w:jc w:val="center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E0C83" w:rsidRPr="00012173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012173">
              <w:rPr>
                <w:rFonts w:ascii="宋体" w:hAnsi="宋体" w:cs="楷体"/>
              </w:rPr>
              <w:t>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E0C83" w:rsidRPr="00012173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012173">
              <w:rPr>
                <w:rFonts w:ascii="宋体" w:hAnsi="宋体" w:cs="楷体"/>
              </w:rPr>
              <w:t>612</w:t>
            </w:r>
          </w:p>
        </w:tc>
      </w:tr>
      <w:tr w:rsidTr="00E614A0">
        <w:tblPrEx>
          <w:tblW w:w="2415" w:type="dxa"/>
          <w:jc w:val="center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00"/>
          <w:jc w:val="center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E0C83" w:rsidRPr="00012173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012173">
              <w:rPr>
                <w:rFonts w:ascii="宋体" w:hAnsi="宋体" w:cs="楷体"/>
              </w:rPr>
              <w:t>b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E0C83" w:rsidRPr="00012173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012173">
              <w:rPr>
                <w:rFonts w:ascii="宋体" w:hAnsi="宋体" w:cs="楷体"/>
              </w:rPr>
              <w:t>601</w:t>
            </w:r>
          </w:p>
        </w:tc>
      </w:tr>
      <w:tr w:rsidTr="00E614A0">
        <w:tblPrEx>
          <w:tblW w:w="2415" w:type="dxa"/>
          <w:jc w:val="center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  <w:jc w:val="center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E0C83" w:rsidRPr="00012173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012173">
              <w:rPr>
                <w:rFonts w:ascii="宋体" w:hAnsi="宋体" w:cs="楷体"/>
              </w:rPr>
              <w:t>c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E0C83" w:rsidRPr="00012173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012173">
              <w:rPr>
                <w:rFonts w:ascii="宋体" w:hAnsi="宋体" w:cs="楷体"/>
              </w:rPr>
              <w:t>1000</w:t>
            </w:r>
          </w:p>
        </w:tc>
      </w:tr>
      <w:tr w:rsidTr="00E614A0">
        <w:tblPrEx>
          <w:tblW w:w="2415" w:type="dxa"/>
          <w:jc w:val="center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  <w:jc w:val="center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E0C83" w:rsidRPr="00012173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012173">
              <w:rPr>
                <w:rFonts w:ascii="宋体" w:hAnsi="宋体" w:cs="楷体"/>
              </w:rPr>
              <w:t>d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E0C83" w:rsidRPr="00012173" w:rsidP="00E614A0">
            <w:pPr>
              <w:spacing w:line="360" w:lineRule="auto"/>
              <w:jc w:val="left"/>
              <w:rPr>
                <w:rFonts w:ascii="宋体" w:hAnsi="宋体"/>
              </w:rPr>
            </w:pPr>
            <w:r w:rsidRPr="00012173">
              <w:rPr>
                <w:rFonts w:ascii="宋体" w:hAnsi="宋体" w:cs="楷体"/>
              </w:rPr>
              <w:t>1015</w:t>
            </w:r>
          </w:p>
        </w:tc>
      </w:tr>
    </w:tbl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（1）甲、乙两地气温较高的是____地，出现上升气流的是___地。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（2）用箭头标出a、b、c、d四点间的热力环流方向。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（3）若图示表示白天的海陆热力环流，则甲、乙两地为陆地的是____地，当地吹___风，其对海滨地区有____（降或增）温作用;若图示表示城市与郊区间的热力环流，甲、乙两地为郊区的是_____地，当地吹（海或陆）、判断在甲、乙两地间布局工厂是否合理，并说明理由。</w:t>
      </w:r>
    </w:p>
    <w:p w:rsidR="00AE0C83" w:rsidRPr="00012173" w:rsidP="00AE0C83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012173">
        <w:rPr>
          <w:rFonts w:ascii="宋体" w:hAnsi="宋体" w:cs="宋体"/>
        </w:rPr>
        <w:t>（1）甲甲。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（2）图略。（顺时针）。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 w:cs="宋体"/>
        </w:rPr>
        <w:t>（3）甲海降乙；不合理:理由:在热力环流的作用下,会将工厂形成的污染物带到城市,造成污染。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012173">
        <w:rPr>
          <w:rFonts w:ascii="宋体" w:hAnsi="宋体"/>
        </w:rPr>
        <w:t>本题考查热力环流的应用，掌握热力环流的原理是解决该题的关键。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【</w:t>
      </w:r>
      <w:r>
        <w:rPr>
          <w:rFonts w:ascii="宋体" w:hAnsi="宋体"/>
        </w:rPr>
        <w:t>详 析</w:t>
      </w:r>
      <w:r w:rsidRPr="00012173">
        <w:rPr>
          <w:rFonts w:ascii="宋体" w:hAnsi="宋体"/>
        </w:rPr>
        <w:t>】（1）由图表信息可知，甲地近地面（c）为低压，乙地近地面（d）为高压。因此甲地温度较高，出现上升气流；乙地气温较低，出现下沉气流。</w:t>
      </w:r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  <w:r w:rsidRPr="00012173">
        <w:rPr>
          <w:rFonts w:ascii="宋体" w:hAnsi="宋体"/>
        </w:rPr>
        <w:t>（2）由（1）分析可知，甲地出现上升气流（由c流向a），乙地出现下沉气流（由b流向d）。甲地近地面为低压，乙地近地面为高压，因此气流在近地面由高压流向低压，即由d流向c；甲地高空为高压，乙地高空为低压，因此在高空气流运动方向为由高压流向低压，即由a流向b。整体来说，热力环流方向为顺时针方向。</w:t>
      </w:r>
      <w:r w:rsidRPr="00012173">
        <w:rPr>
          <w:rFonts w:ascii="宋体" w:hAnsi="宋体"/>
        </w:rPr>
        <w:br/>
      </w:r>
      <w:r w:rsidRPr="00012173">
        <w:rPr>
          <w:rFonts w:ascii="宋体" w:hAnsi="宋体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https://d.book118.com/745211043240011114</w:t>
        </w:r>
      </w:hyperlink>
    </w:p>
    <w:p w:rsidR="00AE0C83" w:rsidRPr="00012173" w:rsidP="00AE0C83">
      <w:pPr>
        <w:spacing w:line="360" w:lineRule="auto"/>
        <w:jc w:val="left"/>
        <w:rPr>
          <w:rFonts w:ascii="宋体" w:hAnsi="宋体"/>
        </w:rPr>
      </w:pPr>
    </w:p>
    <w:sectPr w:rsidSect="00185C95">
      <w:footerReference w:type="even" r:id="rId30"/>
      <w:footerReference w:type="default" r:id="rId31"/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FC0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FC0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52FC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5B4"/>
    <w:rsid w:val="00012173"/>
    <w:rsid w:val="00030A4C"/>
    <w:rsid w:val="00052FC0"/>
    <w:rsid w:val="0005508C"/>
    <w:rsid w:val="000865B4"/>
    <w:rsid w:val="000B0E5D"/>
    <w:rsid w:val="000E68E3"/>
    <w:rsid w:val="0015213C"/>
    <w:rsid w:val="00185C95"/>
    <w:rsid w:val="003461D6"/>
    <w:rsid w:val="00377D89"/>
    <w:rsid w:val="003C064D"/>
    <w:rsid w:val="006B4E3B"/>
    <w:rsid w:val="007338C7"/>
    <w:rsid w:val="0086398F"/>
    <w:rsid w:val="00881DD8"/>
    <w:rsid w:val="008D67C3"/>
    <w:rsid w:val="0091279B"/>
    <w:rsid w:val="0094686F"/>
    <w:rsid w:val="00953DCE"/>
    <w:rsid w:val="009F7480"/>
    <w:rsid w:val="00A25DBE"/>
    <w:rsid w:val="00A52CE7"/>
    <w:rsid w:val="00AE0C83"/>
    <w:rsid w:val="00AE74AA"/>
    <w:rsid w:val="00BF2D1B"/>
    <w:rsid w:val="00C41B49"/>
    <w:rsid w:val="00C53F14"/>
    <w:rsid w:val="00C7682A"/>
    <w:rsid w:val="00C8075C"/>
    <w:rsid w:val="00C82D71"/>
    <w:rsid w:val="00DE619A"/>
    <w:rsid w:val="00E2207D"/>
    <w:rsid w:val="00E614A0"/>
    <w:rsid w:val="00F20185"/>
    <w:rsid w:val="00FE09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nhideWhenUsed/>
    <w:rsid w:val="00E220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Header"/>
    <w:rsid w:val="00E2207D"/>
    <w:rPr>
      <w:kern w:val="2"/>
      <w:sz w:val="18"/>
      <w:szCs w:val="18"/>
    </w:rPr>
  </w:style>
  <w:style w:type="paragraph" w:styleId="Footer">
    <w:name w:val="footer"/>
    <w:basedOn w:val="Normal"/>
    <w:link w:val="Char0"/>
    <w:unhideWhenUsed/>
    <w:rsid w:val="00E220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Footer"/>
    <w:uiPriority w:val="99"/>
    <w:rsid w:val="00E2207D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E2207D"/>
    <w:rPr>
      <w:sz w:val="18"/>
      <w:szCs w:val="18"/>
    </w:rPr>
  </w:style>
  <w:style w:type="character" w:customStyle="1" w:styleId="Char1">
    <w:name w:val="批注框文本 Char"/>
    <w:link w:val="BalloonText"/>
    <w:uiPriority w:val="99"/>
    <w:semiHidden/>
    <w:rsid w:val="00E2207D"/>
    <w:rPr>
      <w:sz w:val="18"/>
      <w:szCs w:val="18"/>
    </w:rPr>
  </w:style>
  <w:style w:type="character" w:styleId="Hyperlink">
    <w:name w:val="Hyperlink"/>
    <w:rsid w:val="00E2207D"/>
    <w:rPr>
      <w:color w:val="0000FF"/>
      <w:u w:val="single"/>
    </w:rPr>
  </w:style>
  <w:style w:type="character" w:customStyle="1" w:styleId="a">
    <w:name w:val="页眉 字符"/>
    <w:locked/>
    <w:rsid w:val="00C82D71"/>
    <w:rPr>
      <w:kern w:val="2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52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image" Target="media/image4.png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image" Target="media/image5.png" /><Relationship Id="rId17" Type="http://schemas.openxmlformats.org/officeDocument/2006/relationships/footer" Target="footer9.xml" /><Relationship Id="rId18" Type="http://schemas.openxmlformats.org/officeDocument/2006/relationships/footer" Target="footer10.xml" /><Relationship Id="rId19" Type="http://schemas.openxmlformats.org/officeDocument/2006/relationships/image" Target="media/image6.png" /><Relationship Id="rId2" Type="http://schemas.openxmlformats.org/officeDocument/2006/relationships/webSettings" Target="webSettings.xml" /><Relationship Id="rId20" Type="http://schemas.openxmlformats.org/officeDocument/2006/relationships/footer" Target="footer11.xml" /><Relationship Id="rId21" Type="http://schemas.openxmlformats.org/officeDocument/2006/relationships/footer" Target="footer12.xml" /><Relationship Id="rId22" Type="http://schemas.openxmlformats.org/officeDocument/2006/relationships/image" Target="media/image7.png" /><Relationship Id="rId23" Type="http://schemas.openxmlformats.org/officeDocument/2006/relationships/footer" Target="footer13.xml" /><Relationship Id="rId24" Type="http://schemas.openxmlformats.org/officeDocument/2006/relationships/footer" Target="footer14.xml" /><Relationship Id="rId25" Type="http://schemas.openxmlformats.org/officeDocument/2006/relationships/image" Target="media/image8.png" /><Relationship Id="rId26" Type="http://schemas.openxmlformats.org/officeDocument/2006/relationships/footer" Target="footer15.xml" /><Relationship Id="rId27" Type="http://schemas.openxmlformats.org/officeDocument/2006/relationships/footer" Target="footer16.xml" /><Relationship Id="rId28" Type="http://schemas.openxmlformats.org/officeDocument/2006/relationships/image" Target="media/image9.png" /><Relationship Id="rId29" Type="http://schemas.openxmlformats.org/officeDocument/2006/relationships/hyperlink" Target="https://d.book118.com/745211043240011114" TargetMode="External" /><Relationship Id="rId3" Type="http://schemas.openxmlformats.org/officeDocument/2006/relationships/fontTable" Target="fontTable.xml" /><Relationship Id="rId30" Type="http://schemas.openxmlformats.org/officeDocument/2006/relationships/footer" Target="footer17.xml" /><Relationship Id="rId31" Type="http://schemas.openxmlformats.org/officeDocument/2006/relationships/footer" Target="footer18.xm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2.png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1964</Words>
  <Characters>11197</Characters>
  <Application>Microsoft Office Word</Application>
  <DocSecurity>0</DocSecurity>
  <Lines>93</Lines>
  <Paragraphs>26</Paragraphs>
  <ScaleCrop>false</ScaleCrop>
  <Manager>高级中学名校试卷</Manager>
  <Company>高级中学名校试卷</Company>
  <LinksUpToDate>false</LinksUpToDate>
  <CharactersWithSpaces>13135</CharactersWithSpaces>
  <SharedDoc>false</SharedDoc>
  <HyperlinkBase>高级中学名校试卷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高级中学名校试卷</dc:title>
  <dc:subject>高级中学名校试卷</dc:subject>
  <dc:creator>高级中学名校试卷</dc:creator>
  <cp:keywords>高级中学名校试卷</cp:keywords>
  <dc:description>高级中学名校试卷</dc:description>
  <cp:lastModifiedBy>1</cp:lastModifiedBy>
  <cp:revision>11</cp:revision>
  <dcterms:created xsi:type="dcterms:W3CDTF">2023-12-27T01:37:00Z</dcterms:created>
  <dcterms:modified xsi:type="dcterms:W3CDTF">2024-02-27T01:38:00Z</dcterms:modified>
  <cp:category>高级中学名校试卷</cp:category>
</cp:coreProperties>
</file>