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聚合物多元醇项目营销方案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2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" w:history="1">
        <w:r>
          <w:rPr>
            <w:rFonts w:ascii="仿宋" w:eastAsia="仿宋" w:hAnsi="仿宋" w:cs="仿宋" w:hint="eastAsia"/>
            <w:lang w:eastAsia="zh-CN"/>
          </w:rPr>
          <w:t>一、聚合物多元醇项目选址说明</w:t>
        </w:r>
        <w:r>
          <w:tab/>
        </w:r>
        <w:r>
          <w:fldChar w:fldCharType="begin"/>
        </w:r>
        <w:r>
          <w:instrText xml:space="preserve"> PAGEREF _Toc731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" w:history="1">
        <w:r>
          <w:rPr>
            <w:rFonts w:ascii="仿宋" w:eastAsia="仿宋" w:hAnsi="仿宋" w:cs="仿宋" w:hint="eastAsia"/>
            <w:lang w:eastAsia="zh-CN"/>
          </w:rPr>
          <w:t>(一)、聚合物多元醇项目选址原则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1" w:history="1">
        <w:r>
          <w:rPr>
            <w:rFonts w:ascii="仿宋" w:eastAsia="仿宋" w:hAnsi="仿宋" w:cs="仿宋" w:hint="eastAsia"/>
            <w:lang w:eastAsia="zh-CN"/>
          </w:rPr>
          <w:t>(二)、聚合物多元醇项目选址</w:t>
        </w:r>
        <w:r>
          <w:tab/>
        </w:r>
        <w:r>
          <w:fldChar w:fldCharType="begin"/>
        </w:r>
        <w:r>
          <w:instrText xml:space="preserve"> PAGEREF _Toc30651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_Toc16625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_Toc32328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_Toc4795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_Toc8845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2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_Toc9222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" w:history="1">
        <w:r>
          <w:rPr>
            <w:rFonts w:ascii="仿宋" w:eastAsia="仿宋" w:hAnsi="仿宋" w:cs="仿宋" w:hint="eastAsia"/>
            <w:lang w:eastAsia="zh-CN"/>
          </w:rPr>
          <w:t>二、聚合物多元醇项目概论</w:t>
        </w:r>
        <w:r>
          <w:tab/>
        </w:r>
        <w:r>
          <w:fldChar w:fldCharType="begin"/>
        </w:r>
        <w:r>
          <w:instrText xml:space="preserve"> PAGEREF _Toc897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2" w:history="1">
        <w:r>
          <w:rPr>
            <w:rFonts w:ascii="仿宋" w:eastAsia="仿宋" w:hAnsi="仿宋" w:cs="仿宋" w:hint="eastAsia"/>
            <w:lang w:eastAsia="zh-CN"/>
          </w:rPr>
          <w:t>(一)、聚合物多元醇项目名称及投资人</w:t>
        </w:r>
        <w:r>
          <w:tab/>
        </w:r>
        <w:r>
          <w:fldChar w:fldCharType="begin"/>
        </w:r>
        <w:r>
          <w:instrText xml:space="preserve"> PAGEREF _Toc5452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8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_Toc31588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_Toc12837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8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_Toc24698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(五)、聚合物多元醇项目建设背景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6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_Toc21996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1" w:history="1">
        <w:r>
          <w:rPr>
            <w:rFonts w:ascii="仿宋" w:eastAsia="仿宋" w:hAnsi="仿宋" w:cs="仿宋" w:hint="eastAsia"/>
            <w:lang w:eastAsia="zh-CN"/>
          </w:rPr>
          <w:t>三、环境保护说明</w:t>
        </w:r>
        <w:r>
          <w:tab/>
        </w:r>
        <w:r>
          <w:fldChar w:fldCharType="begin"/>
        </w:r>
        <w:r>
          <w:instrText xml:space="preserve"> PAGEREF _Toc10041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_Toc1842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0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_Toc29470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5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_Toc20065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2" w:history="1">
        <w:r>
          <w:rPr>
            <w:rFonts w:ascii="仿宋" w:eastAsia="仿宋" w:hAnsi="仿宋" w:cs="仿宋" w:hint="eastAsia"/>
            <w:lang w:eastAsia="zh-CN"/>
          </w:rPr>
          <w:t>(七)、聚合物多元醇项目建设对区域经济的影响</w:t>
        </w:r>
        <w:r>
          <w:tab/>
        </w:r>
        <w:r>
          <w:fldChar w:fldCharType="begin"/>
        </w:r>
        <w:r>
          <w:instrText xml:space="preserve"> PAGEREF _Toc29422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_Toc18917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8" w:history="1">
        <w:r>
          <w:rPr>
            <w:rFonts w:ascii="仿宋" w:eastAsia="仿宋" w:hAnsi="仿宋" w:cs="仿宋" w:hint="eastAsia"/>
            <w:lang w:eastAsia="zh-CN"/>
          </w:rPr>
          <w:t>四、风险因素分析及规避措施</w:t>
        </w:r>
        <w:r>
          <w:tab/>
        </w:r>
        <w:r>
          <w:fldChar w:fldCharType="begin"/>
        </w:r>
        <w:r>
          <w:instrText xml:space="preserve"> PAGEREF _Toc27098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" w:history="1">
        <w:r>
          <w:rPr>
            <w:rFonts w:ascii="仿宋" w:eastAsia="仿宋" w:hAnsi="仿宋" w:cs="仿宋" w:hint="eastAsia"/>
            <w:lang w:eastAsia="zh-CN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_Toc862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2" w:history="1">
        <w:r>
          <w:rPr>
            <w:rFonts w:ascii="仿宋" w:eastAsia="仿宋" w:hAnsi="仿宋" w:cs="仿宋" w:hint="eastAsia"/>
            <w:lang w:eastAsia="zh-CN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_Toc14292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6" w:history="1">
        <w:r>
          <w:rPr>
            <w:rFonts w:ascii="仿宋" w:eastAsia="仿宋" w:hAnsi="仿宋" w:cs="仿宋" w:hint="eastAsia"/>
            <w:lang w:eastAsia="zh-CN"/>
          </w:rPr>
          <w:t>五、聚合物多元醇行业行业发展现状</w:t>
        </w:r>
        <w:r>
          <w:tab/>
        </w:r>
        <w:r>
          <w:fldChar w:fldCharType="begin"/>
        </w:r>
        <w:r>
          <w:instrText xml:space="preserve"> PAGEREF _Toc22616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4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_Toc27464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9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_Toc27699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7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_Toc13997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2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_Toc16442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52" w:history="1">
        <w:r>
          <w:rPr>
            <w:rFonts w:ascii="仿宋" w:eastAsia="仿宋" w:hAnsi="仿宋" w:cs="仿宋" w:hint="eastAsia"/>
            <w:lang w:eastAsia="zh-CN"/>
          </w:rPr>
          <w:t>六、聚合物多元醇项目土建工程</w:t>
        </w:r>
        <w:r>
          <w:tab/>
        </w:r>
        <w:r>
          <w:fldChar w:fldCharType="begin"/>
        </w:r>
        <w:r>
          <w:instrText xml:space="preserve"> PAGEREF _Toc28852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_Toc10292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5" w:history="1">
        <w:r>
          <w:rPr>
            <w:rFonts w:ascii="仿宋" w:eastAsia="仿宋" w:hAnsi="仿宋" w:cs="仿宋" w:hint="eastAsia"/>
            <w:lang w:eastAsia="zh-CN"/>
          </w:rPr>
          <w:t>(二)、聚合物多元醇项目工程建设标准规范</w:t>
        </w:r>
        <w:r>
          <w:tab/>
        </w:r>
        <w:r>
          <w:fldChar w:fldCharType="begin"/>
        </w:r>
        <w:r>
          <w:instrText xml:space="preserve"> PAGEREF _Toc22475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5" w:history="1">
        <w:r>
          <w:rPr>
            <w:rFonts w:ascii="仿宋" w:eastAsia="仿宋" w:hAnsi="仿宋" w:cs="仿宋" w:hint="eastAsia"/>
            <w:lang w:eastAsia="zh-CN"/>
          </w:rPr>
          <w:t>(三)、聚合物多元醇项目总平面设计要求</w:t>
        </w:r>
        <w:r>
          <w:tab/>
        </w:r>
        <w:r>
          <w:fldChar w:fldCharType="begin"/>
        </w:r>
        <w:r>
          <w:instrText xml:space="preserve"> PAGEREF _Toc28595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5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_Toc31005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_Toc12046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8" w:history="1">
        <w:r>
          <w:rPr>
            <w:rFonts w:ascii="仿宋" w:eastAsia="仿宋" w:hAnsi="仿宋" w:cs="仿宋" w:hint="eastAsia"/>
            <w:lang w:eastAsia="zh-CN"/>
          </w:rPr>
          <w:t>七、发展规划产业政策和行业准入分析</w:t>
        </w:r>
        <w:r>
          <w:tab/>
        </w:r>
        <w:r>
          <w:fldChar w:fldCharType="begin"/>
        </w:r>
        <w:r>
          <w:instrText xml:space="preserve"> PAGEREF _Toc20378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_Toc30240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_Toc27822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_Toc31127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5" w:history="1">
        <w:r>
          <w:rPr>
            <w:rFonts w:ascii="仿宋" w:eastAsia="仿宋" w:hAnsi="仿宋" w:cs="仿宋" w:hint="eastAsia"/>
            <w:lang w:eastAsia="zh-CN"/>
          </w:rPr>
          <w:t>八、组织机构管理</w:t>
        </w:r>
        <w:r>
          <w:tab/>
        </w:r>
        <w:r>
          <w:fldChar w:fldCharType="begin"/>
        </w:r>
        <w:r>
          <w:instrText xml:space="preserve"> PAGEREF _Toc13395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_Toc22324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九、项目背景与概况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4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_Toc20544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0" w:history="1">
        <w:r>
          <w:rPr>
            <w:rFonts w:ascii="仿宋" w:eastAsia="仿宋" w:hAnsi="仿宋" w:cs="仿宋" w:hint="eastAsia"/>
            <w:lang w:eastAsia="zh-CN"/>
          </w:rPr>
          <w:t>(三)、聚合物多元醇行业及市场分析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eastAsia="zh-CN"/>
          </w:rPr>
          <w:t>十、环境保护与安全生产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7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_Toc19007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3" w:history="1">
        <w:r>
          <w:rPr>
            <w:rFonts w:ascii="仿宋" w:eastAsia="仿宋" w:hAnsi="仿宋" w:cs="仿宋" w:hint="eastAsia"/>
            <w:lang w:eastAsia="zh-CN"/>
          </w:rPr>
          <w:t>(二)、聚合物多元醇项目拟采用的环境保护标准</w:t>
        </w:r>
        <w:r>
          <w:tab/>
        </w:r>
        <w:r>
          <w:fldChar w:fldCharType="begin"/>
        </w:r>
        <w:r>
          <w:instrText xml:space="preserve"> PAGEREF _Toc26793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6" w:history="1">
        <w:r>
          <w:rPr>
            <w:rFonts w:ascii="仿宋" w:eastAsia="仿宋" w:hAnsi="仿宋" w:cs="仿宋" w:hint="eastAsia"/>
            <w:lang w:eastAsia="zh-CN"/>
          </w:rPr>
          <w:t>(三)、聚合物多元醇项目对环境的影响及治理对策</w:t>
        </w:r>
        <w:r>
          <w:tab/>
        </w:r>
        <w:r>
          <w:fldChar w:fldCharType="begin"/>
        </w:r>
        <w:r>
          <w:instrText xml:space="preserve"> PAGEREF _Toc6506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_Toc12900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_Toc16106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_Toc27609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十一、聚合物多元醇行业消费者市场分析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_Toc18644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_Toc1087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5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_Toc23365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2" w:history="1">
        <w:r>
          <w:rPr>
            <w:rFonts w:ascii="仿宋" w:eastAsia="仿宋" w:hAnsi="仿宋" w:cs="仿宋" w:hint="eastAsia"/>
            <w:lang w:eastAsia="zh-CN"/>
          </w:rPr>
          <w:t>十二、法人治理结构</w:t>
        </w:r>
        <w:r>
          <w:tab/>
        </w:r>
        <w:r>
          <w:fldChar w:fldCharType="begin"/>
        </w:r>
        <w:r>
          <w:instrText xml:space="preserve"> PAGEREF _Toc20432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_Toc28093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_Toc13808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十三、环境影响分析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_Toc7222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_Toc11304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_Toc4948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8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_Toc10768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_Toc879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(七)、聚合物多元醇项目建设对区域经济的影响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_Toc5832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7" w:history="1">
        <w:r>
          <w:rPr>
            <w:rFonts w:ascii="仿宋" w:eastAsia="仿宋" w:hAnsi="仿宋" w:cs="仿宋" w:hint="eastAsia"/>
            <w:lang w:eastAsia="zh-CN"/>
          </w:rPr>
          <w:t>十四、组织架构分析</w:t>
        </w:r>
        <w:r>
          <w:tab/>
        </w:r>
        <w:r>
          <w:fldChar w:fldCharType="begin"/>
        </w:r>
        <w:r>
          <w:instrText xml:space="preserve"> PAGEREF _Toc29497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9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_Toc26839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" w:history="1">
        <w:r>
          <w:rPr>
            <w:rFonts w:ascii="仿宋" w:eastAsia="仿宋" w:hAnsi="仿宋" w:cs="仿宋" w:hint="eastAsia"/>
            <w:lang w:eastAsia="zh-CN"/>
          </w:rPr>
          <w:t>十五、环境保护与可持续发展</w:t>
        </w:r>
        <w:r>
          <w:tab/>
        </w:r>
        <w:r>
          <w:fldChar w:fldCharType="begin"/>
        </w:r>
        <w:r>
          <w:instrText xml:space="preserve"> PAGEREF _Toc814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3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_Toc29383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8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_Toc32558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0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_Toc15570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0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_Toc9180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5" w:history="1">
        <w:r>
          <w:rPr>
            <w:rFonts w:ascii="仿宋" w:eastAsia="仿宋" w:hAnsi="仿宋" w:cs="仿宋" w:hint="eastAsia"/>
            <w:lang w:eastAsia="zh-CN"/>
          </w:rPr>
          <w:t>十六、劳动安全评价</w:t>
        </w:r>
        <w:r>
          <w:tab/>
        </w:r>
        <w:r>
          <w:fldChar w:fldCharType="begin"/>
        </w:r>
        <w:r>
          <w:instrText xml:space="preserve"> PAGEREF _Toc11805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_Toc13246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5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_Toc27085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7" w:history="1">
        <w:r>
          <w:rPr>
            <w:rFonts w:ascii="仿宋" w:eastAsia="仿宋" w:hAnsi="仿宋" w:cs="仿宋" w:hint="eastAsia"/>
            <w:lang w:eastAsia="zh-CN"/>
          </w:rPr>
          <w:t>十七、员工关系管理与危机处理</w:t>
        </w:r>
        <w:r>
          <w:tab/>
        </w:r>
        <w:r>
          <w:fldChar w:fldCharType="begin"/>
        </w:r>
        <w:r>
          <w:instrText xml:space="preserve"> PAGEREF _Toc31157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8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_Toc14588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5" w:history="1">
        <w:r>
          <w:rPr>
            <w:rFonts w:ascii="仿宋" w:eastAsia="仿宋" w:hAnsi="仿宋" w:cs="仿宋" w:hint="eastAsia"/>
            <w:lang w:eastAsia="zh-CN"/>
          </w:rPr>
          <w:t>十八、战略风险的识别</w:t>
        </w:r>
        <w:r>
          <w:tab/>
        </w:r>
        <w:r>
          <w:fldChar w:fldCharType="begin"/>
        </w:r>
        <w:r>
          <w:instrText xml:space="preserve"> PAGEREF _Toc30795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(一)、聚合物多元醇行业企业在确定愿景及使命时的风险识别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5" w:history="1">
        <w:r>
          <w:rPr>
            <w:rFonts w:ascii="仿宋" w:eastAsia="仿宋" w:hAnsi="仿宋" w:cs="仿宋" w:hint="eastAsia"/>
            <w:lang w:eastAsia="zh-CN"/>
          </w:rPr>
          <w:t>(二)、制定聚合物多元醇行业企业战略目标的风险识别</w:t>
        </w:r>
        <w:r>
          <w:tab/>
        </w:r>
        <w:r>
          <w:fldChar w:fldCharType="begin"/>
        </w:r>
        <w:r>
          <w:instrText xml:space="preserve"> PAGEREF _Toc31465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1" w:history="1">
        <w:r>
          <w:rPr>
            <w:rFonts w:ascii="仿宋" w:eastAsia="仿宋" w:hAnsi="仿宋" w:cs="仿宋" w:hint="eastAsia"/>
            <w:lang w:eastAsia="zh-CN"/>
          </w:rPr>
          <w:t>(三)、聚合物多元醇行业企业战略分析的风险识别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4" w:history="1">
        <w:r>
          <w:rPr>
            <w:rFonts w:ascii="仿宋" w:eastAsia="仿宋" w:hAnsi="仿宋" w:cs="仿宋" w:hint="eastAsia"/>
            <w:lang w:eastAsia="zh-CN"/>
          </w:rPr>
          <w:t>(四)、聚合物多元醇行业企业战略选择的风险识别</w:t>
        </w:r>
        <w:r>
          <w:tab/>
        </w:r>
        <w:r>
          <w:fldChar w:fldCharType="begin"/>
        </w:r>
        <w:r>
          <w:instrText xml:space="preserve"> PAGEREF _Toc23174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0" w:history="1">
        <w:r>
          <w:rPr>
            <w:rFonts w:ascii="仿宋" w:eastAsia="仿宋" w:hAnsi="仿宋" w:cs="仿宋" w:hint="eastAsia"/>
            <w:lang w:eastAsia="zh-CN"/>
          </w:rPr>
          <w:t>(五)、聚合物多元醇行业企业战略实施的风险识别</w:t>
        </w:r>
        <w:r>
          <w:tab/>
        </w:r>
        <w:r>
          <w:fldChar w:fldCharType="begin"/>
        </w:r>
        <w:r>
          <w:instrText xml:space="preserve"> PAGEREF _Toc17310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6" w:history="1">
        <w:r>
          <w:rPr>
            <w:rFonts w:ascii="仿宋" w:eastAsia="仿宋" w:hAnsi="仿宋" w:cs="仿宋" w:hint="eastAsia"/>
            <w:lang w:eastAsia="zh-CN"/>
          </w:rPr>
          <w:t>十九、聚合物多元醇项目监督与评估</w:t>
        </w:r>
        <w:r>
          <w:tab/>
        </w:r>
        <w:r>
          <w:fldChar w:fldCharType="begin"/>
        </w:r>
        <w:r>
          <w:instrText xml:space="preserve"> PAGEREF _Toc15406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0" w:history="1">
        <w:r>
          <w:rPr>
            <w:rFonts w:ascii="仿宋" w:eastAsia="仿宋" w:hAnsi="仿宋" w:cs="仿宋" w:hint="eastAsia"/>
            <w:lang w:eastAsia="zh-CN"/>
          </w:rPr>
          <w:t>(一)、聚合物多元醇项目监督体系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3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_Toc12233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_Toc3003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eastAsia="zh-CN"/>
          </w:rPr>
          <w:t>二十、供应链管理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5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_Toc8295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1" w:history="1">
        <w:r>
          <w:rPr>
            <w:rFonts w:ascii="仿宋" w:eastAsia="仿宋" w:hAnsi="仿宋" w:cs="仿宋" w:hint="eastAsia"/>
            <w:lang w:eastAsia="zh-CN"/>
          </w:rPr>
          <w:t>(二)、供应链可持续性规划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1" w:history="1">
        <w:r>
          <w:rPr>
            <w:rFonts w:ascii="仿宋" w:eastAsia="仿宋" w:hAnsi="仿宋" w:cs="仿宋" w:hint="eastAsia"/>
            <w:lang w:eastAsia="zh-CN"/>
          </w:rPr>
          <w:t>(三)、物流管理与库存控制</w:t>
        </w:r>
        <w:r>
          <w:tab/>
        </w:r>
        <w:r>
          <w:fldChar w:fldCharType="begin"/>
        </w:r>
        <w:r>
          <w:instrText xml:space="preserve"> PAGEREF _Toc28061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4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_Toc11924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2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31"/>
      <w:r>
        <w:rPr>
          <w:rFonts w:ascii="仿宋" w:eastAsia="仿宋" w:hAnsi="仿宋" w:cs="仿宋" w:hint="eastAsia"/>
          <w:sz w:val="28"/>
          <w:lang w:eastAsia="zh-CN"/>
        </w:rPr>
        <w:t>一、聚合物多元醇项目选址说明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56"/>
      <w:r>
        <w:rPr>
          <w:rFonts w:ascii="仿宋" w:eastAsia="仿宋" w:hAnsi="仿宋" w:cs="仿宋" w:hint="eastAsia"/>
          <w:lang w:eastAsia="zh-CN"/>
        </w:rPr>
        <w:t>(一)、聚合物多元醇项目选址原则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 城乡建设总体规划一致性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合物多元醇项目选址必须与城乡建设总体规划保持一致，确保聚合物多元醇项目的发展与当地城市规划和政府规划相契合。通过与规划一致，聚合物多元醇项目有望更好地融入城市发展大局，为城市功能提升和社会经济发展作出积极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2. 交通便捷性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优越的交通条件是聚合物多元醇项目成功的关键因素之一。选址地应该具备便捷的陆路交通，以确保原材料和产品的高效运输，同时也为员工提供方便的通勤途径。这有助于提高整体生产效率并降低物流成本。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 施工条件优越性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https://d.book118.com/745222142222011124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聚合物多元醇项目营销方案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聚合物多元醇项目营销方案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聚合物多元醇项目营销方案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聚合物多元醇项目营销方案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聚合物多元醇项目营销方案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1D4416"/>
    <w:rsid w:val="4593521B"/>
    <w:rsid w:val="5C1D441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5222142222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2024-03-19T12:18:00Z</dcterms:created>
  <dcterms:modified xsi:type="dcterms:W3CDTF">2024-03-19T12:18:39Z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BA54A1DB82904399B344F3E984240730_11</vt:lpwstr>
  </property>
  <property fmtid="{D5CDD505-2E9C-101B-9397-08002B2CF9AE}" pid="3" name="KSOProductBuildVer">
    <vt:lpwstr>2052-12.1.0.16412</vt:lpwstr>
  </property>
</Properties>
</file>