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流化床干燥设备项目计划设计方案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39" w:history="1">
        <w:r>
          <w:rPr>
            <w:rFonts w:ascii="仿宋" w:eastAsia="仿宋" w:hAnsi="仿宋" w:cs="仿宋" w:hint="eastAsia"/>
            <w:lang w:eastAsia="zh-CN"/>
          </w:rPr>
          <w:t>前言</w:t>
        </w:r>
        <w:r>
          <w:tab/>
        </w:r>
        <w:r>
          <w:fldChar w:fldCharType="begin"/>
        </w:r>
        <w:r>
          <w:instrText xml:space="preserve"> PAGEREF _Toc21639 \h </w:instrText>
        </w:r>
        <w:r>
          <w:fldChar w:fldCharType="separate"/>
        </w:r>
        <w:r>
          <w:t>3</w:t>
        </w:r>
        <w:r>
          <w:fldChar w:fldCharType="end"/>
        </w:r>
      </w:hyperlink>
    </w:p>
    <w:p>
      <w:pPr>
        <w:pStyle w:val="TOC1"/>
        <w:tabs>
          <w:tab w:val="right" w:leader="dot" w:pos="8306"/>
        </w:tabs>
      </w:pPr>
      <w:hyperlink w:anchor="_Toc31309" w:history="1">
        <w:r>
          <w:rPr>
            <w:rFonts w:ascii="仿宋" w:eastAsia="仿宋" w:hAnsi="仿宋" w:cs="仿宋" w:hint="eastAsia"/>
            <w:lang w:eastAsia="zh-CN"/>
          </w:rPr>
          <w:t>一、流化床干燥设备项目文档管理</w:t>
        </w:r>
        <w:r>
          <w:tab/>
        </w:r>
        <w:r>
          <w:fldChar w:fldCharType="begin"/>
        </w:r>
        <w:r>
          <w:instrText xml:space="preserve"> PAGEREF _Toc31309 \h </w:instrText>
        </w:r>
        <w:r>
          <w:fldChar w:fldCharType="separate"/>
        </w:r>
        <w:r>
          <w:t>3</w:t>
        </w:r>
        <w:r>
          <w:fldChar w:fldCharType="end"/>
        </w:r>
      </w:hyperlink>
    </w:p>
    <w:p>
      <w:pPr>
        <w:pStyle w:val="TOC2"/>
        <w:tabs>
          <w:tab w:val="right" w:leader="dot" w:pos="8306"/>
        </w:tabs>
      </w:pPr>
      <w:hyperlink w:anchor="_Toc29865" w:history="1">
        <w:r>
          <w:rPr>
            <w:rFonts w:ascii="仿宋" w:eastAsia="仿宋" w:hAnsi="仿宋" w:cs="仿宋" w:hint="eastAsia"/>
            <w:lang w:eastAsia="zh-CN"/>
          </w:rPr>
          <w:t>(一)、文档编制与审查</w:t>
        </w:r>
        <w:r>
          <w:tab/>
        </w:r>
        <w:r>
          <w:fldChar w:fldCharType="begin"/>
        </w:r>
        <w:r>
          <w:instrText xml:space="preserve"> PAGEREF _Toc29865 \h </w:instrText>
        </w:r>
        <w:r>
          <w:fldChar w:fldCharType="separate"/>
        </w:r>
        <w:r>
          <w:t>3</w:t>
        </w:r>
        <w:r>
          <w:fldChar w:fldCharType="end"/>
        </w:r>
      </w:hyperlink>
    </w:p>
    <w:p>
      <w:pPr>
        <w:pStyle w:val="TOC2"/>
        <w:tabs>
          <w:tab w:val="right" w:leader="dot" w:pos="8306"/>
        </w:tabs>
      </w:pPr>
      <w:hyperlink w:anchor="_Toc15351" w:history="1">
        <w:r>
          <w:rPr>
            <w:rFonts w:ascii="仿宋" w:eastAsia="仿宋" w:hAnsi="仿宋" w:cs="仿宋" w:hint="eastAsia"/>
            <w:lang w:eastAsia="zh-CN"/>
          </w:rPr>
          <w:t>(二)、文档发布与分发</w:t>
        </w:r>
        <w:r>
          <w:tab/>
        </w:r>
        <w:r>
          <w:fldChar w:fldCharType="begin"/>
        </w:r>
        <w:r>
          <w:instrText xml:space="preserve"> PAGEREF _Toc15351 \h </w:instrText>
        </w:r>
        <w:r>
          <w:fldChar w:fldCharType="separate"/>
        </w:r>
        <w:r>
          <w:t>4</w:t>
        </w:r>
        <w:r>
          <w:fldChar w:fldCharType="end"/>
        </w:r>
      </w:hyperlink>
    </w:p>
    <w:p>
      <w:pPr>
        <w:pStyle w:val="TOC2"/>
        <w:tabs>
          <w:tab w:val="right" w:leader="dot" w:pos="8306"/>
        </w:tabs>
      </w:pPr>
      <w:hyperlink w:anchor="_Toc5787" w:history="1">
        <w:r>
          <w:rPr>
            <w:rFonts w:ascii="仿宋" w:eastAsia="仿宋" w:hAnsi="仿宋" w:cs="仿宋" w:hint="eastAsia"/>
            <w:lang w:eastAsia="zh-CN"/>
          </w:rPr>
          <w:t>(三)、文档存档与归档</w:t>
        </w:r>
        <w:r>
          <w:tab/>
        </w:r>
        <w:r>
          <w:fldChar w:fldCharType="begin"/>
        </w:r>
        <w:r>
          <w:instrText xml:space="preserve"> PAGEREF _Toc5787 \h </w:instrText>
        </w:r>
        <w:r>
          <w:fldChar w:fldCharType="separate"/>
        </w:r>
        <w:r>
          <w:t>5</w:t>
        </w:r>
        <w:r>
          <w:fldChar w:fldCharType="end"/>
        </w:r>
      </w:hyperlink>
    </w:p>
    <w:p>
      <w:pPr>
        <w:pStyle w:val="TOC1"/>
        <w:tabs>
          <w:tab w:val="right" w:leader="dot" w:pos="8306"/>
        </w:tabs>
      </w:pPr>
      <w:hyperlink w:anchor="_Toc14841" w:history="1">
        <w:r>
          <w:rPr>
            <w:rFonts w:ascii="仿宋" w:eastAsia="仿宋" w:hAnsi="仿宋" w:cs="仿宋" w:hint="eastAsia"/>
            <w:lang w:eastAsia="zh-CN"/>
          </w:rPr>
          <w:t>二、流化床干燥设备项目建设背景及必要性分析</w:t>
        </w:r>
        <w:r>
          <w:tab/>
        </w:r>
        <w:r>
          <w:fldChar w:fldCharType="begin"/>
        </w:r>
        <w:r>
          <w:instrText xml:space="preserve"> PAGEREF _Toc14841 \h </w:instrText>
        </w:r>
        <w:r>
          <w:fldChar w:fldCharType="separate"/>
        </w:r>
        <w:r>
          <w:t>6</w:t>
        </w:r>
        <w:r>
          <w:fldChar w:fldCharType="end"/>
        </w:r>
      </w:hyperlink>
    </w:p>
    <w:p>
      <w:pPr>
        <w:pStyle w:val="TOC2"/>
        <w:tabs>
          <w:tab w:val="right" w:leader="dot" w:pos="8306"/>
        </w:tabs>
      </w:pPr>
      <w:hyperlink w:anchor="_Toc10032" w:history="1">
        <w:r>
          <w:rPr>
            <w:rFonts w:ascii="仿宋" w:eastAsia="仿宋" w:hAnsi="仿宋" w:cs="仿宋" w:hint="eastAsia"/>
            <w:lang w:eastAsia="zh-CN"/>
          </w:rPr>
          <w:t>(一)、流化床干燥设备项目背景分析</w:t>
        </w:r>
        <w:r>
          <w:tab/>
        </w:r>
        <w:r>
          <w:fldChar w:fldCharType="begin"/>
        </w:r>
        <w:r>
          <w:instrText xml:space="preserve"> PAGEREF _Toc10032 \h </w:instrText>
        </w:r>
        <w:r>
          <w:fldChar w:fldCharType="separate"/>
        </w:r>
        <w:r>
          <w:t>6</w:t>
        </w:r>
        <w:r>
          <w:fldChar w:fldCharType="end"/>
        </w:r>
      </w:hyperlink>
    </w:p>
    <w:p>
      <w:pPr>
        <w:pStyle w:val="TOC2"/>
        <w:tabs>
          <w:tab w:val="right" w:leader="dot" w:pos="8306"/>
        </w:tabs>
      </w:pPr>
      <w:hyperlink w:anchor="_Toc17928" w:history="1">
        <w:r>
          <w:rPr>
            <w:rFonts w:ascii="仿宋" w:eastAsia="仿宋" w:hAnsi="仿宋" w:cs="仿宋" w:hint="eastAsia"/>
            <w:lang w:eastAsia="zh-CN"/>
          </w:rPr>
          <w:t>(二)、流化床干燥设备项目建设必要性分析</w:t>
        </w:r>
        <w:r>
          <w:tab/>
        </w:r>
        <w:r>
          <w:fldChar w:fldCharType="begin"/>
        </w:r>
        <w:r>
          <w:instrText xml:space="preserve"> PAGEREF _Toc17928 \h </w:instrText>
        </w:r>
        <w:r>
          <w:fldChar w:fldCharType="separate"/>
        </w:r>
        <w:r>
          <w:t>8</w:t>
        </w:r>
        <w:r>
          <w:fldChar w:fldCharType="end"/>
        </w:r>
      </w:hyperlink>
    </w:p>
    <w:p>
      <w:pPr>
        <w:pStyle w:val="TOC1"/>
        <w:tabs>
          <w:tab w:val="right" w:leader="dot" w:pos="8306"/>
        </w:tabs>
      </w:pPr>
      <w:hyperlink w:anchor="_Toc12469" w:history="1">
        <w:r>
          <w:rPr>
            <w:rFonts w:ascii="仿宋" w:eastAsia="仿宋" w:hAnsi="仿宋" w:cs="仿宋" w:hint="eastAsia"/>
            <w:lang w:eastAsia="zh-CN"/>
          </w:rPr>
          <w:t>三、流化床干燥设备项目危机管理</w:t>
        </w:r>
        <w:r>
          <w:tab/>
        </w:r>
        <w:r>
          <w:fldChar w:fldCharType="begin"/>
        </w:r>
        <w:r>
          <w:instrText xml:space="preserve"> PAGEREF _Toc12469 \h </w:instrText>
        </w:r>
        <w:r>
          <w:fldChar w:fldCharType="separate"/>
        </w:r>
        <w:r>
          <w:t>10</w:t>
        </w:r>
        <w:r>
          <w:fldChar w:fldCharType="end"/>
        </w:r>
      </w:hyperlink>
    </w:p>
    <w:p>
      <w:pPr>
        <w:pStyle w:val="TOC2"/>
        <w:tabs>
          <w:tab w:val="right" w:leader="dot" w:pos="8306"/>
        </w:tabs>
      </w:pPr>
      <w:hyperlink w:anchor="_Toc27396" w:history="1">
        <w:r>
          <w:rPr>
            <w:rFonts w:ascii="仿宋" w:eastAsia="仿宋" w:hAnsi="仿宋" w:cs="仿宋" w:hint="eastAsia"/>
            <w:lang w:eastAsia="zh-CN"/>
          </w:rPr>
          <w:t>(一)、危机预警与识别</w:t>
        </w:r>
        <w:r>
          <w:tab/>
        </w:r>
        <w:r>
          <w:fldChar w:fldCharType="begin"/>
        </w:r>
        <w:r>
          <w:instrText xml:space="preserve"> PAGEREF _Toc27396 \h </w:instrText>
        </w:r>
        <w:r>
          <w:fldChar w:fldCharType="separate"/>
        </w:r>
        <w:r>
          <w:t>10</w:t>
        </w:r>
        <w:r>
          <w:fldChar w:fldCharType="end"/>
        </w:r>
      </w:hyperlink>
    </w:p>
    <w:p>
      <w:pPr>
        <w:pStyle w:val="TOC2"/>
        <w:tabs>
          <w:tab w:val="right" w:leader="dot" w:pos="8306"/>
        </w:tabs>
      </w:pPr>
      <w:hyperlink w:anchor="_Toc7492" w:history="1">
        <w:r>
          <w:rPr>
            <w:rFonts w:ascii="仿宋" w:eastAsia="仿宋" w:hAnsi="仿宋" w:cs="仿宋" w:hint="eastAsia"/>
            <w:lang w:eastAsia="zh-CN"/>
          </w:rPr>
          <w:t>(二)、危机应对与恢复</w:t>
        </w:r>
        <w:r>
          <w:tab/>
        </w:r>
        <w:r>
          <w:fldChar w:fldCharType="begin"/>
        </w:r>
        <w:r>
          <w:instrText xml:space="preserve"> PAGEREF _Toc7492 \h </w:instrText>
        </w:r>
        <w:r>
          <w:fldChar w:fldCharType="separate"/>
        </w:r>
        <w:r>
          <w:t>11</w:t>
        </w:r>
        <w:r>
          <w:fldChar w:fldCharType="end"/>
        </w:r>
      </w:hyperlink>
    </w:p>
    <w:p>
      <w:pPr>
        <w:pStyle w:val="TOC1"/>
        <w:tabs>
          <w:tab w:val="right" w:leader="dot" w:pos="8306"/>
        </w:tabs>
      </w:pPr>
      <w:hyperlink w:anchor="_Toc12907" w:history="1">
        <w:r>
          <w:rPr>
            <w:rFonts w:ascii="仿宋" w:eastAsia="仿宋" w:hAnsi="仿宋" w:cs="仿宋" w:hint="eastAsia"/>
            <w:lang w:eastAsia="zh-CN"/>
          </w:rPr>
          <w:t>四、流化床干燥设备项目概论</w:t>
        </w:r>
        <w:r>
          <w:tab/>
        </w:r>
        <w:r>
          <w:fldChar w:fldCharType="begin"/>
        </w:r>
        <w:r>
          <w:instrText xml:space="preserve"> PAGEREF _Toc12907 \h </w:instrText>
        </w:r>
        <w:r>
          <w:fldChar w:fldCharType="separate"/>
        </w:r>
        <w:r>
          <w:t>12</w:t>
        </w:r>
        <w:r>
          <w:fldChar w:fldCharType="end"/>
        </w:r>
      </w:hyperlink>
    </w:p>
    <w:p>
      <w:pPr>
        <w:pStyle w:val="TOC2"/>
        <w:tabs>
          <w:tab w:val="right" w:leader="dot" w:pos="8306"/>
        </w:tabs>
      </w:pPr>
      <w:hyperlink w:anchor="_Toc16621" w:history="1">
        <w:r>
          <w:rPr>
            <w:rFonts w:ascii="仿宋" w:eastAsia="仿宋" w:hAnsi="仿宋" w:cs="仿宋" w:hint="eastAsia"/>
            <w:lang w:eastAsia="zh-CN"/>
          </w:rPr>
          <w:t>(一)、流化床干燥设备项目概况</w:t>
        </w:r>
        <w:r>
          <w:tab/>
        </w:r>
        <w:r>
          <w:fldChar w:fldCharType="begin"/>
        </w:r>
        <w:r>
          <w:instrText xml:space="preserve"> PAGEREF _Toc16621 \h </w:instrText>
        </w:r>
        <w:r>
          <w:fldChar w:fldCharType="separate"/>
        </w:r>
        <w:r>
          <w:t>12</w:t>
        </w:r>
        <w:r>
          <w:fldChar w:fldCharType="end"/>
        </w:r>
      </w:hyperlink>
    </w:p>
    <w:p>
      <w:pPr>
        <w:pStyle w:val="TOC2"/>
        <w:tabs>
          <w:tab w:val="right" w:leader="dot" w:pos="8306"/>
        </w:tabs>
      </w:pPr>
      <w:hyperlink w:anchor="_Toc30325" w:history="1">
        <w:r>
          <w:rPr>
            <w:rFonts w:ascii="仿宋" w:eastAsia="仿宋" w:hAnsi="仿宋" w:cs="仿宋" w:hint="eastAsia"/>
            <w:lang w:eastAsia="zh-CN"/>
          </w:rPr>
          <w:t>(二)、流化床干燥设备项目目标</w:t>
        </w:r>
        <w:r>
          <w:tab/>
        </w:r>
        <w:r>
          <w:fldChar w:fldCharType="begin"/>
        </w:r>
        <w:r>
          <w:instrText xml:space="preserve"> PAGEREF _Toc30325 \h </w:instrText>
        </w:r>
        <w:r>
          <w:fldChar w:fldCharType="separate"/>
        </w:r>
        <w:r>
          <w:t>15</w:t>
        </w:r>
        <w:r>
          <w:fldChar w:fldCharType="end"/>
        </w:r>
      </w:hyperlink>
    </w:p>
    <w:p>
      <w:pPr>
        <w:pStyle w:val="TOC2"/>
        <w:tabs>
          <w:tab w:val="right" w:leader="dot" w:pos="8306"/>
        </w:tabs>
      </w:pPr>
      <w:hyperlink w:anchor="_Toc4579" w:history="1">
        <w:r>
          <w:rPr>
            <w:rFonts w:ascii="仿宋" w:eastAsia="仿宋" w:hAnsi="仿宋" w:cs="仿宋" w:hint="eastAsia"/>
            <w:lang w:eastAsia="zh-CN"/>
          </w:rPr>
          <w:t>(三)、流化床干燥设备项目提出的理由</w:t>
        </w:r>
        <w:r>
          <w:tab/>
        </w:r>
        <w:r>
          <w:fldChar w:fldCharType="begin"/>
        </w:r>
        <w:r>
          <w:instrText xml:space="preserve"> PAGEREF _Toc4579 \h </w:instrText>
        </w:r>
        <w:r>
          <w:fldChar w:fldCharType="separate"/>
        </w:r>
        <w:r>
          <w:t>15</w:t>
        </w:r>
        <w:r>
          <w:fldChar w:fldCharType="end"/>
        </w:r>
      </w:hyperlink>
    </w:p>
    <w:p>
      <w:pPr>
        <w:pStyle w:val="TOC2"/>
        <w:tabs>
          <w:tab w:val="right" w:leader="dot" w:pos="8306"/>
        </w:tabs>
      </w:pPr>
      <w:hyperlink w:anchor="_Toc11769" w:history="1">
        <w:r>
          <w:rPr>
            <w:rFonts w:ascii="仿宋" w:eastAsia="仿宋" w:hAnsi="仿宋" w:cs="仿宋" w:hint="eastAsia"/>
            <w:lang w:eastAsia="zh-CN"/>
          </w:rPr>
          <w:t>(四)、流化床干燥设备项目意义</w:t>
        </w:r>
        <w:r>
          <w:tab/>
        </w:r>
        <w:r>
          <w:fldChar w:fldCharType="begin"/>
        </w:r>
        <w:r>
          <w:instrText xml:space="preserve"> PAGEREF _Toc11769 \h </w:instrText>
        </w:r>
        <w:r>
          <w:fldChar w:fldCharType="separate"/>
        </w:r>
        <w:r>
          <w:t>17</w:t>
        </w:r>
        <w:r>
          <w:fldChar w:fldCharType="end"/>
        </w:r>
      </w:hyperlink>
    </w:p>
    <w:p>
      <w:pPr>
        <w:pStyle w:val="TOC2"/>
        <w:tabs>
          <w:tab w:val="right" w:leader="dot" w:pos="8306"/>
        </w:tabs>
      </w:pPr>
      <w:hyperlink w:anchor="_Toc26442" w:history="1">
        <w:r>
          <w:rPr>
            <w:rFonts w:ascii="仿宋" w:eastAsia="仿宋" w:hAnsi="仿宋" w:cs="仿宋" w:hint="eastAsia"/>
            <w:lang w:eastAsia="zh-CN"/>
          </w:rPr>
          <w:t>(五)、流化床干燥设备项目背景</w:t>
        </w:r>
        <w:r>
          <w:tab/>
        </w:r>
        <w:r>
          <w:fldChar w:fldCharType="begin"/>
        </w:r>
        <w:r>
          <w:instrText xml:space="preserve"> PAGEREF _Toc26442 \h </w:instrText>
        </w:r>
        <w:r>
          <w:fldChar w:fldCharType="separate"/>
        </w:r>
        <w:r>
          <w:t>18</w:t>
        </w:r>
        <w:r>
          <w:fldChar w:fldCharType="end"/>
        </w:r>
      </w:hyperlink>
    </w:p>
    <w:p>
      <w:pPr>
        <w:pStyle w:val="TOC1"/>
        <w:tabs>
          <w:tab w:val="right" w:leader="dot" w:pos="8306"/>
        </w:tabs>
      </w:pPr>
      <w:hyperlink w:anchor="_Toc18569" w:history="1">
        <w:r>
          <w:rPr>
            <w:rFonts w:ascii="仿宋" w:eastAsia="仿宋" w:hAnsi="仿宋" w:cs="仿宋" w:hint="eastAsia"/>
            <w:lang w:eastAsia="zh-CN"/>
          </w:rPr>
          <w:t>五、流化床干燥设备项目绩效评估</w:t>
        </w:r>
        <w:r>
          <w:tab/>
        </w:r>
        <w:r>
          <w:fldChar w:fldCharType="begin"/>
        </w:r>
        <w:r>
          <w:instrText xml:space="preserve"> PAGEREF _Toc18569 \h </w:instrText>
        </w:r>
        <w:r>
          <w:fldChar w:fldCharType="separate"/>
        </w:r>
        <w:r>
          <w:t>19</w:t>
        </w:r>
        <w:r>
          <w:fldChar w:fldCharType="end"/>
        </w:r>
      </w:hyperlink>
    </w:p>
    <w:p>
      <w:pPr>
        <w:pStyle w:val="TOC2"/>
        <w:tabs>
          <w:tab w:val="right" w:leader="dot" w:pos="8306"/>
        </w:tabs>
      </w:pPr>
      <w:hyperlink w:anchor="_Toc7016" w:history="1">
        <w:r>
          <w:rPr>
            <w:rFonts w:ascii="仿宋" w:eastAsia="仿宋" w:hAnsi="仿宋" w:cs="仿宋" w:hint="eastAsia"/>
            <w:lang w:eastAsia="zh-CN"/>
          </w:rPr>
          <w:t>(一)、绩效评估指标</w:t>
        </w:r>
        <w:r>
          <w:tab/>
        </w:r>
        <w:r>
          <w:fldChar w:fldCharType="begin"/>
        </w:r>
        <w:r>
          <w:instrText xml:space="preserve"> PAGEREF _Toc7016 \h </w:instrText>
        </w:r>
        <w:r>
          <w:fldChar w:fldCharType="separate"/>
        </w:r>
        <w:r>
          <w:t>19</w:t>
        </w:r>
        <w:r>
          <w:fldChar w:fldCharType="end"/>
        </w:r>
      </w:hyperlink>
    </w:p>
    <w:p>
      <w:pPr>
        <w:pStyle w:val="TOC2"/>
        <w:tabs>
          <w:tab w:val="right" w:leader="dot" w:pos="8306"/>
        </w:tabs>
      </w:pPr>
      <w:hyperlink w:anchor="_Toc9321" w:history="1">
        <w:r>
          <w:rPr>
            <w:rFonts w:ascii="仿宋" w:eastAsia="仿宋" w:hAnsi="仿宋" w:cs="仿宋" w:hint="eastAsia"/>
            <w:lang w:eastAsia="zh-CN"/>
          </w:rPr>
          <w:t>(二)、绩效评估方法</w:t>
        </w:r>
        <w:r>
          <w:tab/>
        </w:r>
        <w:r>
          <w:fldChar w:fldCharType="begin"/>
        </w:r>
        <w:r>
          <w:instrText xml:space="preserve"> PAGEREF _Toc9321 \h </w:instrText>
        </w:r>
        <w:r>
          <w:fldChar w:fldCharType="separate"/>
        </w:r>
        <w:r>
          <w:t>20</w:t>
        </w:r>
        <w:r>
          <w:fldChar w:fldCharType="end"/>
        </w:r>
      </w:hyperlink>
    </w:p>
    <w:p>
      <w:pPr>
        <w:pStyle w:val="TOC2"/>
        <w:tabs>
          <w:tab w:val="right" w:leader="dot" w:pos="8306"/>
        </w:tabs>
      </w:pPr>
      <w:hyperlink w:anchor="_Toc5174" w:history="1">
        <w:r>
          <w:rPr>
            <w:rFonts w:ascii="仿宋" w:eastAsia="仿宋" w:hAnsi="仿宋" w:cs="仿宋" w:hint="eastAsia"/>
            <w:lang w:eastAsia="zh-CN"/>
          </w:rPr>
          <w:t>(三)、绩效评估周期</w:t>
        </w:r>
        <w:r>
          <w:tab/>
        </w:r>
        <w:r>
          <w:fldChar w:fldCharType="begin"/>
        </w:r>
        <w:r>
          <w:instrText xml:space="preserve"> PAGEREF _Toc5174 \h </w:instrText>
        </w:r>
        <w:r>
          <w:fldChar w:fldCharType="separate"/>
        </w:r>
        <w:r>
          <w:t>21</w:t>
        </w:r>
        <w:r>
          <w:fldChar w:fldCharType="end"/>
        </w:r>
      </w:hyperlink>
    </w:p>
    <w:p>
      <w:pPr>
        <w:pStyle w:val="TOC1"/>
        <w:tabs>
          <w:tab w:val="right" w:leader="dot" w:pos="8306"/>
        </w:tabs>
      </w:pPr>
      <w:hyperlink w:anchor="_Toc13650" w:history="1">
        <w:r>
          <w:rPr>
            <w:rFonts w:ascii="仿宋" w:eastAsia="仿宋" w:hAnsi="仿宋" w:cs="仿宋" w:hint="eastAsia"/>
            <w:lang w:eastAsia="zh-CN"/>
          </w:rPr>
          <w:t>六、市场分析、调研</w:t>
        </w:r>
        <w:r>
          <w:tab/>
        </w:r>
        <w:r>
          <w:fldChar w:fldCharType="begin"/>
        </w:r>
        <w:r>
          <w:instrText xml:space="preserve"> PAGEREF _Toc13650 \h </w:instrText>
        </w:r>
        <w:r>
          <w:fldChar w:fldCharType="separate"/>
        </w:r>
        <w:r>
          <w:t>22</w:t>
        </w:r>
        <w:r>
          <w:fldChar w:fldCharType="end"/>
        </w:r>
      </w:hyperlink>
    </w:p>
    <w:p>
      <w:pPr>
        <w:pStyle w:val="TOC2"/>
        <w:tabs>
          <w:tab w:val="right" w:leader="dot" w:pos="8306"/>
        </w:tabs>
      </w:pPr>
      <w:hyperlink w:anchor="_Toc3495" w:history="1">
        <w:r>
          <w:rPr>
            <w:rFonts w:ascii="仿宋" w:eastAsia="仿宋" w:hAnsi="仿宋" w:cs="仿宋" w:hint="eastAsia"/>
            <w:lang w:eastAsia="zh-CN"/>
          </w:rPr>
          <w:t>(一)、流化床干燥设备行业分析</w:t>
        </w:r>
        <w:r>
          <w:tab/>
        </w:r>
        <w:r>
          <w:fldChar w:fldCharType="begin"/>
        </w:r>
        <w:r>
          <w:instrText xml:space="preserve"> PAGEREF _Toc3495 \h </w:instrText>
        </w:r>
        <w:r>
          <w:fldChar w:fldCharType="separate"/>
        </w:r>
        <w:r>
          <w:t>22</w:t>
        </w:r>
        <w:r>
          <w:fldChar w:fldCharType="end"/>
        </w:r>
      </w:hyperlink>
    </w:p>
    <w:p>
      <w:pPr>
        <w:pStyle w:val="TOC2"/>
        <w:tabs>
          <w:tab w:val="right" w:leader="dot" w:pos="8306"/>
        </w:tabs>
      </w:pPr>
      <w:hyperlink w:anchor="_Toc27159" w:history="1">
        <w:r>
          <w:rPr>
            <w:rFonts w:ascii="仿宋" w:eastAsia="仿宋" w:hAnsi="仿宋" w:cs="仿宋" w:hint="eastAsia"/>
            <w:lang w:eastAsia="zh-CN"/>
          </w:rPr>
          <w:t>(二)、流化床干燥设备市场分析预测</w:t>
        </w:r>
        <w:r>
          <w:tab/>
        </w:r>
        <w:r>
          <w:fldChar w:fldCharType="begin"/>
        </w:r>
        <w:r>
          <w:instrText xml:space="preserve"> PAGEREF _Toc27159 \h </w:instrText>
        </w:r>
        <w:r>
          <w:fldChar w:fldCharType="separate"/>
        </w:r>
        <w:r>
          <w:t>23</w:t>
        </w:r>
        <w:r>
          <w:fldChar w:fldCharType="end"/>
        </w:r>
      </w:hyperlink>
    </w:p>
    <w:p>
      <w:pPr>
        <w:pStyle w:val="TOC1"/>
        <w:tabs>
          <w:tab w:val="right" w:leader="dot" w:pos="8306"/>
        </w:tabs>
      </w:pPr>
      <w:hyperlink w:anchor="_Toc6958" w:history="1">
        <w:r>
          <w:rPr>
            <w:rFonts w:ascii="仿宋" w:eastAsia="仿宋" w:hAnsi="仿宋" w:cs="仿宋" w:hint="eastAsia"/>
            <w:lang w:eastAsia="zh-CN"/>
          </w:rPr>
          <w:t>七、流化床干燥设备项目计划安排</w:t>
        </w:r>
        <w:r>
          <w:tab/>
        </w:r>
        <w:r>
          <w:fldChar w:fldCharType="begin"/>
        </w:r>
        <w:r>
          <w:instrText xml:space="preserve"> PAGEREF _Toc6958 \h </w:instrText>
        </w:r>
        <w:r>
          <w:fldChar w:fldCharType="separate"/>
        </w:r>
        <w:r>
          <w:t>24</w:t>
        </w:r>
        <w:r>
          <w:fldChar w:fldCharType="end"/>
        </w:r>
      </w:hyperlink>
    </w:p>
    <w:p>
      <w:pPr>
        <w:pStyle w:val="TOC2"/>
        <w:tabs>
          <w:tab w:val="right" w:leader="dot" w:pos="8306"/>
        </w:tabs>
      </w:pPr>
      <w:hyperlink w:anchor="_Toc4261" w:history="1">
        <w:r>
          <w:rPr>
            <w:rFonts w:ascii="仿宋" w:eastAsia="仿宋" w:hAnsi="仿宋" w:cs="仿宋" w:hint="eastAsia"/>
            <w:lang w:eastAsia="zh-CN"/>
          </w:rPr>
          <w:t>(一)、建设周期</w:t>
        </w:r>
        <w:r>
          <w:tab/>
        </w:r>
        <w:r>
          <w:fldChar w:fldCharType="begin"/>
        </w:r>
        <w:r>
          <w:instrText xml:space="preserve"> PAGEREF _Toc4261 \h </w:instrText>
        </w:r>
        <w:r>
          <w:fldChar w:fldCharType="separate"/>
        </w:r>
        <w:r>
          <w:t>24</w:t>
        </w:r>
        <w:r>
          <w:fldChar w:fldCharType="end"/>
        </w:r>
      </w:hyperlink>
    </w:p>
    <w:p>
      <w:pPr>
        <w:pStyle w:val="TOC2"/>
        <w:tabs>
          <w:tab w:val="right" w:leader="dot" w:pos="8306"/>
        </w:tabs>
      </w:pPr>
      <w:hyperlink w:anchor="_Toc16953" w:history="1">
        <w:r>
          <w:rPr>
            <w:rFonts w:ascii="仿宋" w:eastAsia="仿宋" w:hAnsi="仿宋" w:cs="仿宋" w:hint="eastAsia"/>
            <w:lang w:eastAsia="zh-CN"/>
          </w:rPr>
          <w:t>(二)、建设进度</w:t>
        </w:r>
        <w:r>
          <w:tab/>
        </w:r>
        <w:r>
          <w:fldChar w:fldCharType="begin"/>
        </w:r>
        <w:r>
          <w:instrText xml:space="preserve"> PAGEREF _Toc16953 \h </w:instrText>
        </w:r>
        <w:r>
          <w:fldChar w:fldCharType="separate"/>
        </w:r>
        <w:r>
          <w:t>25</w:t>
        </w:r>
        <w:r>
          <w:fldChar w:fldCharType="end"/>
        </w:r>
      </w:hyperlink>
    </w:p>
    <w:p>
      <w:pPr>
        <w:pStyle w:val="TOC2"/>
        <w:tabs>
          <w:tab w:val="right" w:leader="dot" w:pos="8306"/>
        </w:tabs>
      </w:pPr>
      <w:hyperlink w:anchor="_Toc13059" w:history="1">
        <w:r>
          <w:rPr>
            <w:rFonts w:ascii="仿宋" w:eastAsia="仿宋" w:hAnsi="仿宋" w:cs="仿宋" w:hint="eastAsia"/>
            <w:lang w:eastAsia="zh-CN"/>
          </w:rPr>
          <w:t>(三)、进度安排注意事项</w:t>
        </w:r>
        <w:r>
          <w:tab/>
        </w:r>
        <w:r>
          <w:fldChar w:fldCharType="begin"/>
        </w:r>
        <w:r>
          <w:instrText xml:space="preserve"> PAGEREF _Toc13059 \h </w:instrText>
        </w:r>
        <w:r>
          <w:fldChar w:fldCharType="separate"/>
        </w:r>
        <w:r>
          <w:t>26</w:t>
        </w:r>
        <w:r>
          <w:fldChar w:fldCharType="end"/>
        </w:r>
      </w:hyperlink>
    </w:p>
    <w:p>
      <w:pPr>
        <w:pStyle w:val="TOC2"/>
        <w:tabs>
          <w:tab w:val="right" w:leader="dot" w:pos="8306"/>
        </w:tabs>
      </w:pPr>
      <w:hyperlink w:anchor="_Toc23998" w:history="1">
        <w:r>
          <w:rPr>
            <w:rFonts w:ascii="仿宋" w:eastAsia="仿宋" w:hAnsi="仿宋" w:cs="仿宋" w:hint="eastAsia"/>
            <w:lang w:eastAsia="zh-CN"/>
          </w:rPr>
          <w:t>(四)、人力资源配置</w:t>
        </w:r>
        <w:r>
          <w:tab/>
        </w:r>
        <w:r>
          <w:fldChar w:fldCharType="begin"/>
        </w:r>
        <w:r>
          <w:instrText xml:space="preserve"> PAGEREF _Toc23998 \h </w:instrText>
        </w:r>
        <w:r>
          <w:fldChar w:fldCharType="separate"/>
        </w:r>
        <w:r>
          <w:t>27</w:t>
        </w:r>
        <w:r>
          <w:fldChar w:fldCharType="end"/>
        </w:r>
      </w:hyperlink>
    </w:p>
    <w:p>
      <w:pPr>
        <w:pStyle w:val="TOC1"/>
        <w:tabs>
          <w:tab w:val="right" w:leader="dot" w:pos="8306"/>
        </w:tabs>
      </w:pPr>
      <w:hyperlink w:anchor="_Toc32051" w:history="1">
        <w:r>
          <w:rPr>
            <w:rFonts w:ascii="仿宋" w:eastAsia="仿宋" w:hAnsi="仿宋" w:cs="仿宋" w:hint="eastAsia"/>
            <w:lang w:eastAsia="zh-CN"/>
          </w:rPr>
          <w:t>八、流化床干燥设备项目投资规划</w:t>
        </w:r>
        <w:r>
          <w:tab/>
        </w:r>
        <w:r>
          <w:fldChar w:fldCharType="begin"/>
        </w:r>
        <w:r>
          <w:instrText xml:space="preserve"> PAGEREF _Toc32051 \h </w:instrText>
        </w:r>
        <w:r>
          <w:fldChar w:fldCharType="separate"/>
        </w:r>
        <w:r>
          <w:t>28</w:t>
        </w:r>
        <w:r>
          <w:fldChar w:fldCharType="end"/>
        </w:r>
      </w:hyperlink>
    </w:p>
    <w:p>
      <w:pPr>
        <w:pStyle w:val="TOC2"/>
        <w:tabs>
          <w:tab w:val="right" w:leader="dot" w:pos="8306"/>
        </w:tabs>
      </w:pPr>
      <w:hyperlink w:anchor="_Toc15125" w:history="1">
        <w:r>
          <w:rPr>
            <w:rFonts w:ascii="仿宋" w:eastAsia="仿宋" w:hAnsi="仿宋" w:cs="仿宋" w:hint="eastAsia"/>
            <w:lang w:eastAsia="zh-CN"/>
          </w:rPr>
          <w:t>(一)、流化床干燥设备项目总投资估算</w:t>
        </w:r>
        <w:r>
          <w:tab/>
        </w:r>
        <w:r>
          <w:fldChar w:fldCharType="begin"/>
        </w:r>
        <w:r>
          <w:instrText xml:space="preserve"> PAGEREF _Toc15125 \h </w:instrText>
        </w:r>
        <w:r>
          <w:fldChar w:fldCharType="separate"/>
        </w:r>
        <w:r>
          <w:t>28</w:t>
        </w:r>
        <w:r>
          <w:fldChar w:fldCharType="end"/>
        </w:r>
      </w:hyperlink>
    </w:p>
    <w:p>
      <w:pPr>
        <w:pStyle w:val="TOC2"/>
        <w:tabs>
          <w:tab w:val="right" w:leader="dot" w:pos="8306"/>
        </w:tabs>
      </w:pPr>
      <w:hyperlink w:anchor="_Toc31517" w:history="1">
        <w:r>
          <w:rPr>
            <w:rFonts w:ascii="仿宋" w:eastAsia="仿宋" w:hAnsi="仿宋" w:cs="仿宋" w:hint="eastAsia"/>
            <w:lang w:eastAsia="zh-CN"/>
          </w:rPr>
          <w:t>(二)、资金筹措</w:t>
        </w:r>
        <w:r>
          <w:tab/>
        </w:r>
        <w:r>
          <w:fldChar w:fldCharType="begin"/>
        </w:r>
        <w:r>
          <w:instrText xml:space="preserve"> PAGEREF _Toc31517 \h </w:instrText>
        </w:r>
        <w:r>
          <w:fldChar w:fldCharType="separate"/>
        </w:r>
        <w:r>
          <w:t>30</w:t>
        </w:r>
        <w:r>
          <w:fldChar w:fldCharType="end"/>
        </w:r>
      </w:hyperlink>
    </w:p>
    <w:p>
      <w:pPr>
        <w:pStyle w:val="TOC1"/>
        <w:tabs>
          <w:tab w:val="right" w:leader="dot" w:pos="8306"/>
        </w:tabs>
      </w:pPr>
      <w:hyperlink w:anchor="_Toc8877" w:history="1">
        <w:r>
          <w:rPr>
            <w:rFonts w:ascii="仿宋" w:eastAsia="仿宋" w:hAnsi="仿宋" w:cs="仿宋" w:hint="eastAsia"/>
            <w:lang w:eastAsia="zh-CN"/>
          </w:rPr>
          <w:t>九、流化床干燥设备项目环境影响分析</w:t>
        </w:r>
        <w:r>
          <w:tab/>
        </w:r>
        <w:r>
          <w:fldChar w:fldCharType="begin"/>
        </w:r>
        <w:r>
          <w:instrText xml:space="preserve"> PAGEREF _Toc8877 \h </w:instrText>
        </w:r>
        <w:r>
          <w:fldChar w:fldCharType="separate"/>
        </w:r>
        <w:r>
          <w:t>30</w:t>
        </w:r>
        <w:r>
          <w:fldChar w:fldCharType="end"/>
        </w:r>
      </w:hyperlink>
    </w:p>
    <w:p>
      <w:pPr>
        <w:pStyle w:val="TOC2"/>
        <w:tabs>
          <w:tab w:val="right" w:leader="dot" w:pos="8306"/>
        </w:tabs>
      </w:pPr>
      <w:hyperlink w:anchor="_Toc14070" w:history="1">
        <w:r>
          <w:rPr>
            <w:rFonts w:ascii="仿宋" w:eastAsia="仿宋" w:hAnsi="仿宋" w:cs="仿宋" w:hint="eastAsia"/>
            <w:lang w:eastAsia="zh-CN"/>
          </w:rPr>
          <w:t>(一)、建设区域环境质量现状</w:t>
        </w:r>
        <w:r>
          <w:tab/>
        </w:r>
        <w:r>
          <w:fldChar w:fldCharType="begin"/>
        </w:r>
        <w:r>
          <w:instrText xml:space="preserve"> PAGEREF _Toc14070 \h </w:instrText>
        </w:r>
        <w:r>
          <w:fldChar w:fldCharType="separate"/>
        </w:r>
        <w:r>
          <w:t>30</w:t>
        </w:r>
        <w:r>
          <w:fldChar w:fldCharType="end"/>
        </w:r>
      </w:hyperlink>
    </w:p>
    <w:p>
      <w:pPr>
        <w:pStyle w:val="TOC2"/>
        <w:tabs>
          <w:tab w:val="right" w:leader="dot" w:pos="8306"/>
        </w:tabs>
      </w:pPr>
      <w:hyperlink w:anchor="_Toc21344" w:history="1">
        <w:r>
          <w:rPr>
            <w:rFonts w:ascii="仿宋" w:eastAsia="仿宋" w:hAnsi="仿宋" w:cs="仿宋" w:hint="eastAsia"/>
            <w:lang w:eastAsia="zh-CN"/>
          </w:rPr>
          <w:t>(二)、建设期环境保护</w:t>
        </w:r>
        <w:r>
          <w:tab/>
        </w:r>
        <w:r>
          <w:fldChar w:fldCharType="begin"/>
        </w:r>
        <w:r>
          <w:instrText xml:space="preserve"> PAGEREF _Toc21344 \h </w:instrText>
        </w:r>
        <w:r>
          <w:fldChar w:fldCharType="separate"/>
        </w:r>
        <w:r>
          <w:t>32</w:t>
        </w:r>
        <w:r>
          <w:fldChar w:fldCharType="end"/>
        </w:r>
      </w:hyperlink>
    </w:p>
    <w:p>
      <w:pPr>
        <w:pStyle w:val="TOC2"/>
        <w:tabs>
          <w:tab w:val="right" w:leader="dot" w:pos="8306"/>
        </w:tabs>
      </w:pPr>
      <w:hyperlink w:anchor="_Toc17344" w:history="1">
        <w:r>
          <w:rPr>
            <w:rFonts w:ascii="仿宋" w:eastAsia="仿宋" w:hAnsi="仿宋" w:cs="仿宋" w:hint="eastAsia"/>
            <w:lang w:eastAsia="zh-CN"/>
          </w:rPr>
          <w:t>(三)、运营期环境保护</w:t>
        </w:r>
        <w:r>
          <w:tab/>
        </w:r>
        <w:r>
          <w:fldChar w:fldCharType="begin"/>
        </w:r>
        <w:r>
          <w:instrText xml:space="preserve"> PAGEREF _Toc17344 \h </w:instrText>
        </w:r>
        <w:r>
          <w:fldChar w:fldCharType="separate"/>
        </w:r>
        <w:r>
          <w:t>33</w:t>
        </w:r>
        <w:r>
          <w:fldChar w:fldCharType="end"/>
        </w:r>
      </w:hyperlink>
    </w:p>
    <w:p>
      <w:pPr>
        <w:pStyle w:val="TOC2"/>
        <w:tabs>
          <w:tab w:val="right" w:leader="dot" w:pos="8306"/>
        </w:tabs>
      </w:pPr>
      <w:hyperlink w:anchor="_Toc28021" w:history="1">
        <w:r>
          <w:rPr>
            <w:rFonts w:ascii="仿宋" w:eastAsia="仿宋" w:hAnsi="仿宋" w:cs="仿宋" w:hint="eastAsia"/>
            <w:lang w:eastAsia="zh-CN"/>
          </w:rPr>
          <w:t>(四)、流化床干燥设备项目建设对区域经济的影响</w:t>
        </w:r>
        <w:r>
          <w:tab/>
        </w:r>
        <w:r>
          <w:fldChar w:fldCharType="begin"/>
        </w:r>
        <w:r>
          <w:instrText xml:space="preserve"> PAGEREF _Toc28021 \h </w:instrText>
        </w:r>
        <w:r>
          <w:fldChar w:fldCharType="separate"/>
        </w:r>
        <w:r>
          <w:t>35</w:t>
        </w:r>
        <w:r>
          <w:fldChar w:fldCharType="end"/>
        </w:r>
      </w:hyperlink>
    </w:p>
    <w:p>
      <w:pPr>
        <w:pStyle w:val="TOC2"/>
        <w:tabs>
          <w:tab w:val="right" w:leader="dot" w:pos="8306"/>
        </w:tabs>
      </w:pPr>
      <w:hyperlink w:anchor="_Toc23759" w:history="1">
        <w:r>
          <w:rPr>
            <w:rFonts w:ascii="仿宋" w:eastAsia="仿宋" w:hAnsi="仿宋" w:cs="仿宋" w:hint="eastAsia"/>
            <w:lang w:eastAsia="zh-CN"/>
          </w:rPr>
          <w:t>(五)、废弃物处理</w:t>
        </w:r>
        <w:r>
          <w:tab/>
        </w:r>
        <w:r>
          <w:fldChar w:fldCharType="begin"/>
        </w:r>
        <w:r>
          <w:instrText xml:space="preserve"> PAGEREF _Toc23759 \h </w:instrText>
        </w:r>
        <w:r>
          <w:fldChar w:fldCharType="separate"/>
        </w:r>
        <w:r>
          <w:t>36</w:t>
        </w:r>
        <w:r>
          <w:fldChar w:fldCharType="end"/>
        </w:r>
      </w:hyperlink>
    </w:p>
    <w:p>
      <w:pPr>
        <w:pStyle w:val="TOC2"/>
        <w:tabs>
          <w:tab w:val="right" w:leader="dot" w:pos="8306"/>
        </w:tabs>
      </w:pPr>
      <w:hyperlink w:anchor="_Toc29319" w:history="1">
        <w:r>
          <w:rPr>
            <w:rFonts w:ascii="仿宋" w:eastAsia="仿宋" w:hAnsi="仿宋" w:cs="仿宋" w:hint="eastAsia"/>
            <w:lang w:eastAsia="zh-CN"/>
          </w:rPr>
          <w:t>(六)、特殊环境影响分析</w:t>
        </w:r>
        <w:r>
          <w:tab/>
        </w:r>
        <w:r>
          <w:fldChar w:fldCharType="begin"/>
        </w:r>
        <w:r>
          <w:instrText xml:space="preserve"> PAGEREF _Toc29319 \h </w:instrText>
        </w:r>
        <w:r>
          <w:fldChar w:fldCharType="separate"/>
        </w:r>
        <w:r>
          <w:t>38</w:t>
        </w:r>
        <w:r>
          <w:fldChar w:fldCharType="end"/>
        </w:r>
      </w:hyperlink>
    </w:p>
    <w:p>
      <w:pPr>
        <w:pStyle w:val="TOC2"/>
        <w:tabs>
          <w:tab w:val="right" w:leader="dot" w:pos="8306"/>
        </w:tabs>
      </w:pPr>
      <w:hyperlink w:anchor="_Toc19068" w:history="1">
        <w:r>
          <w:rPr>
            <w:rFonts w:ascii="仿宋" w:eastAsia="仿宋" w:hAnsi="仿宋" w:cs="仿宋" w:hint="eastAsia"/>
            <w:lang w:eastAsia="zh-CN"/>
          </w:rPr>
          <w:t>(七)、清洁生产</w:t>
        </w:r>
        <w:r>
          <w:tab/>
        </w:r>
        <w:r>
          <w:fldChar w:fldCharType="begin"/>
        </w:r>
        <w:r>
          <w:instrText xml:space="preserve"> PAGEREF _Toc19068 \h </w:instrText>
        </w:r>
        <w:r>
          <w:fldChar w:fldCharType="separate"/>
        </w:r>
        <w:r>
          <w:t>39</w:t>
        </w:r>
        <w:r>
          <w:fldChar w:fldCharType="end"/>
        </w:r>
      </w:hyperlink>
    </w:p>
    <w:p>
      <w:pPr>
        <w:pStyle w:val="TOC2"/>
        <w:tabs>
          <w:tab w:val="right" w:leader="dot" w:pos="8306"/>
        </w:tabs>
      </w:pPr>
      <w:hyperlink w:anchor="_Toc27125" w:history="1">
        <w:r>
          <w:rPr>
            <w:rFonts w:ascii="仿宋" w:eastAsia="仿宋" w:hAnsi="仿宋" w:cs="仿宋" w:hint="eastAsia"/>
            <w:lang w:eastAsia="zh-CN"/>
          </w:rPr>
          <w:t>(八)、环境保护综合评价</w:t>
        </w:r>
        <w:r>
          <w:tab/>
        </w:r>
        <w:r>
          <w:fldChar w:fldCharType="begin"/>
        </w:r>
        <w:r>
          <w:instrText xml:space="preserve"> PAGEREF _Toc27125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09" w:history="1">
        <w:r>
          <w:rPr>
            <w:rFonts w:ascii="仿宋" w:eastAsia="仿宋" w:hAnsi="仿宋" w:cs="仿宋" w:hint="eastAsia"/>
            <w:lang w:eastAsia="zh-CN"/>
          </w:rPr>
          <w:t>十、流化床干燥设备项目风险管理</w:t>
        </w:r>
        <w:r>
          <w:tab/>
        </w:r>
        <w:r>
          <w:fldChar w:fldCharType="begin"/>
        </w:r>
        <w:r>
          <w:instrText xml:space="preserve"> PAGEREF _Toc32109 \h </w:instrText>
        </w:r>
        <w:r>
          <w:fldChar w:fldCharType="separate"/>
        </w:r>
        <w:r>
          <w:t>41</w:t>
        </w:r>
        <w:r>
          <w:fldChar w:fldCharType="end"/>
        </w:r>
      </w:hyperlink>
    </w:p>
    <w:p>
      <w:pPr>
        <w:pStyle w:val="TOC2"/>
        <w:tabs>
          <w:tab w:val="right" w:leader="dot" w:pos="8306"/>
        </w:tabs>
      </w:pPr>
      <w:hyperlink w:anchor="_Toc30090" w:history="1">
        <w:r>
          <w:rPr>
            <w:rFonts w:ascii="仿宋" w:eastAsia="仿宋" w:hAnsi="仿宋" w:cs="仿宋" w:hint="eastAsia"/>
            <w:lang w:eastAsia="zh-CN"/>
          </w:rPr>
          <w:t>(一)、风险识别与评估</w:t>
        </w:r>
        <w:r>
          <w:tab/>
        </w:r>
        <w:r>
          <w:fldChar w:fldCharType="begin"/>
        </w:r>
        <w:r>
          <w:instrText xml:space="preserve"> PAGEREF _Toc30090 \h </w:instrText>
        </w:r>
        <w:r>
          <w:fldChar w:fldCharType="separate"/>
        </w:r>
        <w:r>
          <w:t>41</w:t>
        </w:r>
        <w:r>
          <w:fldChar w:fldCharType="end"/>
        </w:r>
      </w:hyperlink>
    </w:p>
    <w:p>
      <w:pPr>
        <w:pStyle w:val="TOC2"/>
        <w:tabs>
          <w:tab w:val="right" w:leader="dot" w:pos="8306"/>
        </w:tabs>
      </w:pPr>
      <w:hyperlink w:anchor="_Toc7448" w:history="1">
        <w:r>
          <w:rPr>
            <w:rFonts w:ascii="仿宋" w:eastAsia="仿宋" w:hAnsi="仿宋" w:cs="仿宋" w:hint="eastAsia"/>
            <w:lang w:eastAsia="zh-CN"/>
          </w:rPr>
          <w:t>(二)、风险应对策略</w:t>
        </w:r>
        <w:r>
          <w:tab/>
        </w:r>
        <w:r>
          <w:fldChar w:fldCharType="begin"/>
        </w:r>
        <w:r>
          <w:instrText xml:space="preserve"> PAGEREF _Toc7448 \h </w:instrText>
        </w:r>
        <w:r>
          <w:fldChar w:fldCharType="separate"/>
        </w:r>
        <w:r>
          <w:t>42</w:t>
        </w:r>
        <w:r>
          <w:fldChar w:fldCharType="end"/>
        </w:r>
      </w:hyperlink>
    </w:p>
    <w:p>
      <w:pPr>
        <w:pStyle w:val="TOC2"/>
        <w:tabs>
          <w:tab w:val="right" w:leader="dot" w:pos="8306"/>
        </w:tabs>
      </w:pPr>
      <w:hyperlink w:anchor="_Toc16490" w:history="1">
        <w:r>
          <w:rPr>
            <w:rFonts w:ascii="仿宋" w:eastAsia="仿宋" w:hAnsi="仿宋" w:cs="仿宋" w:hint="eastAsia"/>
            <w:lang w:eastAsia="zh-CN"/>
          </w:rPr>
          <w:t>(三)、风险监控与控制</w:t>
        </w:r>
        <w:r>
          <w:tab/>
        </w:r>
        <w:r>
          <w:fldChar w:fldCharType="begin"/>
        </w:r>
        <w:r>
          <w:instrText xml:space="preserve"> PAGEREF _Toc16490 \h </w:instrText>
        </w:r>
        <w:r>
          <w:fldChar w:fldCharType="separate"/>
        </w:r>
        <w:r>
          <w:t>44</w:t>
        </w:r>
        <w:r>
          <w:fldChar w:fldCharType="end"/>
        </w:r>
      </w:hyperlink>
    </w:p>
    <w:p>
      <w:pPr>
        <w:pStyle w:val="TOC1"/>
        <w:tabs>
          <w:tab w:val="right" w:leader="dot" w:pos="8306"/>
        </w:tabs>
      </w:pPr>
      <w:hyperlink w:anchor="_Toc27504" w:history="1">
        <w:r>
          <w:rPr>
            <w:rFonts w:ascii="仿宋" w:eastAsia="仿宋" w:hAnsi="仿宋" w:cs="仿宋" w:hint="eastAsia"/>
            <w:lang w:eastAsia="zh-CN"/>
          </w:rPr>
          <w:t>十一、流化床干燥设备项目财务管理</w:t>
        </w:r>
        <w:r>
          <w:tab/>
        </w:r>
        <w:r>
          <w:fldChar w:fldCharType="begin"/>
        </w:r>
        <w:r>
          <w:instrText xml:space="preserve"> PAGEREF _Toc27504 \h </w:instrText>
        </w:r>
        <w:r>
          <w:fldChar w:fldCharType="separate"/>
        </w:r>
        <w:r>
          <w:t>45</w:t>
        </w:r>
        <w:r>
          <w:fldChar w:fldCharType="end"/>
        </w:r>
      </w:hyperlink>
    </w:p>
    <w:p>
      <w:pPr>
        <w:pStyle w:val="TOC2"/>
        <w:tabs>
          <w:tab w:val="right" w:leader="dot" w:pos="8306"/>
        </w:tabs>
      </w:pPr>
      <w:hyperlink w:anchor="_Toc17051" w:history="1">
        <w:r>
          <w:rPr>
            <w:rFonts w:ascii="仿宋" w:eastAsia="仿宋" w:hAnsi="仿宋" w:cs="仿宋" w:hint="eastAsia"/>
            <w:lang w:eastAsia="zh-CN"/>
          </w:rPr>
          <w:t>(一)、资金需求大</w:t>
        </w:r>
        <w:r>
          <w:tab/>
        </w:r>
        <w:r>
          <w:fldChar w:fldCharType="begin"/>
        </w:r>
        <w:r>
          <w:instrText xml:space="preserve"> PAGEREF _Toc17051 \h </w:instrText>
        </w:r>
        <w:r>
          <w:fldChar w:fldCharType="separate"/>
        </w:r>
        <w:r>
          <w:t>45</w:t>
        </w:r>
        <w:r>
          <w:fldChar w:fldCharType="end"/>
        </w:r>
      </w:hyperlink>
    </w:p>
    <w:p>
      <w:pPr>
        <w:pStyle w:val="TOC2"/>
        <w:tabs>
          <w:tab w:val="right" w:leader="dot" w:pos="8306"/>
        </w:tabs>
      </w:pPr>
      <w:hyperlink w:anchor="_Toc11991" w:history="1">
        <w:r>
          <w:rPr>
            <w:rFonts w:ascii="仿宋" w:eastAsia="仿宋" w:hAnsi="仿宋" w:cs="仿宋" w:hint="eastAsia"/>
            <w:lang w:eastAsia="zh-CN"/>
          </w:rPr>
          <w:t>(二)、研发周期长</w:t>
        </w:r>
        <w:r>
          <w:tab/>
        </w:r>
        <w:r>
          <w:fldChar w:fldCharType="begin"/>
        </w:r>
        <w:r>
          <w:instrText xml:space="preserve"> PAGEREF _Toc11991 \h </w:instrText>
        </w:r>
        <w:r>
          <w:fldChar w:fldCharType="separate"/>
        </w:r>
        <w:r>
          <w:t>46</w:t>
        </w:r>
        <w:r>
          <w:fldChar w:fldCharType="end"/>
        </w:r>
      </w:hyperlink>
    </w:p>
    <w:p>
      <w:pPr>
        <w:pStyle w:val="TOC2"/>
        <w:tabs>
          <w:tab w:val="right" w:leader="dot" w:pos="8306"/>
        </w:tabs>
      </w:pPr>
      <w:hyperlink w:anchor="_Toc26012" w:history="1">
        <w:r>
          <w:rPr>
            <w:rFonts w:ascii="仿宋" w:eastAsia="仿宋" w:hAnsi="仿宋" w:cs="仿宋" w:hint="eastAsia"/>
            <w:lang w:eastAsia="zh-CN"/>
          </w:rPr>
          <w:t>(三)、市场风险大</w:t>
        </w:r>
        <w:r>
          <w:tab/>
        </w:r>
        <w:r>
          <w:fldChar w:fldCharType="begin"/>
        </w:r>
        <w:r>
          <w:instrText xml:space="preserve"> PAGEREF _Toc26012 \h </w:instrText>
        </w:r>
        <w:r>
          <w:fldChar w:fldCharType="separate"/>
        </w:r>
        <w:r>
          <w:t>48</w:t>
        </w:r>
        <w:r>
          <w:fldChar w:fldCharType="end"/>
        </w:r>
      </w:hyperlink>
    </w:p>
    <w:p>
      <w:pPr>
        <w:pStyle w:val="TOC2"/>
        <w:tabs>
          <w:tab w:val="right" w:leader="dot" w:pos="8306"/>
        </w:tabs>
      </w:pPr>
      <w:hyperlink w:anchor="_Toc7374" w:history="1">
        <w:r>
          <w:rPr>
            <w:rFonts w:ascii="仿宋" w:eastAsia="仿宋" w:hAnsi="仿宋" w:cs="仿宋" w:hint="eastAsia"/>
            <w:lang w:eastAsia="zh-CN"/>
          </w:rPr>
          <w:t>(四)、利润率高</w:t>
        </w:r>
        <w:r>
          <w:tab/>
        </w:r>
        <w:r>
          <w:fldChar w:fldCharType="begin"/>
        </w:r>
        <w:r>
          <w:instrText xml:space="preserve"> PAGEREF _Toc7374 \h </w:instrText>
        </w:r>
        <w:r>
          <w:fldChar w:fldCharType="separate"/>
        </w:r>
        <w:r>
          <w:t>50</w:t>
        </w:r>
        <w:r>
          <w:fldChar w:fldCharType="end"/>
        </w:r>
      </w:hyperlink>
    </w:p>
    <w:p>
      <w:pPr>
        <w:pStyle w:val="TOC1"/>
        <w:tabs>
          <w:tab w:val="right" w:leader="dot" w:pos="8306"/>
        </w:tabs>
      </w:pPr>
      <w:hyperlink w:anchor="_Toc15079" w:history="1">
        <w:r>
          <w:rPr>
            <w:rFonts w:ascii="仿宋" w:eastAsia="仿宋" w:hAnsi="仿宋" w:cs="仿宋" w:hint="eastAsia"/>
            <w:lang w:eastAsia="zh-CN"/>
          </w:rPr>
          <w:t>十二、生产安全保护</w:t>
        </w:r>
        <w:r>
          <w:tab/>
        </w:r>
        <w:r>
          <w:fldChar w:fldCharType="begin"/>
        </w:r>
        <w:r>
          <w:instrText xml:space="preserve"> PAGEREF _Toc15079 \h </w:instrText>
        </w:r>
        <w:r>
          <w:fldChar w:fldCharType="separate"/>
        </w:r>
        <w:r>
          <w:t>53</w:t>
        </w:r>
        <w:r>
          <w:fldChar w:fldCharType="end"/>
        </w:r>
      </w:hyperlink>
    </w:p>
    <w:p>
      <w:pPr>
        <w:pStyle w:val="TOC2"/>
        <w:tabs>
          <w:tab w:val="right" w:leader="dot" w:pos="8306"/>
        </w:tabs>
      </w:pPr>
      <w:hyperlink w:anchor="_Toc21243" w:history="1">
        <w:r>
          <w:rPr>
            <w:rFonts w:ascii="仿宋" w:eastAsia="仿宋" w:hAnsi="仿宋" w:cs="仿宋" w:hint="eastAsia"/>
            <w:lang w:eastAsia="zh-CN"/>
          </w:rPr>
          <w:t>(一)、消防安全</w:t>
        </w:r>
        <w:r>
          <w:tab/>
        </w:r>
        <w:r>
          <w:fldChar w:fldCharType="begin"/>
        </w:r>
        <w:r>
          <w:instrText xml:space="preserve"> PAGEREF _Toc21243 \h </w:instrText>
        </w:r>
        <w:r>
          <w:fldChar w:fldCharType="separate"/>
        </w:r>
        <w:r>
          <w:t>53</w:t>
        </w:r>
        <w:r>
          <w:fldChar w:fldCharType="end"/>
        </w:r>
      </w:hyperlink>
    </w:p>
    <w:p>
      <w:pPr>
        <w:pStyle w:val="TOC2"/>
        <w:tabs>
          <w:tab w:val="right" w:leader="dot" w:pos="8306"/>
        </w:tabs>
      </w:pPr>
      <w:hyperlink w:anchor="_Toc15189" w:history="1">
        <w:r>
          <w:rPr>
            <w:rFonts w:ascii="仿宋" w:eastAsia="仿宋" w:hAnsi="仿宋" w:cs="仿宋" w:hint="eastAsia"/>
            <w:lang w:eastAsia="zh-CN"/>
          </w:rPr>
          <w:t>(二)、防火防爆总图布置措施</w:t>
        </w:r>
        <w:r>
          <w:tab/>
        </w:r>
        <w:r>
          <w:fldChar w:fldCharType="begin"/>
        </w:r>
        <w:r>
          <w:instrText xml:space="preserve"> PAGEREF _Toc15189 \h </w:instrText>
        </w:r>
        <w:r>
          <w:fldChar w:fldCharType="separate"/>
        </w:r>
        <w:r>
          <w:t>54</w:t>
        </w:r>
        <w:r>
          <w:fldChar w:fldCharType="end"/>
        </w:r>
      </w:hyperlink>
    </w:p>
    <w:p>
      <w:pPr>
        <w:pStyle w:val="TOC2"/>
        <w:tabs>
          <w:tab w:val="right" w:leader="dot" w:pos="8306"/>
        </w:tabs>
      </w:pPr>
      <w:hyperlink w:anchor="_Toc6518" w:history="1">
        <w:r>
          <w:rPr>
            <w:rFonts w:ascii="仿宋" w:eastAsia="仿宋" w:hAnsi="仿宋" w:cs="仿宋" w:hint="eastAsia"/>
            <w:lang w:eastAsia="zh-CN"/>
          </w:rPr>
          <w:t>(三)、自然灾害防范措施</w:t>
        </w:r>
        <w:r>
          <w:tab/>
        </w:r>
        <w:r>
          <w:fldChar w:fldCharType="begin"/>
        </w:r>
        <w:r>
          <w:instrText xml:space="preserve"> PAGEREF _Toc6518 \h </w:instrText>
        </w:r>
        <w:r>
          <w:fldChar w:fldCharType="separate"/>
        </w:r>
        <w:r>
          <w:t>55</w:t>
        </w:r>
        <w:r>
          <w:fldChar w:fldCharType="end"/>
        </w:r>
      </w:hyperlink>
    </w:p>
    <w:p>
      <w:pPr>
        <w:pStyle w:val="TOC2"/>
        <w:tabs>
          <w:tab w:val="right" w:leader="dot" w:pos="8306"/>
        </w:tabs>
      </w:pPr>
      <w:hyperlink w:anchor="_Toc32436" w:history="1">
        <w:r>
          <w:rPr>
            <w:rFonts w:ascii="仿宋" w:eastAsia="仿宋" w:hAnsi="仿宋" w:cs="仿宋" w:hint="eastAsia"/>
            <w:lang w:eastAsia="zh-CN"/>
          </w:rPr>
          <w:t>(四)、安全色及安全标志使用要求</w:t>
        </w:r>
        <w:r>
          <w:tab/>
        </w:r>
        <w:r>
          <w:fldChar w:fldCharType="begin"/>
        </w:r>
        <w:r>
          <w:instrText xml:space="preserve"> PAGEREF _Toc32436 \h </w:instrText>
        </w:r>
        <w:r>
          <w:fldChar w:fldCharType="separate"/>
        </w:r>
        <w:r>
          <w:t>56</w:t>
        </w:r>
        <w:r>
          <w:fldChar w:fldCharType="end"/>
        </w:r>
      </w:hyperlink>
    </w:p>
    <w:p>
      <w:pPr>
        <w:pStyle w:val="TOC2"/>
        <w:tabs>
          <w:tab w:val="right" w:leader="dot" w:pos="8306"/>
        </w:tabs>
      </w:pPr>
      <w:hyperlink w:anchor="_Toc16520" w:history="1">
        <w:r>
          <w:rPr>
            <w:rFonts w:ascii="仿宋" w:eastAsia="仿宋" w:hAnsi="仿宋" w:cs="仿宋" w:hint="eastAsia"/>
            <w:lang w:eastAsia="zh-CN"/>
          </w:rPr>
          <w:t>(五)、防尘防毒措施</w:t>
        </w:r>
        <w:r>
          <w:tab/>
        </w:r>
        <w:r>
          <w:fldChar w:fldCharType="begin"/>
        </w:r>
        <w:r>
          <w:instrText xml:space="preserve"> PAGEREF _Toc16520 \h </w:instrText>
        </w:r>
        <w:r>
          <w:fldChar w:fldCharType="separate"/>
        </w:r>
        <w:r>
          <w:t>57</w:t>
        </w:r>
        <w:r>
          <w:fldChar w:fldCharType="end"/>
        </w:r>
      </w:hyperlink>
    </w:p>
    <w:p>
      <w:pPr>
        <w:pStyle w:val="TOC2"/>
        <w:tabs>
          <w:tab w:val="right" w:leader="dot" w:pos="8306"/>
        </w:tabs>
      </w:pPr>
      <w:hyperlink w:anchor="_Toc5399" w:history="1">
        <w:r>
          <w:rPr>
            <w:rFonts w:ascii="仿宋" w:eastAsia="仿宋" w:hAnsi="仿宋" w:cs="仿宋" w:hint="eastAsia"/>
            <w:lang w:eastAsia="zh-CN"/>
          </w:rPr>
          <w:t>(六)、防静电、触电防护及防雷措施</w:t>
        </w:r>
        <w:r>
          <w:tab/>
        </w:r>
        <w:r>
          <w:fldChar w:fldCharType="begin"/>
        </w:r>
        <w:r>
          <w:instrText xml:space="preserve"> PAGEREF _Toc5399 \h </w:instrText>
        </w:r>
        <w:r>
          <w:fldChar w:fldCharType="separate"/>
        </w:r>
        <w:r>
          <w:t>58</w:t>
        </w:r>
        <w:r>
          <w:fldChar w:fldCharType="end"/>
        </w:r>
      </w:hyperlink>
    </w:p>
    <w:p>
      <w:pPr>
        <w:pStyle w:val="TOC2"/>
        <w:tabs>
          <w:tab w:val="right" w:leader="dot" w:pos="8306"/>
        </w:tabs>
      </w:pPr>
      <w:hyperlink w:anchor="_Toc15668" w:history="1">
        <w:r>
          <w:rPr>
            <w:rFonts w:ascii="仿宋" w:eastAsia="仿宋" w:hAnsi="仿宋" w:cs="仿宋" w:hint="eastAsia"/>
            <w:lang w:eastAsia="zh-CN"/>
          </w:rPr>
          <w:t>(七)、机械设备安全保障措施</w:t>
        </w:r>
        <w:r>
          <w:tab/>
        </w:r>
        <w:r>
          <w:fldChar w:fldCharType="begin"/>
        </w:r>
        <w:r>
          <w:instrText xml:space="preserve"> PAGEREF _Toc15668 \h </w:instrText>
        </w:r>
        <w:r>
          <w:fldChar w:fldCharType="separate"/>
        </w:r>
        <w:r>
          <w:t>59</w:t>
        </w:r>
        <w:r>
          <w:fldChar w:fldCharType="end"/>
        </w:r>
      </w:hyperlink>
    </w:p>
    <w:p>
      <w:pPr>
        <w:pStyle w:val="TOC1"/>
        <w:tabs>
          <w:tab w:val="right" w:leader="dot" w:pos="8306"/>
        </w:tabs>
      </w:pPr>
      <w:hyperlink w:anchor="_Toc14252" w:history="1">
        <w:r>
          <w:rPr>
            <w:rFonts w:ascii="仿宋" w:eastAsia="仿宋" w:hAnsi="仿宋" w:cs="仿宋" w:hint="eastAsia"/>
            <w:lang w:eastAsia="zh-CN"/>
          </w:rPr>
          <w:t>十三、质量管理体系</w:t>
        </w:r>
        <w:r>
          <w:tab/>
        </w:r>
        <w:r>
          <w:fldChar w:fldCharType="begin"/>
        </w:r>
        <w:r>
          <w:instrText xml:space="preserve"> PAGEREF _Toc14252 \h </w:instrText>
        </w:r>
        <w:r>
          <w:fldChar w:fldCharType="separate"/>
        </w:r>
        <w:r>
          <w:t>61</w:t>
        </w:r>
        <w:r>
          <w:fldChar w:fldCharType="end"/>
        </w:r>
      </w:hyperlink>
    </w:p>
    <w:p>
      <w:pPr>
        <w:pStyle w:val="TOC2"/>
        <w:tabs>
          <w:tab w:val="right" w:leader="dot" w:pos="8306"/>
        </w:tabs>
      </w:pPr>
      <w:hyperlink w:anchor="_Toc842" w:history="1">
        <w:r>
          <w:rPr>
            <w:rFonts w:ascii="仿宋" w:eastAsia="仿宋" w:hAnsi="仿宋" w:cs="仿宋" w:hint="eastAsia"/>
            <w:lang w:eastAsia="zh-CN"/>
          </w:rPr>
          <w:t>(一)、质量目标与方针</w:t>
        </w:r>
        <w:r>
          <w:tab/>
        </w:r>
        <w:r>
          <w:fldChar w:fldCharType="begin"/>
        </w:r>
        <w:r>
          <w:instrText xml:space="preserve"> PAGEREF _Toc842 \h </w:instrText>
        </w:r>
        <w:r>
          <w:fldChar w:fldCharType="separate"/>
        </w:r>
        <w:r>
          <w:t>61</w:t>
        </w:r>
        <w:r>
          <w:fldChar w:fldCharType="end"/>
        </w:r>
      </w:hyperlink>
    </w:p>
    <w:p>
      <w:pPr>
        <w:pStyle w:val="TOC2"/>
        <w:tabs>
          <w:tab w:val="right" w:leader="dot" w:pos="8306"/>
        </w:tabs>
      </w:pPr>
      <w:hyperlink w:anchor="_Toc29966" w:history="1">
        <w:r>
          <w:rPr>
            <w:rFonts w:ascii="仿宋" w:eastAsia="仿宋" w:hAnsi="仿宋" w:cs="仿宋" w:hint="eastAsia"/>
            <w:lang w:eastAsia="zh-CN"/>
          </w:rPr>
          <w:t>(二)、质量管理责任</w:t>
        </w:r>
        <w:r>
          <w:tab/>
        </w:r>
        <w:r>
          <w:fldChar w:fldCharType="begin"/>
        </w:r>
        <w:r>
          <w:instrText xml:space="preserve"> PAGEREF _Toc29966 \h </w:instrText>
        </w:r>
        <w:r>
          <w:fldChar w:fldCharType="separate"/>
        </w:r>
        <w:r>
          <w:t>62</w:t>
        </w:r>
        <w:r>
          <w:fldChar w:fldCharType="end"/>
        </w:r>
      </w:hyperlink>
    </w:p>
    <w:p>
      <w:pPr>
        <w:pStyle w:val="TOC2"/>
        <w:tabs>
          <w:tab w:val="right" w:leader="dot" w:pos="8306"/>
        </w:tabs>
      </w:pPr>
      <w:hyperlink w:anchor="_Toc20693" w:history="1">
        <w:r>
          <w:rPr>
            <w:rFonts w:ascii="仿宋" w:eastAsia="仿宋" w:hAnsi="仿宋" w:cs="仿宋" w:hint="eastAsia"/>
            <w:lang w:eastAsia="zh-CN"/>
          </w:rPr>
          <w:t>(三)、质量管理体系文件</w:t>
        </w:r>
        <w:r>
          <w:tab/>
        </w:r>
        <w:r>
          <w:fldChar w:fldCharType="begin"/>
        </w:r>
        <w:r>
          <w:instrText xml:space="preserve"> PAGEREF _Toc20693 \h </w:instrText>
        </w:r>
        <w:r>
          <w:fldChar w:fldCharType="separate"/>
        </w:r>
        <w:r>
          <w:t>63</w:t>
        </w:r>
        <w:r>
          <w:fldChar w:fldCharType="end"/>
        </w:r>
      </w:hyperlink>
    </w:p>
    <w:p>
      <w:pPr>
        <w:pStyle w:val="TOC2"/>
        <w:tabs>
          <w:tab w:val="right" w:leader="dot" w:pos="8306"/>
        </w:tabs>
      </w:pPr>
      <w:hyperlink w:anchor="_Toc23928" w:history="1">
        <w:r>
          <w:rPr>
            <w:rFonts w:ascii="仿宋" w:eastAsia="仿宋" w:hAnsi="仿宋" w:cs="仿宋" w:hint="eastAsia"/>
            <w:lang w:eastAsia="zh-CN"/>
          </w:rPr>
          <w:t>(四)、质量培训与教育</w:t>
        </w:r>
        <w:r>
          <w:tab/>
        </w:r>
        <w:r>
          <w:fldChar w:fldCharType="begin"/>
        </w:r>
        <w:r>
          <w:instrText xml:space="preserve"> PAGEREF _Toc23928 \h </w:instrText>
        </w:r>
        <w:r>
          <w:fldChar w:fldCharType="separate"/>
        </w:r>
        <w:r>
          <w:t>65</w:t>
        </w:r>
        <w:r>
          <w:fldChar w:fldCharType="end"/>
        </w:r>
      </w:hyperlink>
    </w:p>
    <w:p>
      <w:pPr>
        <w:pStyle w:val="TOC2"/>
        <w:tabs>
          <w:tab w:val="right" w:leader="dot" w:pos="8306"/>
        </w:tabs>
      </w:pPr>
      <w:hyperlink w:anchor="_Toc32281" w:history="1">
        <w:r>
          <w:rPr>
            <w:rFonts w:ascii="仿宋" w:eastAsia="仿宋" w:hAnsi="仿宋" w:cs="仿宋" w:hint="eastAsia"/>
            <w:lang w:eastAsia="zh-CN"/>
          </w:rPr>
          <w:t>(五)、质量审核与评价</w:t>
        </w:r>
        <w:r>
          <w:tab/>
        </w:r>
        <w:r>
          <w:fldChar w:fldCharType="begin"/>
        </w:r>
        <w:r>
          <w:instrText xml:space="preserve"> PAGEREF _Toc32281 \h </w:instrText>
        </w:r>
        <w:r>
          <w:fldChar w:fldCharType="separate"/>
        </w:r>
        <w:r>
          <w:t>67</w:t>
        </w:r>
        <w:r>
          <w:fldChar w:fldCharType="end"/>
        </w:r>
      </w:hyperlink>
    </w:p>
    <w:p>
      <w:pPr>
        <w:pStyle w:val="TOC2"/>
        <w:tabs>
          <w:tab w:val="right" w:leader="dot" w:pos="8306"/>
        </w:tabs>
      </w:pPr>
      <w:hyperlink w:anchor="_Toc5444" w:history="1">
        <w:r>
          <w:rPr>
            <w:rFonts w:ascii="仿宋" w:eastAsia="仿宋" w:hAnsi="仿宋" w:cs="仿宋" w:hint="eastAsia"/>
            <w:lang w:eastAsia="zh-CN"/>
          </w:rPr>
          <w:t>(六)、不符合与纠正措施</w:t>
        </w:r>
        <w:r>
          <w:tab/>
        </w:r>
        <w:r>
          <w:fldChar w:fldCharType="begin"/>
        </w:r>
        <w:r>
          <w:instrText xml:space="preserve"> PAGEREF _Toc5444 \h </w:instrText>
        </w:r>
        <w:r>
          <w:fldChar w:fldCharType="separate"/>
        </w:r>
        <w:r>
          <w:t>68</w:t>
        </w:r>
        <w:r>
          <w:fldChar w:fldCharType="end"/>
        </w:r>
      </w:hyperlink>
    </w:p>
    <w:p>
      <w:pPr>
        <w:pStyle w:val="TOC1"/>
        <w:tabs>
          <w:tab w:val="right" w:leader="dot" w:pos="8306"/>
        </w:tabs>
      </w:pPr>
      <w:hyperlink w:anchor="_Toc16011" w:history="1">
        <w:r>
          <w:rPr>
            <w:rFonts w:ascii="仿宋" w:eastAsia="仿宋" w:hAnsi="仿宋" w:cs="仿宋" w:hint="eastAsia"/>
            <w:lang w:eastAsia="zh-CN"/>
          </w:rPr>
          <w:t>十四、风险识别与分类</w:t>
        </w:r>
        <w:r>
          <w:tab/>
        </w:r>
        <w:r>
          <w:fldChar w:fldCharType="begin"/>
        </w:r>
        <w:r>
          <w:instrText xml:space="preserve"> PAGEREF _Toc16011 \h </w:instrText>
        </w:r>
        <w:r>
          <w:fldChar w:fldCharType="separate"/>
        </w:r>
        <w:r>
          <w:t>69</w:t>
        </w:r>
        <w:r>
          <w:fldChar w:fldCharType="end"/>
        </w:r>
      </w:hyperlink>
    </w:p>
    <w:p>
      <w:pPr>
        <w:pStyle w:val="TOC2"/>
        <w:tabs>
          <w:tab w:val="right" w:leader="dot" w:pos="8306"/>
        </w:tabs>
      </w:pPr>
      <w:hyperlink w:anchor="_Toc10385" w:history="1">
        <w:r>
          <w:rPr>
            <w:rFonts w:ascii="仿宋" w:eastAsia="仿宋" w:hAnsi="仿宋" w:cs="仿宋" w:hint="eastAsia"/>
            <w:lang w:eastAsia="zh-CN"/>
          </w:rPr>
          <w:t>(一)、风险识别</w:t>
        </w:r>
        <w:r>
          <w:tab/>
        </w:r>
        <w:r>
          <w:fldChar w:fldCharType="begin"/>
        </w:r>
        <w:r>
          <w:instrText xml:space="preserve"> PAGEREF _Toc10385 \h </w:instrText>
        </w:r>
        <w:r>
          <w:fldChar w:fldCharType="separate"/>
        </w:r>
        <w:r>
          <w:t>69</w:t>
        </w:r>
        <w:r>
          <w:fldChar w:fldCharType="end"/>
        </w:r>
      </w:hyperlink>
    </w:p>
    <w:p>
      <w:pPr>
        <w:pStyle w:val="TOC2"/>
        <w:tabs>
          <w:tab w:val="right" w:leader="dot" w:pos="8306"/>
        </w:tabs>
      </w:pPr>
      <w:hyperlink w:anchor="_Toc25180" w:history="1">
        <w:r>
          <w:rPr>
            <w:rFonts w:ascii="仿宋" w:eastAsia="仿宋" w:hAnsi="仿宋" w:cs="仿宋" w:hint="eastAsia"/>
            <w:lang w:eastAsia="zh-CN"/>
          </w:rPr>
          <w:t>(二)、风险分类</w:t>
        </w:r>
        <w:r>
          <w:tab/>
        </w:r>
        <w:r>
          <w:fldChar w:fldCharType="begin"/>
        </w:r>
        <w:r>
          <w:instrText xml:space="preserve"> PAGEREF _Toc25180 \h </w:instrText>
        </w:r>
        <w:r>
          <w:fldChar w:fldCharType="separate"/>
        </w:r>
        <w:r>
          <w:t>70</w:t>
        </w:r>
        <w:r>
          <w:fldChar w:fldCharType="end"/>
        </w:r>
      </w:hyperlink>
    </w:p>
    <w:p>
      <w:pPr>
        <w:pStyle w:val="TOC1"/>
        <w:tabs>
          <w:tab w:val="right" w:leader="dot" w:pos="8306"/>
        </w:tabs>
      </w:pPr>
      <w:hyperlink w:anchor="_Toc4372" w:history="1">
        <w:r>
          <w:rPr>
            <w:rFonts w:ascii="仿宋" w:eastAsia="仿宋" w:hAnsi="仿宋" w:cs="仿宋" w:hint="eastAsia"/>
            <w:lang w:eastAsia="zh-CN"/>
          </w:rPr>
          <w:t>十五、流化床干燥设备项目治理与监督</w:t>
        </w:r>
        <w:r>
          <w:tab/>
        </w:r>
        <w:r>
          <w:fldChar w:fldCharType="begin"/>
        </w:r>
        <w:r>
          <w:instrText xml:space="preserve"> PAGEREF _Toc4372 \h </w:instrText>
        </w:r>
        <w:r>
          <w:fldChar w:fldCharType="separate"/>
        </w:r>
        <w:r>
          <w:t>72</w:t>
        </w:r>
        <w:r>
          <w:fldChar w:fldCharType="end"/>
        </w:r>
      </w:hyperlink>
    </w:p>
    <w:p>
      <w:pPr>
        <w:pStyle w:val="TOC2"/>
        <w:tabs>
          <w:tab w:val="right" w:leader="dot" w:pos="8306"/>
        </w:tabs>
      </w:pPr>
      <w:hyperlink w:anchor="_Toc26003" w:history="1">
        <w:r>
          <w:rPr>
            <w:rFonts w:ascii="仿宋" w:eastAsia="仿宋" w:hAnsi="仿宋" w:cs="仿宋" w:hint="eastAsia"/>
            <w:lang w:eastAsia="zh-CN"/>
          </w:rPr>
          <w:t>(一)、流化床干燥设备项目治理结构</w:t>
        </w:r>
        <w:r>
          <w:tab/>
        </w:r>
        <w:r>
          <w:fldChar w:fldCharType="begin"/>
        </w:r>
        <w:r>
          <w:instrText xml:space="preserve"> PAGEREF _Toc26003 \h </w:instrText>
        </w:r>
        <w:r>
          <w:fldChar w:fldCharType="separate"/>
        </w:r>
        <w:r>
          <w:t>72</w:t>
        </w:r>
        <w:r>
          <w:fldChar w:fldCharType="end"/>
        </w:r>
      </w:hyperlink>
    </w:p>
    <w:p>
      <w:pPr>
        <w:pStyle w:val="TOC2"/>
        <w:tabs>
          <w:tab w:val="right" w:leader="dot" w:pos="8306"/>
        </w:tabs>
      </w:pPr>
      <w:hyperlink w:anchor="_Toc10067" w:history="1">
        <w:r>
          <w:rPr>
            <w:rFonts w:ascii="仿宋" w:eastAsia="仿宋" w:hAnsi="仿宋" w:cs="仿宋" w:hint="eastAsia"/>
            <w:lang w:eastAsia="zh-CN"/>
          </w:rPr>
          <w:t>(二)、监督与审计</w:t>
        </w:r>
        <w:r>
          <w:tab/>
        </w:r>
        <w:r>
          <w:fldChar w:fldCharType="begin"/>
        </w:r>
        <w:r>
          <w:instrText xml:space="preserve"> PAGEREF _Toc10067 \h </w:instrText>
        </w:r>
        <w:r>
          <w:fldChar w:fldCharType="separate"/>
        </w:r>
        <w:r>
          <w:t>74</w:t>
        </w:r>
        <w:r>
          <w:fldChar w:fldCharType="end"/>
        </w:r>
      </w:hyperlink>
    </w:p>
    <w:p>
      <w:pPr>
        <w:pStyle w:val="TOC1"/>
        <w:tabs>
          <w:tab w:val="right" w:leader="dot" w:pos="8306"/>
        </w:tabs>
      </w:pPr>
      <w:hyperlink w:anchor="_Toc16588" w:history="1">
        <w:r>
          <w:rPr>
            <w:rFonts w:ascii="仿宋" w:eastAsia="仿宋" w:hAnsi="仿宋" w:cs="仿宋" w:hint="eastAsia"/>
            <w:lang w:eastAsia="zh-CN"/>
          </w:rPr>
          <w:t>十六、营销与推广策略</w:t>
        </w:r>
        <w:r>
          <w:tab/>
        </w:r>
        <w:r>
          <w:fldChar w:fldCharType="begin"/>
        </w:r>
        <w:r>
          <w:instrText xml:space="preserve"> PAGEREF _Toc16588 \h </w:instrText>
        </w:r>
        <w:r>
          <w:fldChar w:fldCharType="separate"/>
        </w:r>
        <w:r>
          <w:t>75</w:t>
        </w:r>
        <w:r>
          <w:fldChar w:fldCharType="end"/>
        </w:r>
      </w:hyperlink>
    </w:p>
    <w:p>
      <w:pPr>
        <w:pStyle w:val="TOC2"/>
        <w:tabs>
          <w:tab w:val="right" w:leader="dot" w:pos="8306"/>
        </w:tabs>
      </w:pPr>
      <w:hyperlink w:anchor="_Toc17121" w:history="1">
        <w:r>
          <w:rPr>
            <w:rFonts w:ascii="仿宋" w:eastAsia="仿宋" w:hAnsi="仿宋" w:cs="仿宋" w:hint="eastAsia"/>
            <w:lang w:eastAsia="zh-CN"/>
          </w:rPr>
          <w:t>(一)、产品/服务定位与特点</w:t>
        </w:r>
        <w:r>
          <w:tab/>
        </w:r>
        <w:r>
          <w:fldChar w:fldCharType="begin"/>
        </w:r>
        <w:r>
          <w:instrText xml:space="preserve"> PAGEREF _Toc17121 \h </w:instrText>
        </w:r>
        <w:r>
          <w:fldChar w:fldCharType="separate"/>
        </w:r>
        <w:r>
          <w:t>75</w:t>
        </w:r>
        <w:r>
          <w:fldChar w:fldCharType="end"/>
        </w:r>
      </w:hyperlink>
    </w:p>
    <w:p>
      <w:pPr>
        <w:pStyle w:val="TOC2"/>
        <w:tabs>
          <w:tab w:val="right" w:leader="dot" w:pos="8306"/>
        </w:tabs>
      </w:pPr>
      <w:hyperlink w:anchor="_Toc20756" w:history="1">
        <w:r>
          <w:rPr>
            <w:rFonts w:ascii="仿宋" w:eastAsia="仿宋" w:hAnsi="仿宋" w:cs="仿宋" w:hint="eastAsia"/>
            <w:lang w:eastAsia="zh-CN"/>
          </w:rPr>
          <w:t>(二)、市场定位与竞争分析</w:t>
        </w:r>
        <w:r>
          <w:tab/>
        </w:r>
        <w:r>
          <w:fldChar w:fldCharType="begin"/>
        </w:r>
        <w:r>
          <w:instrText xml:space="preserve"> PAGEREF _Toc20756 \h </w:instrText>
        </w:r>
        <w:r>
          <w:fldChar w:fldCharType="separate"/>
        </w:r>
        <w:r>
          <w:t>76</w:t>
        </w:r>
        <w:r>
          <w:fldChar w:fldCharType="end"/>
        </w:r>
      </w:hyperlink>
    </w:p>
    <w:p>
      <w:pPr>
        <w:pStyle w:val="TOC2"/>
        <w:tabs>
          <w:tab w:val="right" w:leader="dot" w:pos="8306"/>
        </w:tabs>
      </w:pPr>
      <w:hyperlink w:anchor="_Toc10580" w:history="1">
        <w:r>
          <w:rPr>
            <w:rFonts w:ascii="仿宋" w:eastAsia="仿宋" w:hAnsi="仿宋" w:cs="仿宋" w:hint="eastAsia"/>
            <w:lang w:eastAsia="zh-CN"/>
          </w:rPr>
          <w:t>(三)、营销渠道与策略</w:t>
        </w:r>
        <w:r>
          <w:tab/>
        </w:r>
        <w:r>
          <w:fldChar w:fldCharType="begin"/>
        </w:r>
        <w:r>
          <w:instrText xml:space="preserve"> PAGEREF _Toc10580 \h </w:instrText>
        </w:r>
        <w:r>
          <w:fldChar w:fldCharType="separate"/>
        </w:r>
        <w:r>
          <w:t>78</w:t>
        </w:r>
        <w:r>
          <w:fldChar w:fldCharType="end"/>
        </w:r>
      </w:hyperlink>
    </w:p>
    <w:p>
      <w:pPr>
        <w:pStyle w:val="TOC2"/>
        <w:tabs>
          <w:tab w:val="right" w:leader="dot" w:pos="8306"/>
        </w:tabs>
      </w:pPr>
      <w:hyperlink w:anchor="_Toc6011" w:history="1">
        <w:r>
          <w:rPr>
            <w:rFonts w:ascii="仿宋" w:eastAsia="仿宋" w:hAnsi="仿宋" w:cs="仿宋" w:hint="eastAsia"/>
            <w:lang w:eastAsia="zh-CN"/>
          </w:rPr>
          <w:t>(四)、推广与宣传活动</w:t>
        </w:r>
        <w:r>
          <w:tab/>
        </w:r>
        <w:r>
          <w:fldChar w:fldCharType="begin"/>
        </w:r>
        <w:r>
          <w:instrText xml:space="preserve"> PAGEREF _Toc6011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309"/>
      <w:r>
        <w:rPr>
          <w:rFonts w:ascii="仿宋" w:eastAsia="仿宋" w:hAnsi="仿宋" w:cs="仿宋" w:hint="eastAsia"/>
          <w:sz w:val="28"/>
          <w:lang w:eastAsia="zh-CN"/>
        </w:rPr>
        <w:t>一、流化床干燥设备项目文档管理</w:t>
      </w:r>
      <w:bookmarkEnd w:id="2"/>
    </w:p>
    <w:p>
      <w:pPr>
        <w:pStyle w:val="Heading2"/>
        <w:rPr>
          <w:rFonts w:ascii="仿宋" w:eastAsia="仿宋" w:hAnsi="仿宋" w:cs="仿宋" w:hint="eastAsia"/>
          <w:lang w:eastAsia="zh-CN"/>
        </w:rPr>
      </w:pPr>
      <w:bookmarkStart w:id="3" w:name="_Toc2986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流化床干燥设备项目高度重视文档的质量和准确性，以支持流化床干燥设备项目的各项活动和决策。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文档的编制始于流化床干燥设备项目计划的初期，我们制定了详细的文档编制计划，明确了每个文档的内容、格式和编写责任人。在流化床干燥设备项目启动阶段，我们首先编制了流化床干燥设备项目章程，明确定义了流化床干燥设备项目的目标、范围、风险等关键要素。随后，流化床干燥设备项目团队根据计划陆续编制了需求文档、设计文档、测试文档等各类文档，确保流化床干燥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流化床干燥设备项目管理中的重要环节，旨在确保流化床干燥设备项目文档符合质量标准和流化床干燥设备项目需求。在流化床干燥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流化床干燥设备项目相关利益方和专业领域的专家对文档进行独立审查。这有助于获取更全面、客观的反馈，确保流化床干燥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流化床干燥设备项目在文档编制与审查方面建立了严格的管理机制，通过规范的流程和多维度的审查，确保流化床干燥设备项目文档的质量、准确性和可靠性，为流化床干燥设备项目的顺利推进提供了有力支持。</w:t>
      </w:r>
    </w:p>
    <w:p>
      <w:pPr>
        <w:pStyle w:val="Heading2"/>
        <w:ind w:firstLine="560" w:firstLineChars="200"/>
        <w:rPr>
          <w:rFonts w:ascii="仿宋" w:eastAsia="仿宋" w:hAnsi="仿宋" w:cs="仿宋" w:hint="eastAsia"/>
          <w:sz w:val="28"/>
          <w:lang w:eastAsia="zh-CN"/>
        </w:rPr>
      </w:pPr>
      <w:bookmarkStart w:id="4" w:name="_Toc1535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在流化床干燥设备项目中，我们致力于优化文档发布与分发过程，以确保信息的高效传递和团队间协作的顺畅进行。以下是我们采取的关键优化策略：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我们通过多渠道发布文档，包括电子邮件、流化床干燥设备项目管理平台、内部网站等，以满足不同团队成员的偏好和需求。多渠道发布确保了信息的全面覆盖。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我们采用了精细的权限控制，确保只有授权人员可以访问敏感信息。这种安全措施保护了流化床干燥设备项目文档的机密性，防止了未经授权的信息泄露。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78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流化床干燥设备项目生命周期中一个至关重要的环节，直接关系到流化床干燥设备项目信息的长期保存和历史记录的完整性。在流化床干燥设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841"/>
      <w:r>
        <w:rPr>
          <w:rFonts w:ascii="仿宋" w:eastAsia="仿宋" w:hAnsi="仿宋" w:cs="仿宋" w:hint="eastAsia"/>
          <w:sz w:val="28"/>
          <w:lang w:eastAsia="zh-CN"/>
        </w:rPr>
        <w:t>二、流化床干燥设备项目建设背景及必要性分析</w:t>
      </w:r>
      <w:bookmarkEnd w:id="6"/>
    </w:p>
    <w:p>
      <w:pPr>
        <w:pStyle w:val="Heading2"/>
        <w:rPr>
          <w:rFonts w:ascii="仿宋" w:eastAsia="仿宋" w:hAnsi="仿宋" w:cs="仿宋" w:hint="eastAsia"/>
          <w:lang w:eastAsia="zh-CN"/>
        </w:rPr>
      </w:pPr>
      <w:bookmarkStart w:id="7" w:name="_Toc10032"/>
      <w:r>
        <w:rPr>
          <w:rFonts w:ascii="仿宋" w:eastAsia="仿宋" w:hAnsi="仿宋" w:cs="仿宋" w:hint="eastAsia"/>
          <w:lang w:eastAsia="zh-CN"/>
        </w:rPr>
        <w:t>(一)、流化床干燥设备项目背景分析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流化床干燥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流化床干燥设备项目在这个潮流中的定位。同时，我们将关注行业内涌现的新兴机遇，以便流化床干燥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流化床干燥设备项目提供了强大的发展动力。我们将聚焦于行业内最新的技术发展趋势，包括但不限于人工智能、大数据分析、物联网等领域。通过深度的技术研究，我们将确保流化床干燥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流化床干燥设备项目发展的源泉。我们将投入更多的精力对市场需求进行深入剖析，超越表面的需求，深入挖掘潜在的市场痛点和机遇。通过对市场需求的细致了解，流化床干燥设备项目将更有针对性地设计解决方案，满足市场的多样化需求，从而更好地促进流化床干燥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流化床干燥设备项目战略至关重要。我们将对竞争态势进行更为深入的分析，包括但不限于市场份额、产品特点、客户满意度等多个维度。通过深度的竞争分析，流化床干燥设备项目将能够更准确地把握市场脉搏，制定具有竞争力的流化床干燥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流化床干燥设备项目的发展具有直接的影响。我们将进行更为全面的法规和政策分析，了解行业发展中的潜在法律风险和合规挑战。通过充分了解和遵守相关法规，流化床干燥设备项目将确保在法律框架内合法合规运营，为流化床干燥设备项目的稳健发展提供有力支持。</w:t>
      </w:r>
    </w:p>
    <w:p>
      <w:pPr>
        <w:pStyle w:val="Heading2"/>
        <w:ind w:firstLine="560" w:firstLineChars="200"/>
        <w:rPr>
          <w:rFonts w:ascii="仿宋" w:eastAsia="仿宋" w:hAnsi="仿宋" w:cs="仿宋" w:hint="eastAsia"/>
          <w:sz w:val="28"/>
          <w:lang w:eastAsia="zh-CN"/>
        </w:rPr>
      </w:pPr>
      <w:bookmarkStart w:id="8" w:name="_Toc17928"/>
      <w:r>
        <w:rPr>
          <w:rFonts w:ascii="仿宋" w:eastAsia="仿宋" w:hAnsi="仿宋" w:cs="仿宋" w:hint="eastAsia"/>
          <w:sz w:val="28"/>
          <w:lang w:eastAsia="zh-CN"/>
        </w:rPr>
        <w:t>(二)、流化床干燥设备项目建设必要性分析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建设的迫切性源于对行业发展趋势的深刻洞察。我们正处于一个行业变革的时代，科技创新、数字化转型成为企业发展的关键动力。流化床干燥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建设不仅仅是为了跟上潮流，更是为了通过技术创新推动企业的持续发展。通过引入先进的技术和解决方案，流化床干燥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流化床干燥设备项目的建设成为必然选择，通过提高产品质量、拓展服务领域，从而在竞争中获得更多的机会。流化床干燥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流化床干燥设备项目建设的必要性体现在对客户需求更精准的满足。通过流化床干燥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流化床干燥设备项目建设的背后是对企业持续创新的追求。只有通过不断创新，企业才能在竞争中立于不败之地。流化床干燥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2469"/>
      <w:r>
        <w:rPr>
          <w:rFonts w:ascii="仿宋" w:eastAsia="仿宋" w:hAnsi="仿宋" w:cs="仿宋" w:hint="eastAsia"/>
          <w:sz w:val="28"/>
          <w:lang w:eastAsia="zh-CN"/>
        </w:rPr>
        <w:t>三、流化床干燥设备项目危机管理</w:t>
      </w:r>
      <w:bookmarkEnd w:id="9"/>
    </w:p>
    <w:p>
      <w:pPr>
        <w:pStyle w:val="Heading2"/>
        <w:rPr>
          <w:rFonts w:ascii="仿宋" w:eastAsia="仿宋" w:hAnsi="仿宋" w:cs="仿宋" w:hint="eastAsia"/>
          <w:lang w:eastAsia="zh-CN"/>
        </w:rPr>
      </w:pPr>
      <w:bookmarkStart w:id="10" w:name="_Toc2739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流化床干燥设备项目危机管理中，危机预警与识别是确保流化床干燥设备项目稳健运行的核心步骤。通过建立全面的监测机制，流化床干燥设备项目团队旨在及时发现和理解潜在的风险和危机因素，以便采取及时的预防和应对措施，确保流化床干燥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流化床干燥设备项目团队全面分析了整个流化床干燥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流化床干燥设备项目团队着重于明确定义流化床干燥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流化床干燥设备项目进展的持续监控，团队能够及时发现潜在问题并作出迅速反应。流化床干燥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在这一阶段，团队的专业素养和反应速度将发挥至关重要的作用，以确保潜在危机能够在初期得到有效的处理，最大程度地减轻负面影响。通过危机预警与识别，流化床干燥设备项目得以更有序、可控地推进。</w:t>
      </w:r>
    </w:p>
    <w:p>
      <w:pPr>
        <w:pStyle w:val="Heading2"/>
        <w:ind w:firstLine="560" w:firstLineChars="200"/>
        <w:rPr>
          <w:rFonts w:ascii="仿宋" w:eastAsia="仿宋" w:hAnsi="仿宋" w:cs="仿宋" w:hint="eastAsia"/>
          <w:sz w:val="28"/>
          <w:lang w:eastAsia="zh-CN"/>
        </w:rPr>
      </w:pPr>
      <w:bookmarkStart w:id="11" w:name="_Toc7492"/>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在危机发生时，流化床干燥设备项目团队立即行动，成立了应急小组。该小组的任务是迅速制定并实施紧急应对措施，以最小化潜在损失。以下是采取的主要措施：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暂停流化床干燥设备项目进度：为遏制危机蔓延，流化床干燥设备项目暂时停止进行，以便全面评估当前状况。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资源重新分配：重新评估流化床干燥设备项目资源的分配，确保最大限度地减小损失。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实时沟通：与关键利益相关者建立实时沟通机制，向他们传递流化床干燥设备项目危机的实际状况，保障流化床干燥设备项目核心利益。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在紧急应对的同时，流化床干燥设备项目团队强调了团队协作和有效沟通的重要性。以下是团队协作的关键举措：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信息共享机制：建立了信息共享平台，确保团队成员能够及时获取流化床干燥设备项目危机的实时信息。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领导者沟通：流化床干燥设备项目领导者通过定期会议和即时沟通工具，指导团队应对危机，保持团队稳定运行。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随着危机得到初步控制，流化床干燥设备项目团队转向制定恢复计划，以确保流化床干燥设备项目能够从中迅速恢复。主要恢复计划包括：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修复受损的进度计划：重新评估流化床干燥设备项目进度，制定修复计划，确保流化床干燥设备项目尽快回归正常进程。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重新调整资源分配：优化资源分配，确保流化床干燥设备项目在有限资源下高效运转。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风险管理机制加强：对流化床干燥设备项目风险进行全面评估，制定更强化的风险管理策略，以预防未来可能的危机。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2907"/>
      <w:r>
        <w:rPr>
          <w:rFonts w:ascii="仿宋" w:eastAsia="仿宋" w:hAnsi="仿宋" w:cs="仿宋" w:hint="eastAsia"/>
          <w:sz w:val="28"/>
          <w:lang w:eastAsia="zh-CN"/>
        </w:rPr>
        <w:t>四、流化床干燥设备项目概论</w:t>
      </w:r>
      <w:bookmarkEnd w:id="12"/>
    </w:p>
    <w:p>
      <w:pPr>
        <w:pStyle w:val="Heading2"/>
        <w:rPr>
          <w:rFonts w:ascii="仿宋" w:eastAsia="仿宋" w:hAnsi="仿宋" w:cs="仿宋" w:hint="eastAsia"/>
          <w:lang w:eastAsia="zh-CN"/>
        </w:rPr>
      </w:pPr>
      <w:bookmarkStart w:id="13" w:name="_Toc16621"/>
      <w:r>
        <w:rPr>
          <w:rFonts w:ascii="仿宋" w:eastAsia="仿宋" w:hAnsi="仿宋" w:cs="仿宋" w:hint="eastAsia"/>
          <w:lang w:eastAsia="zh-CN"/>
        </w:rPr>
        <w:t>(一)、流化床干燥设备项目概况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起源追溯至对市场的深入洞察。市场的不断演变与变革为流化床干燥设备项目提供了难得的机遇。当前市场存在的需求缺口和变革的大环境共同构成了流化床干燥设备项目的背景。这个流化床干燥设备项目旨在充分利用市场机遇，填补行业中尚未满足的需求，为客户提供全新的解决方案。市场的变革和需求的增长使得这个流化床干燥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流化床干燥设备项目名称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正式命名为流化床干燥设备。这个名称不仅仅是一个标识，更代表了流化床干燥设备项目的核心理念和愿景。它蕴含着流化床干燥设备项目所要解决问题的关键字，具有强烈的表达和辨识度，为流化床干燥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流化床干燥设备项目目标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核心目标是提供一种全新、高效的解决方案，满足客户日益增长的需求。流化床干燥设备项目追求的不仅仅是满足市场需求，更是在市场中获得卓越的竞争优势。通过不断提升产品或服务的质量和创新水平，流化床干燥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流化床干燥设备项目范围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全面涵盖了产品研发、制造、市场推广和售后服务，确保从产品设计到最终用户体验的全方位关注。这一全面的流化床干燥设备项目范围是为了确保流化床干燥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流化床干燥设备项目时间表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流化床干燥设备项目计划在未来18个月内完成，包括研发、测试、市场试点和正式推出等不同阶段。这个时间表的合理设计是为了确保流化床干燥设备项目各个阶段的顺利推进，以便按时交付高质量的成果。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流化床干燥设备项目预算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总预算估算为XX百万美元，主要分配在研发、市场推广、人员培训和运营等方面。这一充足的预算为流化床干燥设备项目提供了充足的资源，确保流化床干燥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流化床干燥设备项目风险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可能面临的风险包括市场接受度低、技术难题、竞争激烈等。流化床干燥设备项目团队已经制定了相应的风险应对计划，通过前瞻性的风险管理，确保流化床干燥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流化床干燥设备项目团队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流化床干燥设备项目汇聚了一支经验丰富、多领域专业素养的核心团队，确保流化床干燥设备项目在各个方面都能拥有高水平的执行力。团队的协同作战是流化床干燥设备项目成功的关键因素之一。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流化床干燥设备项目背景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流化床干燥设备项目的背景根植于市场对更高效、创新产品的渴望，同时也受到科技发展对行业格局的深刻改变的影响。这为流化床干燥设备项目提供了广阔的发展空间和市场需求。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流化床干燥设备项目现状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截至目前，流化床干燥设备项目已完成市场调研和技术验证，取得了初步的成功。这为流化床干燥设备项目在未来的发展奠定了坚实的基础，为更远大的目标打下了坚实的基石。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0325"/>
      <w:r>
        <w:rPr>
          <w:rFonts w:ascii="仿宋" w:eastAsia="仿宋" w:hAnsi="仿宋" w:cs="仿宋" w:hint="eastAsia"/>
          <w:sz w:val="28"/>
          <w:lang w:eastAsia="zh-CN"/>
        </w:rPr>
        <w:t>(二)、流化床干燥设备项目目标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keyword》流化床干燥设备项目首要业务目标是在市场中占据有利地位，实现产品/服务的成功推广和销售。通过不断提升产品质量、创新性，流化床干燥设备项目追求成为行业中的领导者，赢得更多客户的青睐。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在科技迅速发展的时代，流化床干燥设备项目着眼于技术创新。通过持续的研发和技术升级，流化床干燥设备项目旨在推出更具创新性的产品或服务，以满足市场对新鲜、先进解决方案的需求。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为了建立可持续的客户关系，流化床干燥设备项目设定了客户满意度目标。通过提供卓越的产品质量和优质的客户服务，流化床干燥设备项目追求赢得客户的信任和忠诚度，确保他们的满意度达到行业领先水平。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流化床干燥设备项目注重社会责任和可持续发展。通过实施环保、社会责任流化床干燥设备项目，流化床干燥设备项目致力于在经济发展的同时保护环境，促进社会公平，实现可持续经营。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流化床干燥设备项目的团队是实现目标的核心驱动力。因此，流化床干燥设备项目设定了团队发展目标，包括提升团队成员的专业技能、培养领导力，以及搭建协同高效的团队工作氛围。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4579"/>
      <w:r>
        <w:rPr>
          <w:rFonts w:ascii="仿宋" w:eastAsia="仿宋" w:hAnsi="仿宋" w:cs="仿宋" w:hint="eastAsia"/>
          <w:sz w:val="28"/>
          <w:lang w:eastAsia="zh-CN"/>
        </w:rPr>
        <w:t>(三)、流化床干燥设备项目提出的理由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流化床干燥设备项目提出的理由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提出源于对市场机遇的深刻洞察。当前市场中存在的需求缺口和行业发展趋势表明，有巨大的商业机会等待被开发。通过准确捕捉市场机遇，流化床干燥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理念基于对技术创新的信仰。通过持续的研发和技术投入，流化床干燥设备项目有望推出更具创新性的产品或服务。在科技飞速发展的当下，流化床干燥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的提出是为了增强企业的行业竞争力。通过提升产品或服务的质量和独特性，流化床干燥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干燥设备项目响应了消费者需求的变化。随着社会和科技的不断发展，消费者对产品和服务的需求也在发生变化。通过深入了解并及时回应消费者的新需求，流化床干燥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https://d.book118.com/745241303040011103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流化床干燥设备项目计划设计方案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762B7"/>
    <w:rsid w:val="16A762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24130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2024-02-01T07:05:00Z</dcterms:created>
  <dcterms:modified xsi:type="dcterms:W3CDTF">2024-02-01T07:05:21Z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F49832FF60994839B243342509C5A8FD_11</vt:lpwstr>
  </property>
  <property fmtid="{D5CDD505-2E9C-101B-9397-08002B2CF9AE}" pid="3" name="KSOProductBuildVer">
    <vt:lpwstr>2052-12.1.0.16250</vt:lpwstr>
  </property>
</Properties>
</file>