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38" w:line="233"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GB</w:t>
      </w:r>
      <w:r>
        <w:rPr>
          <w:rFonts w:ascii="Times New Roman" w:eastAsia="Times New Roman" w:hAnsi="Times New Roman" w:cs="Times New Roman"/>
          <w:spacing w:val="2"/>
          <w:sz w:val="21"/>
          <w:szCs w:val="21"/>
        </w:rPr>
        <w:t>/T 6730.24—202×</w:t>
      </w:r>
    </w:p>
    <w:p>
      <w:pPr>
        <w:spacing w:line="356" w:lineRule="auto"/>
        <w:rPr>
          <w:rFonts w:ascii="Arial"/>
          <w:sz w:val="21"/>
        </w:rPr>
      </w:pPr>
    </w:p>
    <w:p>
      <w:pPr>
        <w:spacing w:line="356" w:lineRule="auto"/>
        <w:rPr>
          <w:rFonts w:ascii="Arial"/>
          <w:sz w:val="21"/>
        </w:rPr>
      </w:pPr>
    </w:p>
    <w:p>
      <w:pPr>
        <w:spacing w:before="100" w:line="224" w:lineRule="auto"/>
        <w:ind w:left="1557"/>
        <w:outlineLvl w:val="0"/>
        <w:rPr>
          <w:rFonts w:ascii="SimHei" w:eastAsia="SimHei" w:hAnsi="SimHei" w:cs="SimHei"/>
          <w:sz w:val="31"/>
          <w:szCs w:val="31"/>
        </w:rPr>
      </w:pPr>
      <w:r>
        <w:rPr>
          <w:rFonts w:ascii="SimHei" w:eastAsia="SimHei" w:hAnsi="SimHei" w:cs="SimHei"/>
          <w:spacing w:val="8"/>
          <w:sz w:val="31"/>
          <w:szCs w:val="31"/>
        </w:rPr>
        <w:t>铁矿石</w:t>
      </w:r>
      <w:r>
        <w:rPr>
          <w:rFonts w:ascii="SimHei" w:eastAsia="SimHei" w:hAnsi="SimHei" w:cs="SimHei"/>
          <w:spacing w:val="8"/>
          <w:sz w:val="31"/>
          <w:szCs w:val="31"/>
        </w:rPr>
        <w:t xml:space="preserve"> </w:t>
      </w:r>
      <w:r>
        <w:rPr>
          <w:rFonts w:ascii="SimHei" w:eastAsia="SimHei" w:hAnsi="SimHei" w:cs="SimHei"/>
          <w:spacing w:val="8"/>
          <w:sz w:val="31"/>
          <w:szCs w:val="31"/>
        </w:rPr>
        <w:t>稀土总量的测定</w:t>
      </w:r>
      <w:r>
        <w:rPr>
          <w:rFonts w:ascii="SimHei" w:eastAsia="SimHei" w:hAnsi="SimHei" w:cs="SimHei"/>
          <w:spacing w:val="8"/>
          <w:sz w:val="31"/>
          <w:szCs w:val="31"/>
        </w:rPr>
        <w:t xml:space="preserve"> </w:t>
      </w:r>
      <w:r>
        <w:rPr>
          <w:rFonts w:ascii="SimHei" w:eastAsia="SimHei" w:hAnsi="SimHei" w:cs="SimHei"/>
          <w:spacing w:val="8"/>
          <w:sz w:val="31"/>
          <w:szCs w:val="31"/>
        </w:rPr>
        <w:t>偶氮胂</w:t>
      </w:r>
      <w:r>
        <w:rPr>
          <w:rFonts w:ascii="SimHei" w:eastAsia="SimHei" w:hAnsi="SimHei" w:cs="SimHei"/>
          <w:spacing w:val="-51"/>
          <w:sz w:val="31"/>
          <w:szCs w:val="31"/>
        </w:rPr>
        <w:t xml:space="preserve"> </w:t>
      </w:r>
      <w:r>
        <w:rPr>
          <w:rFonts w:ascii="Times New Roman" w:eastAsia="Times New Roman" w:hAnsi="Times New Roman" w:cs="Times New Roman"/>
          <w:sz w:val="31"/>
          <w:szCs w:val="31"/>
        </w:rPr>
        <w:t>III</w:t>
      </w:r>
      <w:r>
        <w:rPr>
          <w:rFonts w:ascii="Times New Roman" w:eastAsia="Times New Roman" w:hAnsi="Times New Roman" w:cs="Times New Roman"/>
          <w:spacing w:val="8"/>
          <w:sz w:val="31"/>
          <w:szCs w:val="31"/>
        </w:rPr>
        <w:t xml:space="preserve"> </w:t>
      </w:r>
      <w:r>
        <w:rPr>
          <w:rFonts w:ascii="SimHei" w:eastAsia="SimHei" w:hAnsi="SimHei" w:cs="SimHei"/>
          <w:spacing w:val="8"/>
          <w:sz w:val="31"/>
          <w:szCs w:val="31"/>
        </w:rPr>
        <w:t>分光光度法</w:t>
      </w:r>
    </w:p>
    <w:p>
      <w:pPr>
        <w:spacing w:line="264" w:lineRule="auto"/>
        <w:rPr>
          <w:rFonts w:ascii="Arial"/>
          <w:sz w:val="21"/>
        </w:rPr>
      </w:pPr>
    </w:p>
    <w:p>
      <w:pPr>
        <w:spacing w:line="265" w:lineRule="auto"/>
        <w:rPr>
          <w:rFonts w:ascii="Arial"/>
          <w:sz w:val="21"/>
        </w:rPr>
      </w:pPr>
    </w:p>
    <w:p>
      <w:pPr>
        <w:spacing w:before="68" w:line="243" w:lineRule="auto"/>
        <w:ind w:left="4" w:right="36" w:firstLine="421"/>
        <w:rPr>
          <w:rFonts w:ascii="SimHei" w:eastAsia="SimHei" w:hAnsi="SimHei" w:cs="SimHei"/>
          <w:sz w:val="21"/>
          <w:szCs w:val="21"/>
        </w:rPr>
      </w:pPr>
      <w:r>
        <w:rPr>
          <w:rFonts w:ascii="SimHei" w:eastAsia="SimHei" w:hAnsi="SimHei" w:cs="SimHei"/>
          <w:sz w:val="21"/>
          <w:szCs w:val="21"/>
          <w14:textOutline w14:w="3831">
            <w14:solidFill>
              <w14:srgbClr w14:val="000000"/>
            </w14:solidFill>
            <w14:prstDash w14:val="solid"/>
            <w14:miter w14:lim="10"/>
          </w14:textOutline>
        </w:rPr>
        <w:t>警告</w:t>
      </w:r>
      <w:r>
        <w:rPr>
          <w:rFonts w:ascii="Times New Roman" w:eastAsia="Times New Roman" w:hAnsi="Times New Roman" w:cs="Times New Roman"/>
          <w:b/>
          <w:bCs/>
          <w:sz w:val="21"/>
          <w:szCs w:val="21"/>
        </w:rPr>
        <w:t>——</w:t>
      </w:r>
      <w:r>
        <w:rPr>
          <w:rFonts w:ascii="SimHei" w:eastAsia="SimHei" w:hAnsi="SimHei" w:cs="SimHei"/>
          <w:sz w:val="21"/>
          <w:szCs w:val="21"/>
          <w14:textOutline w14:w="3831">
            <w14:solidFill>
              <w14:srgbClr w14:val="000000"/>
            </w14:solidFill>
            <w14:prstDash w14:val="solid"/>
            <w14:miter w14:lim="10"/>
          </w14:textOutline>
        </w:rPr>
        <w:t>使用本文件的人员应有正规实验室工作的实践经验。本文件并未指出所有可能的安全问题。</w:t>
      </w:r>
      <w:r>
        <w:rPr>
          <w:rFonts w:ascii="SimHei" w:eastAsia="SimHei" w:hAnsi="SimHei" w:cs="SimHei"/>
          <w:spacing w:val="2"/>
          <w:sz w:val="21"/>
          <w:szCs w:val="21"/>
        </w:rPr>
        <w:t xml:space="preserve"> </w:t>
      </w:r>
      <w:r>
        <w:rPr>
          <w:rFonts w:ascii="SimHei" w:eastAsia="SimHei" w:hAnsi="SimHei" w:cs="SimHei"/>
          <w:sz w:val="21"/>
          <w:szCs w:val="21"/>
          <w14:textOutline w14:w="3831">
            <w14:solidFill>
              <w14:srgbClr w14:val="000000"/>
            </w14:solidFill>
            <w14:prstDash w14:val="solid"/>
            <w14:miter w14:lim="10"/>
          </w14:textOutline>
        </w:rPr>
        <w:t>使用者有责任采取适当的安全和健康措施，并保证符合国家有关法规规定的条件。</w:t>
      </w:r>
    </w:p>
    <w:p>
      <w:pPr>
        <w:spacing w:line="468" w:lineRule="auto"/>
        <w:rPr>
          <w:rFonts w:ascii="Arial"/>
          <w:sz w:val="21"/>
        </w:rPr>
      </w:pPr>
    </w:p>
    <w:p>
      <w:pPr>
        <w:spacing w:before="69" w:line="221" w:lineRule="auto"/>
        <w:ind w:left="16"/>
        <w:rPr>
          <w:rFonts w:ascii="SimHei" w:eastAsia="SimHei" w:hAnsi="SimHei" w:cs="SimHei"/>
          <w:sz w:val="21"/>
          <w:szCs w:val="21"/>
        </w:rPr>
      </w:pPr>
      <w:r>
        <w:rPr>
          <w:rFonts w:ascii="SimHei" w:eastAsia="SimHei" w:hAnsi="SimHei" w:cs="SimHei"/>
          <w:spacing w:val="-8"/>
          <w:sz w:val="21"/>
          <w:szCs w:val="21"/>
        </w:rPr>
        <w:t>1</w:t>
      </w:r>
      <w:r>
        <w:rPr>
          <w:rFonts w:ascii="SimHei" w:eastAsia="SimHei" w:hAnsi="SimHei" w:cs="SimHei"/>
          <w:spacing w:val="5"/>
          <w:sz w:val="21"/>
          <w:szCs w:val="21"/>
        </w:rPr>
        <w:t xml:space="preserve">  </w:t>
      </w:r>
      <w:r>
        <w:rPr>
          <w:rFonts w:ascii="SimHei" w:eastAsia="SimHei" w:hAnsi="SimHei" w:cs="SimHei"/>
          <w:spacing w:val="-8"/>
          <w:sz w:val="21"/>
          <w:szCs w:val="21"/>
          <w14:textOutline w14:w="3831">
            <w14:solidFill>
              <w14:srgbClr w14:val="000000"/>
            </w14:solidFill>
            <w14:prstDash w14:val="solid"/>
            <w14:miter w14:lim="10"/>
          </w14:textOutline>
        </w:rPr>
        <w:t>范围</w:t>
      </w:r>
    </w:p>
    <w:p>
      <w:pPr>
        <w:pStyle w:val="BodyText"/>
        <w:spacing w:before="216" w:line="220" w:lineRule="auto"/>
        <w:ind w:left="366"/>
      </w:pPr>
      <w:r>
        <w:t>本文件规定了偶氮胂Ш分光光度法测定铁矿石中稀</w:t>
      </w:r>
      <w:r>
        <w:rPr>
          <w:spacing w:val="-1"/>
        </w:rPr>
        <w:t>土总量。</w:t>
      </w:r>
    </w:p>
    <w:p>
      <w:pPr>
        <w:pStyle w:val="BodyText"/>
        <w:spacing w:before="63" w:line="261" w:lineRule="auto"/>
        <w:ind w:left="22" w:right="61" w:firstLine="344"/>
      </w:pPr>
      <w:r>
        <w:rPr>
          <w:spacing w:val="-8"/>
        </w:rPr>
        <w:t>本文件适用于铁矿石、铁精矿、块矿、烧结矿、球团</w:t>
      </w:r>
      <w:r>
        <w:rPr>
          <w:spacing w:val="-9"/>
        </w:rPr>
        <w:t>矿中稀土总量的测定。测定范围</w:t>
      </w:r>
      <w:r>
        <w:rPr>
          <w:rFonts w:ascii="Times New Roman" w:eastAsia="Times New Roman" w:hAnsi="Times New Roman" w:cs="Times New Roman"/>
          <w:spacing w:val="-9"/>
        </w:rPr>
        <w:t>(</w:t>
      </w:r>
      <w:r>
        <w:rPr>
          <w:spacing w:val="-9"/>
        </w:rPr>
        <w:t>质量分数</w:t>
      </w:r>
      <w:r>
        <w:rPr>
          <w:rFonts w:ascii="Times New Roman" w:eastAsia="Times New Roman" w:hAnsi="Times New Roman" w:cs="Times New Roman"/>
          <w:spacing w:val="-9"/>
        </w:rPr>
        <w:t>)</w:t>
      </w:r>
      <w:r>
        <w:rPr>
          <w:spacing w:val="-9"/>
        </w:rPr>
        <w:t>：</w:t>
      </w:r>
      <w:r>
        <w:rPr>
          <w:rFonts w:ascii="Times New Roman" w:eastAsia="Times New Roman" w:hAnsi="Times New Roman" w:cs="Times New Roman"/>
          <w:spacing w:val="-9"/>
        </w:rPr>
        <w:t>0.010%</w:t>
      </w:r>
      <w:r>
        <w:rPr>
          <w:spacing w:val="-9"/>
        </w:rPr>
        <w:t>~</w:t>
      </w:r>
      <w:r>
        <w:t xml:space="preserve"> </w:t>
      </w:r>
      <w:r>
        <w:rPr>
          <w:rFonts w:ascii="Times New Roman" w:eastAsia="Times New Roman" w:hAnsi="Times New Roman" w:cs="Times New Roman"/>
          <w:spacing w:val="-5"/>
        </w:rPr>
        <w:t>1.00</w:t>
      </w:r>
      <w:r>
        <w:rPr>
          <w:rFonts w:ascii="Times New Roman" w:eastAsia="Times New Roman" w:hAnsi="Times New Roman" w:cs="Times New Roman"/>
          <w:spacing w:val="7"/>
        </w:rPr>
        <w:t xml:space="preserve"> </w:t>
      </w:r>
      <w:r>
        <w:rPr>
          <w:rFonts w:ascii="Times New Roman" w:eastAsia="Times New Roman" w:hAnsi="Times New Roman" w:cs="Times New Roman"/>
          <w:spacing w:val="-5"/>
        </w:rPr>
        <w:t>%</w:t>
      </w:r>
      <w:r>
        <w:rPr>
          <w:spacing w:val="-5"/>
        </w:rPr>
        <w:t>。</w:t>
      </w:r>
    </w:p>
    <w:p>
      <w:pPr>
        <w:spacing w:before="185" w:line="220" w:lineRule="auto"/>
        <w:ind w:left="4"/>
        <w:rPr>
          <w:rFonts w:ascii="SimHei" w:eastAsia="SimHei" w:hAnsi="SimHei" w:cs="SimHei"/>
          <w:sz w:val="21"/>
          <w:szCs w:val="21"/>
        </w:rPr>
      </w:pPr>
      <w:r>
        <w:rPr>
          <w:rFonts w:ascii="SimHei" w:eastAsia="SimHei" w:hAnsi="SimHei" w:cs="SimHei"/>
          <w:sz w:val="21"/>
          <w:szCs w:val="21"/>
        </w:rPr>
        <w:t>2</w:t>
      </w:r>
      <w:r>
        <w:rPr>
          <w:rFonts w:ascii="SimHei" w:eastAsia="SimHei" w:hAnsi="SimHei" w:cs="SimHei"/>
          <w:sz w:val="21"/>
          <w:szCs w:val="21"/>
        </w:rPr>
        <w:t xml:space="preserve">  </w:t>
      </w:r>
      <w:r>
        <w:rPr>
          <w:rFonts w:ascii="SimHei" w:eastAsia="SimHei" w:hAnsi="SimHei" w:cs="SimHei"/>
          <w:sz w:val="21"/>
          <w:szCs w:val="21"/>
          <w14:textOutline w14:w="3831">
            <w14:solidFill>
              <w14:srgbClr w14:val="000000"/>
            </w14:solidFill>
            <w14:prstDash w14:val="solid"/>
            <w14:miter w14:lim="10"/>
          </w14:textOutline>
        </w:rPr>
        <w:t>规范性引用文件</w:t>
      </w:r>
    </w:p>
    <w:p>
      <w:pPr>
        <w:pStyle w:val="BodyText"/>
        <w:spacing w:before="220" w:line="256" w:lineRule="auto"/>
        <w:ind w:left="4" w:right="42" w:firstLine="428"/>
      </w:pPr>
      <w:r>
        <w:t>下列文件中的内容通过文中的规范性引用而构成本文件必不可少的条款。其中</w:t>
      </w:r>
      <w:r>
        <w:rPr>
          <w:spacing w:val="-1"/>
        </w:rPr>
        <w:t>，注日期的引用文件，</w:t>
      </w:r>
      <w:r>
        <w:t xml:space="preserve"> </w:t>
      </w:r>
      <w:r>
        <w:rPr>
          <w:spacing w:val="-2"/>
        </w:rPr>
        <w:t>仅该日期对应的版本适用于本文件；</w:t>
      </w:r>
      <w:r>
        <w:rPr>
          <w:spacing w:val="-15"/>
        </w:rPr>
        <w:t xml:space="preserve"> </w:t>
      </w:r>
      <w:r>
        <w:rPr>
          <w:spacing w:val="-2"/>
        </w:rPr>
        <w:t>不注日期的引用文件，其最新版本（包括所有的修改单）适用于本文</w:t>
      </w:r>
      <w:r>
        <w:t xml:space="preserve"> </w:t>
      </w:r>
      <w:r>
        <w:rPr>
          <w:spacing w:val="-9"/>
        </w:rPr>
        <w:t>件。</w:t>
      </w:r>
    </w:p>
    <w:p>
      <w:pPr>
        <w:pStyle w:val="BodyText"/>
        <w:spacing w:before="60" w:line="214" w:lineRule="auto"/>
        <w:ind w:left="424"/>
      </w:pPr>
      <w:r>
        <w:rPr>
          <w:rFonts w:ascii="Times New Roman" w:eastAsia="Times New Roman" w:hAnsi="Times New Roman" w:cs="Times New Roman"/>
        </w:rPr>
        <w:t xml:space="preserve">GB/T 6379.1  </w:t>
      </w:r>
      <w:r>
        <w:t>测量方法与结</w:t>
      </w:r>
      <w:r>
        <w:rPr>
          <w:spacing w:val="-1"/>
        </w:rPr>
        <w:t>果的准确度</w:t>
      </w:r>
      <w:r>
        <w:rPr>
          <w:rFonts w:ascii="Times New Roman" w:eastAsia="Times New Roman" w:hAnsi="Times New Roman" w:cs="Times New Roman"/>
          <w:spacing w:val="-1"/>
        </w:rPr>
        <w:t>(</w:t>
      </w:r>
      <w:r>
        <w:rPr>
          <w:spacing w:val="-1"/>
        </w:rPr>
        <w:t>正确度与精密度</w:t>
      </w:r>
      <w:r>
        <w:rPr>
          <w:rFonts w:ascii="Times New Roman" w:eastAsia="Times New Roman" w:hAnsi="Times New Roman" w:cs="Times New Roman"/>
          <w:spacing w:val="-1"/>
        </w:rPr>
        <w:t xml:space="preserve">)    </w:t>
      </w:r>
      <w:r>
        <w:rPr>
          <w:spacing w:val="-1"/>
        </w:rPr>
        <w:t>第</w:t>
      </w:r>
      <w:r>
        <w:rPr>
          <w:spacing w:val="-27"/>
        </w:rPr>
        <w:t xml:space="preserve"> </w:t>
      </w:r>
      <w:r>
        <w:rPr>
          <w:rFonts w:ascii="Times New Roman" w:eastAsia="Times New Roman" w:hAnsi="Times New Roman" w:cs="Times New Roman"/>
          <w:spacing w:val="-1"/>
        </w:rPr>
        <w:t xml:space="preserve">1 </w:t>
      </w:r>
      <w:r>
        <w:rPr>
          <w:spacing w:val="-1"/>
        </w:rPr>
        <w:t>部分：总则与定义</w:t>
      </w:r>
    </w:p>
    <w:p>
      <w:pPr>
        <w:pStyle w:val="BodyText"/>
        <w:spacing w:before="69" w:line="247" w:lineRule="auto"/>
        <w:ind w:left="5" w:right="42" w:firstLine="419"/>
      </w:pPr>
      <w:r>
        <w:rPr>
          <w:rFonts w:ascii="Times New Roman" w:eastAsia="Times New Roman" w:hAnsi="Times New Roman" w:cs="Times New Roman"/>
          <w:spacing w:val="-2"/>
        </w:rPr>
        <w:t xml:space="preserve">GB/T 6379.2  </w:t>
      </w:r>
      <w:r>
        <w:rPr>
          <w:spacing w:val="-2"/>
        </w:rPr>
        <w:t>测量方法与结果的准确度</w:t>
      </w:r>
      <w:r>
        <w:rPr>
          <w:rFonts w:ascii="Times New Roman" w:eastAsia="Times New Roman" w:hAnsi="Times New Roman" w:cs="Times New Roman"/>
          <w:spacing w:val="-2"/>
        </w:rPr>
        <w:t>(</w:t>
      </w:r>
      <w:r>
        <w:rPr>
          <w:spacing w:val="-2"/>
        </w:rPr>
        <w:t>正确度与精密度</w:t>
      </w:r>
      <w:r>
        <w:rPr>
          <w:rFonts w:ascii="Times New Roman" w:eastAsia="Times New Roman" w:hAnsi="Times New Roman" w:cs="Times New Roman"/>
          <w:spacing w:val="-2"/>
        </w:rPr>
        <w:t xml:space="preserve">)    </w:t>
      </w:r>
      <w:r>
        <w:rPr>
          <w:spacing w:val="-2"/>
        </w:rPr>
        <w:t>第</w:t>
      </w:r>
      <w:r>
        <w:rPr>
          <w:spacing w:val="-34"/>
        </w:rPr>
        <w:t xml:space="preserve"> </w:t>
      </w:r>
      <w:r>
        <w:rPr>
          <w:rFonts w:ascii="Times New Roman" w:eastAsia="Times New Roman" w:hAnsi="Times New Roman" w:cs="Times New Roman"/>
          <w:spacing w:val="-2"/>
        </w:rPr>
        <w:t xml:space="preserve">2 </w:t>
      </w:r>
      <w:r>
        <w:rPr>
          <w:spacing w:val="-2"/>
        </w:rPr>
        <w:t>部分：确定标准测量方法重复性与再现</w:t>
      </w:r>
      <w:r>
        <w:t xml:space="preserve"> </w:t>
      </w:r>
      <w:r>
        <w:rPr>
          <w:spacing w:val="-1"/>
        </w:rPr>
        <w:t>性的基本方法</w:t>
      </w:r>
    </w:p>
    <w:p>
      <w:pPr>
        <w:pStyle w:val="BodyText"/>
        <w:spacing w:before="62" w:line="221" w:lineRule="auto"/>
        <w:ind w:left="424"/>
      </w:pPr>
      <w:r>
        <w:rPr>
          <w:rFonts w:ascii="Times New Roman" w:eastAsia="Times New Roman" w:hAnsi="Times New Roman" w:cs="Times New Roman"/>
        </w:rPr>
        <w:t xml:space="preserve">GB/T 6682  </w:t>
      </w:r>
      <w:r>
        <w:t>分析实验室用水规格</w:t>
      </w:r>
      <w:r>
        <w:rPr>
          <w:spacing w:val="-1"/>
        </w:rPr>
        <w:t>和试验方法</w:t>
      </w:r>
    </w:p>
    <w:p>
      <w:pPr>
        <w:pStyle w:val="BodyText"/>
        <w:spacing w:before="61" w:line="220" w:lineRule="auto"/>
        <w:ind w:left="424"/>
      </w:pPr>
      <w:r>
        <w:rPr>
          <w:rFonts w:ascii="Times New Roman" w:eastAsia="Times New Roman" w:hAnsi="Times New Roman" w:cs="Times New Roman"/>
        </w:rPr>
        <w:t xml:space="preserve">GB/T 6730.1  </w:t>
      </w:r>
      <w:r>
        <w:t>铁矿石 分析用预干燥试</w:t>
      </w:r>
      <w:r>
        <w:rPr>
          <w:spacing w:val="-1"/>
        </w:rPr>
        <w:t>样的制备</w:t>
      </w:r>
    </w:p>
    <w:p>
      <w:pPr>
        <w:pStyle w:val="BodyText"/>
        <w:spacing w:before="62" w:line="221" w:lineRule="auto"/>
        <w:ind w:left="424"/>
      </w:pPr>
      <w:r>
        <w:rPr>
          <w:rFonts w:ascii="Times New Roman" w:eastAsia="Times New Roman" w:hAnsi="Times New Roman" w:cs="Times New Roman"/>
          <w:spacing w:val="-1"/>
        </w:rPr>
        <w:t>GB/T</w:t>
      </w:r>
      <w:r>
        <w:rPr>
          <w:rFonts w:ascii="Times New Roman" w:eastAsia="Times New Roman" w:hAnsi="Times New Roman" w:cs="Times New Roman"/>
          <w:spacing w:val="22"/>
          <w:w w:val="101"/>
        </w:rPr>
        <w:t xml:space="preserve"> </w:t>
      </w:r>
      <w:r>
        <w:rPr>
          <w:rFonts w:ascii="Times New Roman" w:eastAsia="Times New Roman" w:hAnsi="Times New Roman" w:cs="Times New Roman"/>
          <w:spacing w:val="-1"/>
        </w:rPr>
        <w:t xml:space="preserve">8170  </w:t>
      </w:r>
      <w:r>
        <w:rPr>
          <w:spacing w:val="-1"/>
        </w:rPr>
        <w:t>数值修约规则与极限数值的表示和判定</w:t>
      </w:r>
    </w:p>
    <w:p>
      <w:pPr>
        <w:pStyle w:val="BodyText"/>
        <w:spacing w:before="60" w:line="221" w:lineRule="auto"/>
        <w:ind w:left="424"/>
      </w:pPr>
      <w:r>
        <w:rPr>
          <w:rFonts w:ascii="Times New Roman" w:eastAsia="Times New Roman" w:hAnsi="Times New Roman" w:cs="Times New Roman"/>
          <w:spacing w:val="-1"/>
        </w:rPr>
        <w:t>GB/T</w:t>
      </w:r>
      <w:r>
        <w:rPr>
          <w:rFonts w:ascii="Times New Roman" w:eastAsia="Times New Roman" w:hAnsi="Times New Roman" w:cs="Times New Roman"/>
          <w:spacing w:val="25"/>
        </w:rPr>
        <w:t xml:space="preserve"> </w:t>
      </w:r>
      <w:r>
        <w:rPr>
          <w:rFonts w:ascii="Times New Roman" w:eastAsia="Times New Roman" w:hAnsi="Times New Roman" w:cs="Times New Roman"/>
          <w:spacing w:val="-1"/>
        </w:rPr>
        <w:t xml:space="preserve">10322.1  </w:t>
      </w:r>
      <w:r>
        <w:rPr>
          <w:spacing w:val="-1"/>
        </w:rPr>
        <w:t>铁矿石  取样和</w:t>
      </w:r>
      <w:r>
        <w:rPr>
          <w:spacing w:val="-2"/>
        </w:rPr>
        <w:t>制样方法</w:t>
      </w:r>
    </w:p>
    <w:p>
      <w:pPr>
        <w:pStyle w:val="BodyText"/>
        <w:spacing w:before="61" w:line="312" w:lineRule="exact"/>
        <w:ind w:left="424"/>
      </w:pPr>
      <w:r>
        <w:rPr>
          <w:rFonts w:ascii="Times New Roman" w:eastAsia="Times New Roman" w:hAnsi="Times New Roman" w:cs="Times New Roman"/>
          <w:spacing w:val="-1"/>
          <w:position w:val="7"/>
        </w:rPr>
        <w:t>GB/T</w:t>
      </w:r>
      <w:r>
        <w:rPr>
          <w:rFonts w:ascii="Times New Roman" w:eastAsia="Times New Roman" w:hAnsi="Times New Roman" w:cs="Times New Roman"/>
          <w:spacing w:val="25"/>
          <w:position w:val="7"/>
        </w:rPr>
        <w:t xml:space="preserve"> </w:t>
      </w:r>
      <w:r>
        <w:rPr>
          <w:rFonts w:ascii="Times New Roman" w:eastAsia="Times New Roman" w:hAnsi="Times New Roman" w:cs="Times New Roman"/>
          <w:spacing w:val="-1"/>
          <w:position w:val="7"/>
        </w:rPr>
        <w:t xml:space="preserve">12806  </w:t>
      </w:r>
      <w:r>
        <w:rPr>
          <w:spacing w:val="-1"/>
          <w:position w:val="7"/>
        </w:rPr>
        <w:t>实验室玻璃仪器 单标</w:t>
      </w:r>
      <w:r>
        <w:rPr>
          <w:spacing w:val="-2"/>
          <w:position w:val="7"/>
        </w:rPr>
        <w:t>线容量瓶</w:t>
      </w:r>
    </w:p>
    <w:p>
      <w:pPr>
        <w:pStyle w:val="BodyText"/>
        <w:spacing w:before="1" w:line="220" w:lineRule="auto"/>
        <w:ind w:left="424"/>
      </w:pPr>
      <w:r>
        <w:rPr>
          <w:rFonts w:ascii="Times New Roman" w:eastAsia="Times New Roman" w:hAnsi="Times New Roman" w:cs="Times New Roman"/>
          <w:spacing w:val="-1"/>
        </w:rPr>
        <w:t>GB/T</w:t>
      </w:r>
      <w:r>
        <w:rPr>
          <w:rFonts w:ascii="Times New Roman" w:eastAsia="Times New Roman" w:hAnsi="Times New Roman" w:cs="Times New Roman"/>
          <w:spacing w:val="25"/>
        </w:rPr>
        <w:t xml:space="preserve"> </w:t>
      </w:r>
      <w:r>
        <w:rPr>
          <w:rFonts w:ascii="Times New Roman" w:eastAsia="Times New Roman" w:hAnsi="Times New Roman" w:cs="Times New Roman"/>
          <w:spacing w:val="-1"/>
        </w:rPr>
        <w:t xml:space="preserve">12807  </w:t>
      </w:r>
      <w:r>
        <w:rPr>
          <w:spacing w:val="-1"/>
        </w:rPr>
        <w:t xml:space="preserve">实验室玻璃仪器 </w:t>
      </w:r>
      <w:r>
        <w:rPr>
          <w:spacing w:val="-2"/>
        </w:rPr>
        <w:t>分度吸量管</w:t>
      </w:r>
    </w:p>
    <w:p>
      <w:pPr>
        <w:pStyle w:val="BodyText"/>
        <w:spacing w:before="61" w:line="312" w:lineRule="exact"/>
        <w:ind w:left="424"/>
      </w:pPr>
      <w:r>
        <w:rPr>
          <w:rFonts w:ascii="Times New Roman" w:eastAsia="Times New Roman" w:hAnsi="Times New Roman" w:cs="Times New Roman"/>
          <w:spacing w:val="-1"/>
          <w:position w:val="7"/>
        </w:rPr>
        <w:t>GB/T</w:t>
      </w:r>
      <w:r>
        <w:rPr>
          <w:rFonts w:ascii="Times New Roman" w:eastAsia="Times New Roman" w:hAnsi="Times New Roman" w:cs="Times New Roman"/>
          <w:spacing w:val="25"/>
          <w:position w:val="7"/>
        </w:rPr>
        <w:t xml:space="preserve"> </w:t>
      </w:r>
      <w:r>
        <w:rPr>
          <w:rFonts w:ascii="Times New Roman" w:eastAsia="Times New Roman" w:hAnsi="Times New Roman" w:cs="Times New Roman"/>
          <w:spacing w:val="-1"/>
          <w:position w:val="7"/>
        </w:rPr>
        <w:t xml:space="preserve">12808  </w:t>
      </w:r>
      <w:r>
        <w:rPr>
          <w:spacing w:val="-1"/>
          <w:position w:val="7"/>
        </w:rPr>
        <w:t>实验室玻璃仪器 单标</w:t>
      </w:r>
      <w:r>
        <w:rPr>
          <w:spacing w:val="-2"/>
          <w:position w:val="7"/>
        </w:rPr>
        <w:t>线吸量管</w:t>
      </w:r>
    </w:p>
    <w:p>
      <w:pPr>
        <w:pStyle w:val="BodyText"/>
        <w:spacing w:before="1" w:line="220" w:lineRule="auto"/>
        <w:ind w:left="424"/>
      </w:pPr>
      <w:r>
        <w:rPr>
          <w:rFonts w:ascii="Times New Roman" w:eastAsia="Times New Roman" w:hAnsi="Times New Roman" w:cs="Times New Roman"/>
          <w:spacing w:val="-2"/>
        </w:rPr>
        <w:t>GB/T</w:t>
      </w:r>
      <w:r>
        <w:rPr>
          <w:rFonts w:ascii="Times New Roman" w:eastAsia="Times New Roman" w:hAnsi="Times New Roman" w:cs="Times New Roman"/>
          <w:spacing w:val="33"/>
          <w:w w:val="101"/>
        </w:rPr>
        <w:t xml:space="preserve"> </w:t>
      </w:r>
      <w:r>
        <w:rPr>
          <w:rFonts w:ascii="Times New Roman" w:eastAsia="Times New Roman" w:hAnsi="Times New Roman" w:cs="Times New Roman"/>
          <w:spacing w:val="-2"/>
        </w:rPr>
        <w:t xml:space="preserve">15676-2015  </w:t>
      </w:r>
      <w:r>
        <w:rPr>
          <w:spacing w:val="-2"/>
        </w:rPr>
        <w:t>稀土术语</w:t>
      </w:r>
    </w:p>
    <w:p>
      <w:pPr>
        <w:spacing w:before="216" w:line="221" w:lineRule="auto"/>
        <w:ind w:left="5"/>
        <w:rPr>
          <w:rFonts w:ascii="SimHei" w:eastAsia="SimHei" w:hAnsi="SimHei" w:cs="SimHei"/>
          <w:sz w:val="21"/>
          <w:szCs w:val="21"/>
        </w:rPr>
      </w:pPr>
      <w:r>
        <w:rPr>
          <w:rFonts w:ascii="SimHei" w:eastAsia="SimHei" w:hAnsi="SimHei" w:cs="SimHei"/>
          <w:spacing w:val="-1"/>
          <w:sz w:val="21"/>
          <w:szCs w:val="21"/>
        </w:rPr>
        <w:t>3</w:t>
      </w:r>
      <w:r>
        <w:rPr>
          <w:rFonts w:ascii="SimHei" w:eastAsia="SimHei" w:hAnsi="SimHei" w:cs="SimHei"/>
          <w:spacing w:val="-1"/>
          <w:sz w:val="21"/>
          <w:szCs w:val="21"/>
        </w:rPr>
        <w:t xml:space="preserve">  </w:t>
      </w:r>
      <w:r>
        <w:rPr>
          <w:rFonts w:ascii="SimHei" w:eastAsia="SimHei" w:hAnsi="SimHei" w:cs="SimHei"/>
          <w:spacing w:val="-1"/>
          <w:sz w:val="21"/>
          <w:szCs w:val="21"/>
          <w14:textOutline w14:w="3831">
            <w14:solidFill>
              <w14:srgbClr w14:val="000000"/>
            </w14:solidFill>
            <w14:prstDash w14:val="solid"/>
            <w14:miter w14:lim="10"/>
          </w14:textOutline>
        </w:rPr>
        <w:t>术语和定义</w:t>
      </w:r>
    </w:p>
    <w:p>
      <w:pPr>
        <w:pStyle w:val="BodyText"/>
        <w:spacing w:before="217" w:line="469" w:lineRule="exact"/>
        <w:ind w:left="426"/>
      </w:pPr>
      <w:r>
        <w:rPr>
          <w:spacing w:val="-2"/>
          <w:position w:val="19"/>
        </w:rPr>
        <w:t>本文件没有需要界定的术语和定义。</w:t>
      </w:r>
    </w:p>
    <w:p>
      <w:pPr>
        <w:spacing w:line="221" w:lineRule="auto"/>
        <w:rPr>
          <w:rFonts w:ascii="SimHei" w:eastAsia="SimHei" w:hAnsi="SimHei" w:cs="SimHei"/>
          <w:sz w:val="21"/>
          <w:szCs w:val="21"/>
        </w:rPr>
        <w:sectPr>
          <w:footerReference w:type="default" r:id="rId4"/>
          <w:pgSz w:w="11907" w:h="16839"/>
          <w:pgMar w:top="1423" w:right="937" w:bottom="1014" w:left="1263" w:header="0" w:footer="853" w:gutter="0"/>
          <w:cols w:space="708"/>
        </w:sectPr>
      </w:pPr>
      <w:r>
        <w:rPr>
          <w:rFonts w:ascii="SimHei" w:eastAsia="SimHei" w:hAnsi="SimHei" w:cs="SimHei"/>
          <w:spacing w:val="-2"/>
          <w:sz w:val="21"/>
          <w:szCs w:val="21"/>
        </w:rPr>
        <w:t>4</w:t>
      </w:r>
      <w:r>
        <w:rPr>
          <w:rFonts w:ascii="SimHei" w:eastAsia="SimHei" w:hAnsi="SimHei" w:cs="SimHei"/>
          <w:spacing w:val="3"/>
          <w:sz w:val="21"/>
          <w:szCs w:val="21"/>
        </w:rPr>
        <w:t xml:space="preserve">  </w:t>
      </w:r>
      <w:r>
        <w:rPr>
          <w:rFonts w:ascii="SimHei" w:eastAsia="SimHei" w:hAnsi="SimHei" w:cs="SimHei"/>
          <w:spacing w:val="-2"/>
          <w:sz w:val="21"/>
          <w:szCs w:val="21"/>
          <w14:textOutline w14:w="3831">
            <w14:solidFill>
              <w14:srgbClr w14:val="000000"/>
            </w14:solidFill>
            <w14:prstDash w14:val="solid"/>
            <w14:miter w14:lim="10"/>
          </w14:textOutline>
        </w:rPr>
        <w:t>原理</w:t>
      </w:r>
    </w:p>
    <w:p>
      <w:pPr>
        <w:pStyle w:val="BodyText"/>
        <w:spacing w:before="216" w:line="261" w:lineRule="auto"/>
        <w:ind w:left="3" w:right="41" w:firstLine="362"/>
        <w:jc w:val="both"/>
      </w:pPr>
      <w:r>
        <w:rPr>
          <w:spacing w:val="-1"/>
        </w:rPr>
        <w:t>试样以氢氧化钠</w:t>
      </w:r>
      <w:r>
        <w:rPr>
          <w:rFonts w:ascii="Times New Roman" w:eastAsia="Times New Roman" w:hAnsi="Times New Roman" w:cs="Times New Roman"/>
          <w:spacing w:val="-1"/>
        </w:rPr>
        <w:t>-</w:t>
      </w:r>
      <w:r>
        <w:rPr>
          <w:spacing w:val="-1"/>
        </w:rPr>
        <w:t>过氧化钠熔融，以三乙醇胺和</w:t>
      </w:r>
      <w:r>
        <w:rPr>
          <w:spacing w:val="-50"/>
        </w:rPr>
        <w:t xml:space="preserve"> </w:t>
      </w:r>
      <w:r>
        <w:rPr>
          <w:rFonts w:ascii="Times New Roman" w:eastAsia="Times New Roman" w:hAnsi="Times New Roman" w:cs="Times New Roman"/>
          <w:spacing w:val="-1"/>
        </w:rPr>
        <w:t xml:space="preserve">EDTA </w:t>
      </w:r>
      <w:r>
        <w:rPr>
          <w:spacing w:val="-1"/>
        </w:rPr>
        <w:t>分离硅、铅、氟、磷、钙、锶、钡</w:t>
      </w:r>
      <w:r>
        <w:rPr>
          <w:spacing w:val="-2"/>
        </w:rPr>
        <w:t>、铝及大量铁</w:t>
      </w:r>
      <w:r>
        <w:t xml:space="preserve"> </w:t>
      </w:r>
      <w:r>
        <w:rPr>
          <w:spacing w:val="-4"/>
        </w:rPr>
        <w:t>等。沉淀用盐酸溶解后，</w:t>
      </w:r>
      <w:r>
        <w:rPr>
          <w:spacing w:val="-28"/>
        </w:rPr>
        <w:t xml:space="preserve"> </w:t>
      </w:r>
      <w:r>
        <w:rPr>
          <w:spacing w:val="-4"/>
        </w:rPr>
        <w:t>残余之钛、铁、锆、铌、钽、镍、铜等用氢氟酸沉淀分</w:t>
      </w:r>
      <w:r>
        <w:rPr>
          <w:spacing w:val="-5"/>
        </w:rPr>
        <w:t>离。在</w:t>
      </w:r>
      <w:r>
        <w:rPr>
          <w:spacing w:val="-53"/>
        </w:rPr>
        <w:t xml:space="preserve"> </w:t>
      </w:r>
      <w:r>
        <w:rPr>
          <w:rFonts w:ascii="Times New Roman" w:eastAsia="Times New Roman" w:hAnsi="Times New Roman" w:cs="Times New Roman"/>
          <w:spacing w:val="-5"/>
        </w:rPr>
        <w:t>pH 2.8</w:t>
      </w:r>
      <w:r>
        <w:rPr>
          <w:rFonts w:ascii="Times New Roman" w:eastAsia="Times New Roman" w:hAnsi="Times New Roman" w:cs="Times New Roman"/>
          <w:spacing w:val="17"/>
        </w:rPr>
        <w:t xml:space="preserve"> </w:t>
      </w:r>
      <w:r>
        <w:rPr>
          <w:spacing w:val="-5"/>
        </w:rPr>
        <w:t>时，</w:t>
      </w:r>
      <w:r>
        <w:rPr>
          <w:spacing w:val="-36"/>
        </w:rPr>
        <w:t xml:space="preserve"> </w:t>
      </w:r>
      <w:r>
        <w:rPr>
          <w:spacing w:val="-5"/>
        </w:rPr>
        <w:t>偶氮胂</w:t>
      </w:r>
      <w:r>
        <w:t xml:space="preserve"> </w:t>
      </w:r>
      <w:r>
        <w:rPr>
          <w:rFonts w:ascii="Times New Roman" w:eastAsia="Times New Roman" w:hAnsi="Times New Roman" w:cs="Times New Roman"/>
          <w:spacing w:val="1"/>
        </w:rPr>
        <w:t xml:space="preserve">m </w:t>
      </w:r>
      <w:r>
        <w:rPr>
          <w:spacing w:val="1"/>
        </w:rPr>
        <w:t>与稀土生成有色络合物，在波长</w:t>
      </w:r>
      <w:r>
        <w:rPr>
          <w:spacing w:val="-44"/>
        </w:rPr>
        <w:t xml:space="preserve"> </w:t>
      </w:r>
      <w:r>
        <w:rPr>
          <w:rFonts w:ascii="Times New Roman" w:eastAsia="Times New Roman" w:hAnsi="Times New Roman" w:cs="Times New Roman"/>
          <w:spacing w:val="1"/>
        </w:rPr>
        <w:t xml:space="preserve">654 </w:t>
      </w:r>
      <w:r>
        <w:rPr>
          <w:rFonts w:ascii="Times New Roman" w:eastAsia="Times New Roman" w:hAnsi="Times New Roman" w:cs="Times New Roman"/>
        </w:rPr>
        <w:t>nm</w:t>
      </w:r>
      <w:r>
        <w:rPr>
          <w:rFonts w:ascii="Times New Roman" w:eastAsia="Times New Roman" w:hAnsi="Times New Roman" w:cs="Times New Roman"/>
          <w:spacing w:val="1"/>
        </w:rPr>
        <w:t xml:space="preserve"> </w:t>
      </w:r>
      <w:r>
        <w:rPr>
          <w:spacing w:val="1"/>
        </w:rPr>
        <w:t>处测量其吸光度，借此测定稀土总</w:t>
      </w:r>
      <w:r>
        <w:t>量。</w:t>
      </w:r>
    </w:p>
    <w:p>
      <w:pPr>
        <w:spacing w:before="202" w:line="219" w:lineRule="auto"/>
        <w:rPr>
          <w:rFonts w:ascii="SimHei" w:eastAsia="SimHei" w:hAnsi="SimHei" w:cs="SimHei"/>
          <w:sz w:val="21"/>
          <w:szCs w:val="21"/>
        </w:rPr>
      </w:pPr>
      <w:r>
        <w:rPr>
          <w:rFonts w:ascii="SimHei" w:eastAsia="SimHei" w:hAnsi="SimHei" w:cs="SimHei"/>
          <w:sz w:val="21"/>
          <w:szCs w:val="21"/>
        </w:rPr>
        <w:t>5</w:t>
      </w:r>
      <w:r>
        <w:rPr>
          <w:rFonts w:ascii="SimHei" w:eastAsia="SimHei" w:hAnsi="SimHei" w:cs="SimHei"/>
          <w:sz w:val="21"/>
          <w:szCs w:val="21"/>
        </w:rPr>
        <w:t xml:space="preserve">  </w:t>
      </w:r>
      <w:r>
        <w:rPr>
          <w:rFonts w:ascii="SimHei" w:eastAsia="SimHei" w:hAnsi="SimHei" w:cs="SimHei"/>
          <w:sz w:val="21"/>
          <w:szCs w:val="21"/>
          <w14:textOutline w14:w="3831">
            <w14:solidFill>
              <w14:srgbClr w14:val="000000"/>
            </w14:solidFill>
            <w14:prstDash w14:val="solid"/>
            <w14:miter w14:lim="10"/>
          </w14:textOutline>
        </w:rPr>
        <w:t>试剂和材料</w:t>
      </w:r>
    </w:p>
    <w:p>
      <w:pPr>
        <w:pStyle w:val="BodyText"/>
        <w:spacing w:before="218" w:line="248" w:lineRule="auto"/>
        <w:ind w:left="10" w:right="41" w:firstLine="417"/>
      </w:pPr>
      <w:r>
        <w:rPr>
          <w:spacing w:val="-3"/>
        </w:rPr>
        <w:t>分析中除另有说明外，仅使用认可的分析纯试剂和蒸馏水或与其纯度相当的水， 符合</w:t>
      </w:r>
      <w:r>
        <w:rPr>
          <w:spacing w:val="-45"/>
        </w:rPr>
        <w:t xml:space="preserve"> </w:t>
      </w:r>
      <w:r>
        <w:rPr>
          <w:rFonts w:ascii="Times New Roman" w:eastAsia="Times New Roman" w:hAnsi="Times New Roman" w:cs="Times New Roman"/>
          <w:spacing w:val="-3"/>
        </w:rPr>
        <w:t>GB/T 6682</w:t>
      </w:r>
      <w:r>
        <w:rPr>
          <w:rFonts w:ascii="Times New Roman" w:eastAsia="Times New Roman" w:hAnsi="Times New Roman" w:cs="Times New Roman"/>
          <w:spacing w:val="23"/>
          <w:w w:val="101"/>
        </w:rPr>
        <w:t xml:space="preserve"> </w:t>
      </w:r>
      <w:r>
        <w:rPr>
          <w:spacing w:val="-3"/>
        </w:rPr>
        <w:t>的规</w:t>
      </w:r>
      <w:r>
        <w:t xml:space="preserve"> </w:t>
      </w:r>
      <w:r>
        <w:rPr>
          <w:spacing w:val="-11"/>
        </w:rPr>
        <w:t>定。</w:t>
      </w:r>
    </w:p>
    <w:p>
      <w:pPr>
        <w:pStyle w:val="BodyText"/>
        <w:spacing w:before="39" w:line="214" w:lineRule="auto"/>
        <w:ind w:left="7"/>
      </w:pPr>
      <w:r>
        <w:rPr>
          <w:rFonts w:ascii="Times New Roman" w:eastAsia="Times New Roman" w:hAnsi="Times New Roman" w:cs="Times New Roman"/>
          <w:spacing w:val="-1"/>
        </w:rPr>
        <w:t xml:space="preserve">5.1  </w:t>
      </w:r>
      <w:r>
        <w:rPr>
          <w:spacing w:val="-1"/>
        </w:rPr>
        <w:t>氢氧化钠</w:t>
      </w:r>
      <w:r>
        <w:rPr>
          <w:rFonts w:ascii="Times New Roman" w:eastAsia="Times New Roman" w:hAnsi="Times New Roman" w:cs="Times New Roman"/>
          <w:spacing w:val="-1"/>
        </w:rPr>
        <w:t>(</w:t>
      </w:r>
      <w:r>
        <w:rPr>
          <w:spacing w:val="-1"/>
        </w:rPr>
        <w:t>预先烘去水分</w:t>
      </w:r>
      <w:r>
        <w:rPr>
          <w:rFonts w:ascii="Times New Roman" w:eastAsia="Times New Roman" w:hAnsi="Times New Roman" w:cs="Times New Roman"/>
          <w:spacing w:val="-1"/>
        </w:rPr>
        <w:t>)</w:t>
      </w:r>
      <w:r>
        <w:rPr>
          <w:spacing w:val="-1"/>
        </w:rPr>
        <w:t>。</w:t>
      </w:r>
    </w:p>
    <w:p>
      <w:pPr>
        <w:pStyle w:val="BodyText"/>
        <w:spacing w:before="30" w:line="220" w:lineRule="auto"/>
        <w:ind w:left="7"/>
      </w:pPr>
      <w:r>
        <w:rPr>
          <w:rFonts w:ascii="Times New Roman" w:eastAsia="Times New Roman" w:hAnsi="Times New Roman" w:cs="Times New Roman"/>
          <w:spacing w:val="-3"/>
        </w:rPr>
        <w:t xml:space="preserve">5.2  </w:t>
      </w:r>
      <w:r>
        <w:rPr>
          <w:spacing w:val="-3"/>
        </w:rPr>
        <w:t>过氧化钠。</w:t>
      </w:r>
    </w:p>
    <w:p>
      <w:pPr>
        <w:pStyle w:val="BodyText"/>
        <w:spacing w:before="21" w:line="222" w:lineRule="auto"/>
        <w:ind w:left="7"/>
      </w:pPr>
      <w:r>
        <w:rPr>
          <w:rFonts w:ascii="Times New Roman" w:eastAsia="Times New Roman" w:hAnsi="Times New Roman" w:cs="Times New Roman"/>
          <w:spacing w:val="-7"/>
        </w:rPr>
        <w:t>5.3</w:t>
      </w:r>
      <w:r>
        <w:rPr>
          <w:rFonts w:ascii="Times New Roman" w:eastAsia="Times New Roman" w:hAnsi="Times New Roman" w:cs="Times New Roman"/>
          <w:spacing w:val="16"/>
        </w:rPr>
        <w:t xml:space="preserve">  </w:t>
      </w:r>
      <w:r>
        <w:rPr>
          <w:spacing w:val="-7"/>
        </w:rPr>
        <w:t>乙二铵四乙酸二钠（</w:t>
      </w:r>
      <w:r>
        <w:rPr>
          <w:rFonts w:ascii="Times New Roman" w:eastAsia="Times New Roman" w:hAnsi="Times New Roman" w:cs="Times New Roman"/>
          <w:spacing w:val="-7"/>
        </w:rPr>
        <w:t>EDTA</w:t>
      </w:r>
      <w:r>
        <w:rPr>
          <w:spacing w:val="-7"/>
        </w:rPr>
        <w:t>）。</w:t>
      </w:r>
    </w:p>
    <w:p>
      <w:pPr>
        <w:spacing w:line="222" w:lineRule="auto"/>
        <w:sectPr>
          <w:footerReference w:type="default" r:id="rId5"/>
          <w:type w:val="nextPage"/>
          <w:pgSz w:w="11907" w:h="16839"/>
          <w:pgMar w:top="1423" w:right="937" w:bottom="1014" w:left="1263" w:header="0" w:footer="853" w:gutter="0"/>
          <w:pgNumType w:start="2"/>
          <w:cols w:space="708"/>
          <w:titlePg w:val="0"/>
        </w:sectPr>
      </w:pPr>
    </w:p>
    <w:p>
      <w:pPr>
        <w:spacing w:before="38" w:line="233" w:lineRule="auto"/>
        <w:ind w:left="7807"/>
        <w:rPr>
          <w:rFonts w:ascii="Times New Roman" w:eastAsia="Times New Roman" w:hAnsi="Times New Roman" w:cs="Times New Roman"/>
          <w:sz w:val="21"/>
          <w:szCs w:val="21"/>
        </w:rPr>
      </w:pPr>
      <w:r>
        <w:rPr>
          <w:rFonts w:ascii="Times New Roman" w:eastAsia="Times New Roman" w:hAnsi="Times New Roman" w:cs="Times New Roman"/>
          <w:sz w:val="21"/>
          <w:szCs w:val="21"/>
        </w:rPr>
        <w:t>GB</w:t>
      </w:r>
      <w:r>
        <w:rPr>
          <w:rFonts w:ascii="Times New Roman" w:eastAsia="Times New Roman" w:hAnsi="Times New Roman" w:cs="Times New Roman"/>
          <w:spacing w:val="2"/>
          <w:sz w:val="21"/>
          <w:szCs w:val="21"/>
        </w:rPr>
        <w:t>/T 6730.24—202×</w:t>
      </w:r>
    </w:p>
    <w:p>
      <w:pPr>
        <w:pStyle w:val="BodyText"/>
        <w:spacing w:before="112" w:line="220" w:lineRule="auto"/>
        <w:ind w:left="4"/>
      </w:pPr>
      <w:r>
        <w:rPr>
          <w:rFonts w:ascii="Times New Roman" w:eastAsia="Times New Roman" w:hAnsi="Times New Roman" w:cs="Times New Roman"/>
          <w:spacing w:val="-7"/>
        </w:rPr>
        <w:t xml:space="preserve">5.4  </w:t>
      </w:r>
      <w:r>
        <w:rPr>
          <w:spacing w:val="-7"/>
        </w:rPr>
        <w:t>过氧化氢，</w:t>
      </w:r>
      <w:r>
        <w:rPr>
          <w:spacing w:val="-16"/>
        </w:rPr>
        <w:t xml:space="preserve"> </w:t>
      </w:r>
      <w:r>
        <w:rPr>
          <w:rFonts w:ascii="Times New Roman" w:eastAsia="Times New Roman" w:hAnsi="Times New Roman" w:cs="Times New Roman"/>
          <w:spacing w:val="-7"/>
        </w:rPr>
        <w:t>30%</w:t>
      </w:r>
      <w:r>
        <w:rPr>
          <w:spacing w:val="-7"/>
        </w:rPr>
        <w:t>。</w:t>
      </w:r>
    </w:p>
    <w:p>
      <w:pPr>
        <w:pStyle w:val="BodyText"/>
        <w:spacing w:before="23" w:line="235" w:lineRule="auto"/>
        <w:ind w:left="6"/>
      </w:pPr>
      <w:r>
        <w:rPr>
          <w:rFonts w:ascii="Times New Roman" w:eastAsia="Times New Roman" w:hAnsi="Times New Roman" w:cs="Times New Roman"/>
          <w:spacing w:val="-8"/>
        </w:rPr>
        <w:t xml:space="preserve">5.5  </w:t>
      </w:r>
      <w:r>
        <w:rPr>
          <w:spacing w:val="-8"/>
        </w:rPr>
        <w:t xml:space="preserve">三乙醇胺， </w:t>
      </w:r>
      <w:r>
        <w:rPr>
          <w:rFonts w:ascii="Times New Roman" w:eastAsia="Times New Roman" w:hAnsi="Times New Roman" w:cs="Times New Roman"/>
          <w:spacing w:val="-8"/>
        </w:rPr>
        <w:t>1+4</w:t>
      </w:r>
      <w:r>
        <w:rPr>
          <w:spacing w:val="-8"/>
        </w:rPr>
        <w:t>。</w:t>
      </w:r>
    </w:p>
    <w:p>
      <w:pPr>
        <w:pStyle w:val="BodyText"/>
        <w:spacing w:before="4" w:line="234" w:lineRule="auto"/>
        <w:ind w:left="424"/>
      </w:pPr>
      <w:r>
        <w:rPr>
          <w:spacing w:val="-3"/>
        </w:rPr>
        <w:t>量取</w:t>
      </w:r>
      <w:r>
        <w:rPr>
          <w:spacing w:val="-16"/>
        </w:rPr>
        <w:t xml:space="preserve"> </w:t>
      </w:r>
      <w:r>
        <w:rPr>
          <w:rFonts w:ascii="Times New Roman" w:eastAsia="Times New Roman" w:hAnsi="Times New Roman" w:cs="Times New Roman"/>
          <w:spacing w:val="-3"/>
        </w:rPr>
        <w:t xml:space="preserve">1 mL </w:t>
      </w:r>
      <w:r>
        <w:rPr>
          <w:spacing w:val="-3"/>
        </w:rPr>
        <w:t>三乙醇胺，加入</w:t>
      </w:r>
      <w:r>
        <w:rPr>
          <w:spacing w:val="-49"/>
        </w:rPr>
        <w:t xml:space="preserve"> </w:t>
      </w:r>
      <w:r>
        <w:rPr>
          <w:rFonts w:ascii="Times New Roman" w:eastAsia="Times New Roman" w:hAnsi="Times New Roman" w:cs="Times New Roman"/>
          <w:spacing w:val="-3"/>
        </w:rPr>
        <w:t xml:space="preserve">4 mL </w:t>
      </w:r>
      <w:r>
        <w:rPr>
          <w:spacing w:val="-3"/>
        </w:rPr>
        <w:t>水混匀。</w:t>
      </w:r>
    </w:p>
    <w:p>
      <w:pPr>
        <w:pStyle w:val="BodyText"/>
        <w:spacing w:before="7" w:line="213" w:lineRule="auto"/>
        <w:ind w:left="6"/>
      </w:pPr>
      <w:r>
        <w:rPr>
          <w:rFonts w:ascii="Times New Roman" w:eastAsia="Times New Roman" w:hAnsi="Times New Roman" w:cs="Times New Roman"/>
          <w:spacing w:val="-5"/>
        </w:rPr>
        <w:t xml:space="preserve">5.6  </w:t>
      </w:r>
      <w:r>
        <w:rPr>
          <w:spacing w:val="-5"/>
        </w:rPr>
        <w:t>氢氧化钠溶液，</w:t>
      </w:r>
      <w:r>
        <w:rPr>
          <w:spacing w:val="-18"/>
        </w:rPr>
        <w:t xml:space="preserve"> </w:t>
      </w:r>
      <w:r>
        <w:rPr>
          <w:rFonts w:ascii="Times New Roman" w:eastAsia="Times New Roman" w:hAnsi="Times New Roman" w:cs="Times New Roman"/>
          <w:spacing w:val="-5"/>
        </w:rPr>
        <w:t>20 g/L</w:t>
      </w:r>
      <w:r>
        <w:rPr>
          <w:spacing w:val="-5"/>
        </w:rPr>
        <w:t>。</w:t>
      </w:r>
    </w:p>
    <w:p>
      <w:pPr>
        <w:pStyle w:val="BodyText"/>
        <w:spacing w:before="28" w:line="213" w:lineRule="auto"/>
        <w:ind w:left="423"/>
      </w:pPr>
      <w:r>
        <w:rPr>
          <w:spacing w:val="-1"/>
        </w:rPr>
        <w:t>称取</w:t>
      </w:r>
      <w:r>
        <w:rPr>
          <w:spacing w:val="-48"/>
        </w:rPr>
        <w:t xml:space="preserve"> </w:t>
      </w:r>
      <w:r>
        <w:rPr>
          <w:rFonts w:ascii="Times New Roman" w:eastAsia="Times New Roman" w:hAnsi="Times New Roman" w:cs="Times New Roman"/>
          <w:spacing w:val="-1"/>
        </w:rPr>
        <w:t xml:space="preserve">2.0 g </w:t>
      </w:r>
      <w:r>
        <w:rPr>
          <w:spacing w:val="-1"/>
        </w:rPr>
        <w:t>氢氧化钠（</w:t>
      </w:r>
      <w:r>
        <w:rPr>
          <w:rFonts w:ascii="Times New Roman" w:eastAsia="Times New Roman" w:hAnsi="Times New Roman" w:cs="Times New Roman"/>
          <w:spacing w:val="-1"/>
        </w:rPr>
        <w:t>5.1</w:t>
      </w:r>
      <w:r>
        <w:rPr>
          <w:spacing w:val="-1"/>
        </w:rPr>
        <w:t>）溶于</w:t>
      </w:r>
      <w:r>
        <w:rPr>
          <w:spacing w:val="-27"/>
        </w:rPr>
        <w:t xml:space="preserve"> </w:t>
      </w:r>
      <w:r>
        <w:rPr>
          <w:rFonts w:ascii="Times New Roman" w:eastAsia="Times New Roman" w:hAnsi="Times New Roman" w:cs="Times New Roman"/>
          <w:spacing w:val="-1"/>
        </w:rPr>
        <w:t xml:space="preserve">100 mL </w:t>
      </w:r>
      <w:r>
        <w:rPr>
          <w:spacing w:val="-1"/>
        </w:rPr>
        <w:t>水中</w:t>
      </w:r>
      <w:r>
        <w:rPr>
          <w:spacing w:val="-2"/>
        </w:rPr>
        <w:t>混匀。</w:t>
      </w:r>
    </w:p>
    <w:p>
      <w:pPr>
        <w:pStyle w:val="BodyText"/>
        <w:spacing w:before="32" w:line="213" w:lineRule="auto"/>
        <w:ind w:left="6"/>
      </w:pPr>
      <w:r>
        <w:rPr>
          <w:rFonts w:ascii="Times New Roman" w:eastAsia="Times New Roman" w:hAnsi="Times New Roman" w:cs="Times New Roman"/>
          <w:spacing w:val="-1"/>
        </w:rPr>
        <w:t xml:space="preserve">5.7  </w:t>
      </w:r>
      <w:r>
        <w:rPr>
          <w:spacing w:val="-1"/>
        </w:rPr>
        <w:t>盐酸，</w:t>
      </w:r>
      <w:r>
        <w:rPr>
          <w:rFonts w:ascii="Times New Roman" w:eastAsia="Times New Roman" w:hAnsi="Times New Roman" w:cs="Times New Roman"/>
          <w:spacing w:val="-1"/>
        </w:rPr>
        <w:t>ρ</w:t>
      </w:r>
      <w:r>
        <w:rPr>
          <w:rFonts w:ascii="Arial" w:eastAsia="Arial" w:hAnsi="Arial" w:cs="Arial"/>
          <w:color w:val="333333"/>
          <w:spacing w:val="-1"/>
        </w:rPr>
        <w:t>≈</w:t>
      </w:r>
      <w:r>
        <w:rPr>
          <w:rFonts w:ascii="Times New Roman" w:eastAsia="Times New Roman" w:hAnsi="Times New Roman" w:cs="Times New Roman"/>
          <w:spacing w:val="-1"/>
        </w:rPr>
        <w:t>1.19 g/mL</w:t>
      </w:r>
      <w:r>
        <w:rPr>
          <w:spacing w:val="-1"/>
        </w:rPr>
        <w:t>。</w:t>
      </w:r>
    </w:p>
    <w:p>
      <w:pPr>
        <w:pStyle w:val="BodyText"/>
        <w:spacing w:before="28" w:line="222" w:lineRule="auto"/>
        <w:ind w:left="6"/>
      </w:pPr>
      <w:r>
        <w:rPr>
          <w:rFonts w:ascii="Times New Roman" w:eastAsia="Times New Roman" w:hAnsi="Times New Roman" w:cs="Times New Roman"/>
          <w:spacing w:val="-1"/>
        </w:rPr>
        <w:t xml:space="preserve">5.8  </w:t>
      </w:r>
      <w:r>
        <w:rPr>
          <w:spacing w:val="-1"/>
        </w:rPr>
        <w:t>盐酸，</w:t>
      </w:r>
      <w:r>
        <w:rPr>
          <w:rFonts w:ascii="Times New Roman" w:eastAsia="Times New Roman" w:hAnsi="Times New Roman" w:cs="Times New Roman"/>
          <w:spacing w:val="-1"/>
        </w:rPr>
        <w:t>1+1</w:t>
      </w:r>
      <w:r>
        <w:rPr>
          <w:spacing w:val="-1"/>
        </w:rPr>
        <w:t>。</w:t>
      </w:r>
    </w:p>
    <w:p>
      <w:pPr>
        <w:pStyle w:val="BodyText"/>
        <w:spacing w:before="21" w:line="222" w:lineRule="auto"/>
        <w:ind w:left="6"/>
      </w:pPr>
      <w:r>
        <w:rPr>
          <w:rFonts w:ascii="Times New Roman" w:eastAsia="Times New Roman" w:hAnsi="Times New Roman" w:cs="Times New Roman"/>
          <w:spacing w:val="-1"/>
        </w:rPr>
        <w:t xml:space="preserve">5.9  </w:t>
      </w:r>
      <w:r>
        <w:rPr>
          <w:spacing w:val="-1"/>
        </w:rPr>
        <w:t>盐酸，</w:t>
      </w:r>
      <w:r>
        <w:rPr>
          <w:rFonts w:ascii="Times New Roman" w:eastAsia="Times New Roman" w:hAnsi="Times New Roman" w:cs="Times New Roman"/>
          <w:spacing w:val="-1"/>
        </w:rPr>
        <w:t>1+3</w:t>
      </w:r>
      <w:r>
        <w:rPr>
          <w:spacing w:val="-1"/>
        </w:rPr>
        <w:t>。</w:t>
      </w:r>
    </w:p>
    <w:p>
      <w:pPr>
        <w:pStyle w:val="BodyText"/>
        <w:spacing w:before="19" w:line="222" w:lineRule="auto"/>
        <w:ind w:left="6"/>
      </w:pPr>
      <w:r>
        <w:rPr>
          <w:rFonts w:ascii="Times New Roman" w:eastAsia="Times New Roman" w:hAnsi="Times New Roman" w:cs="Times New Roman"/>
          <w:spacing w:val="-1"/>
        </w:rPr>
        <w:t xml:space="preserve">5.10 </w:t>
      </w:r>
      <w:r>
        <w:rPr>
          <w:spacing w:val="-1"/>
        </w:rPr>
        <w:t>盐酸，</w:t>
      </w:r>
      <w:r>
        <w:rPr>
          <w:rFonts w:ascii="Times New Roman" w:eastAsia="Times New Roman" w:hAnsi="Times New Roman" w:cs="Times New Roman"/>
          <w:spacing w:val="-1"/>
        </w:rPr>
        <w:t>5+95</w:t>
      </w:r>
      <w:r>
        <w:rPr>
          <w:spacing w:val="-1"/>
        </w:rPr>
        <w:t>。</w:t>
      </w:r>
    </w:p>
    <w:p>
      <w:pPr>
        <w:pStyle w:val="BodyText"/>
        <w:spacing w:before="21" w:line="213" w:lineRule="auto"/>
        <w:ind w:left="6"/>
      </w:pPr>
      <w:r>
        <w:rPr>
          <w:rFonts w:ascii="Times New Roman" w:eastAsia="Times New Roman" w:hAnsi="Times New Roman" w:cs="Times New Roman"/>
          <w:spacing w:val="-1"/>
        </w:rPr>
        <w:t xml:space="preserve">5.11 </w:t>
      </w:r>
      <w:r>
        <w:rPr>
          <w:spacing w:val="-1"/>
        </w:rPr>
        <w:t>硝酸，</w:t>
      </w:r>
      <w:r>
        <w:rPr>
          <w:rFonts w:ascii="Times New Roman" w:eastAsia="Times New Roman" w:hAnsi="Times New Roman" w:cs="Times New Roman"/>
          <w:spacing w:val="-1"/>
        </w:rPr>
        <w:t>ρ</w:t>
      </w:r>
      <w:r>
        <w:rPr>
          <w:rFonts w:ascii="Arial" w:eastAsia="Arial" w:hAnsi="Arial" w:cs="Arial"/>
          <w:color w:val="333333"/>
          <w:spacing w:val="-1"/>
        </w:rPr>
        <w:t>≈</w:t>
      </w:r>
      <w:r>
        <w:rPr>
          <w:rFonts w:ascii="Times New Roman" w:eastAsia="Times New Roman" w:hAnsi="Times New Roman" w:cs="Times New Roman"/>
          <w:spacing w:val="-1"/>
        </w:rPr>
        <w:t>1.42 g/mL</w:t>
      </w:r>
      <w:r>
        <w:rPr>
          <w:spacing w:val="-1"/>
        </w:rPr>
        <w:t>。</w:t>
      </w:r>
    </w:p>
    <w:p>
      <w:pPr>
        <w:pStyle w:val="BodyText"/>
        <w:spacing w:before="29" w:line="222" w:lineRule="auto"/>
        <w:ind w:left="6"/>
      </w:pPr>
      <w:r>
        <w:rPr>
          <w:rFonts w:ascii="Times New Roman" w:eastAsia="Times New Roman" w:hAnsi="Times New Roman" w:cs="Times New Roman"/>
          <w:spacing w:val="-1"/>
        </w:rPr>
        <w:t xml:space="preserve">5.12 </w:t>
      </w:r>
      <w:r>
        <w:rPr>
          <w:spacing w:val="-1"/>
        </w:rPr>
        <w:t>硝酸，</w:t>
      </w:r>
      <w:r>
        <w:rPr>
          <w:rFonts w:ascii="Times New Roman" w:eastAsia="Times New Roman" w:hAnsi="Times New Roman" w:cs="Times New Roman"/>
          <w:spacing w:val="-1"/>
        </w:rPr>
        <w:t>1+1</w:t>
      </w:r>
      <w:r>
        <w:rPr>
          <w:spacing w:val="-1"/>
        </w:rPr>
        <w:t>。</w:t>
      </w:r>
    </w:p>
    <w:p>
      <w:pPr>
        <w:pStyle w:val="BodyText"/>
        <w:spacing w:before="21" w:line="213" w:lineRule="auto"/>
        <w:ind w:left="6"/>
      </w:pPr>
      <w:r>
        <w:rPr>
          <w:rFonts w:ascii="Times New Roman" w:eastAsia="Times New Roman" w:hAnsi="Times New Roman" w:cs="Times New Roman"/>
          <w:spacing w:val="-2"/>
        </w:rPr>
        <w:t>5.13</w:t>
      </w:r>
      <w:r>
        <w:rPr>
          <w:rFonts w:ascii="Times New Roman" w:eastAsia="Times New Roman" w:hAnsi="Times New Roman" w:cs="Times New Roman"/>
          <w:spacing w:val="29"/>
          <w:w w:val="101"/>
        </w:rPr>
        <w:t xml:space="preserve"> </w:t>
      </w:r>
      <w:r>
        <w:rPr>
          <w:spacing w:val="-2"/>
        </w:rPr>
        <w:t>高氯酸，</w:t>
      </w:r>
      <w:r>
        <w:rPr>
          <w:rFonts w:ascii="Times New Roman" w:eastAsia="Times New Roman" w:hAnsi="Times New Roman" w:cs="Times New Roman"/>
          <w:spacing w:val="-2"/>
        </w:rPr>
        <w:t>ρ</w:t>
      </w:r>
      <w:r>
        <w:rPr>
          <w:rFonts w:ascii="Arial" w:eastAsia="Arial" w:hAnsi="Arial" w:cs="Arial"/>
          <w:color w:val="333333"/>
          <w:spacing w:val="-2"/>
        </w:rPr>
        <w:t>≈</w:t>
      </w:r>
      <w:r>
        <w:rPr>
          <w:rFonts w:ascii="Times New Roman" w:eastAsia="Times New Roman" w:hAnsi="Times New Roman" w:cs="Times New Roman"/>
          <w:spacing w:val="-2"/>
        </w:rPr>
        <w:t>1.67 g/mL</w:t>
      </w:r>
      <w:r>
        <w:rPr>
          <w:spacing w:val="-2"/>
        </w:rPr>
        <w:t>。</w:t>
      </w:r>
    </w:p>
    <w:p>
      <w:pPr>
        <w:pStyle w:val="BodyText"/>
        <w:spacing w:before="30" w:line="213" w:lineRule="auto"/>
        <w:ind w:left="6"/>
      </w:pPr>
      <w:r>
        <w:rPr>
          <w:rFonts w:ascii="Times New Roman" w:eastAsia="Times New Roman" w:hAnsi="Times New Roman" w:cs="Times New Roman"/>
          <w:spacing w:val="-1"/>
        </w:rPr>
        <w:t xml:space="preserve">5.14 </w:t>
      </w:r>
      <w:r>
        <w:rPr>
          <w:spacing w:val="-1"/>
        </w:rPr>
        <w:t>氢氟酸，</w:t>
      </w:r>
      <w:r>
        <w:rPr>
          <w:rFonts w:ascii="Times New Roman" w:eastAsia="Times New Roman" w:hAnsi="Times New Roman" w:cs="Times New Roman"/>
          <w:spacing w:val="-1"/>
        </w:rPr>
        <w:t>ρ</w:t>
      </w:r>
      <w:r>
        <w:rPr>
          <w:rFonts w:ascii="Arial" w:eastAsia="Arial" w:hAnsi="Arial" w:cs="Arial"/>
          <w:color w:val="333333"/>
          <w:spacing w:val="-1"/>
        </w:rPr>
        <w:t>≈</w:t>
      </w:r>
      <w:r>
        <w:rPr>
          <w:rFonts w:ascii="Times New Roman" w:eastAsia="Times New Roman" w:hAnsi="Times New Roman" w:cs="Times New Roman"/>
          <w:spacing w:val="-1"/>
        </w:rPr>
        <w:t>1.42 g/mL</w:t>
      </w:r>
      <w:r>
        <w:rPr>
          <w:spacing w:val="-1"/>
        </w:rPr>
        <w:t>。</w:t>
      </w:r>
    </w:p>
    <w:p>
      <w:pPr>
        <w:pStyle w:val="BodyText"/>
        <w:spacing w:before="30" w:line="221" w:lineRule="auto"/>
        <w:ind w:left="6"/>
      </w:pPr>
      <w:r>
        <w:rPr>
          <w:rFonts w:ascii="Times New Roman" w:eastAsia="Times New Roman" w:hAnsi="Times New Roman" w:cs="Times New Roman"/>
          <w:spacing w:val="-1"/>
        </w:rPr>
        <w:t xml:space="preserve">5.15 </w:t>
      </w:r>
      <w:r>
        <w:rPr>
          <w:spacing w:val="-1"/>
        </w:rPr>
        <w:t>盐酸</w:t>
      </w:r>
      <w:r>
        <w:rPr>
          <w:rFonts w:ascii="Times New Roman" w:eastAsia="Times New Roman" w:hAnsi="Times New Roman" w:cs="Times New Roman"/>
          <w:spacing w:val="-1"/>
        </w:rPr>
        <w:t>-</w:t>
      </w:r>
      <w:r>
        <w:rPr>
          <w:spacing w:val="-1"/>
        </w:rPr>
        <w:t>氢氟酸溶液，</w:t>
      </w:r>
      <w:r>
        <w:rPr>
          <w:rFonts w:ascii="Times New Roman" w:eastAsia="Times New Roman" w:hAnsi="Times New Roman" w:cs="Times New Roman"/>
          <w:spacing w:val="-1"/>
        </w:rPr>
        <w:t>2+2+96</w:t>
      </w:r>
      <w:r>
        <w:rPr>
          <w:spacing w:val="-1"/>
        </w:rPr>
        <w:t>。</w:t>
      </w:r>
    </w:p>
    <w:p>
      <w:pPr>
        <w:pStyle w:val="BodyText"/>
        <w:spacing w:before="21" w:line="234" w:lineRule="auto"/>
        <w:ind w:left="424"/>
      </w:pPr>
      <w:r>
        <w:rPr>
          <w:spacing w:val="-1"/>
        </w:rPr>
        <w:t>量取</w:t>
      </w:r>
      <w:r>
        <w:rPr>
          <w:spacing w:val="-45"/>
        </w:rPr>
        <w:t xml:space="preserve"> </w:t>
      </w:r>
      <w:r>
        <w:rPr>
          <w:rFonts w:ascii="Times New Roman" w:eastAsia="Times New Roman" w:hAnsi="Times New Roman" w:cs="Times New Roman"/>
          <w:spacing w:val="-1"/>
        </w:rPr>
        <w:t xml:space="preserve">2.0 mL </w:t>
      </w:r>
      <w:r>
        <w:rPr>
          <w:spacing w:val="-1"/>
        </w:rPr>
        <w:t>盐酸（</w:t>
      </w:r>
      <w:r>
        <w:rPr>
          <w:rFonts w:ascii="Times New Roman" w:eastAsia="Times New Roman" w:hAnsi="Times New Roman" w:cs="Times New Roman"/>
          <w:spacing w:val="-1"/>
        </w:rPr>
        <w:t>5.7</w:t>
      </w:r>
      <w:r>
        <w:rPr>
          <w:spacing w:val="-53"/>
        </w:rPr>
        <w:t>），</w:t>
      </w:r>
      <w:r>
        <w:rPr>
          <w:rFonts w:ascii="Times New Roman" w:eastAsia="Times New Roman" w:hAnsi="Times New Roman" w:cs="Times New Roman"/>
          <w:spacing w:val="-1"/>
        </w:rPr>
        <w:t xml:space="preserve">2.0 mL </w:t>
      </w:r>
      <w:r>
        <w:rPr>
          <w:spacing w:val="-1"/>
        </w:rPr>
        <w:t>氢氟酸（</w:t>
      </w:r>
      <w:r>
        <w:rPr>
          <w:rFonts w:ascii="Times New Roman" w:eastAsia="Times New Roman" w:hAnsi="Times New Roman" w:cs="Times New Roman"/>
          <w:spacing w:val="-1"/>
        </w:rPr>
        <w:t>5.14</w:t>
      </w:r>
      <w:r>
        <w:rPr>
          <w:spacing w:val="-53"/>
        </w:rPr>
        <w:t>），</w:t>
      </w:r>
      <w:r>
        <w:rPr>
          <w:spacing w:val="-1"/>
        </w:rPr>
        <w:t>加入</w:t>
      </w:r>
      <w:r>
        <w:rPr>
          <w:spacing w:val="-44"/>
        </w:rPr>
        <w:t xml:space="preserve"> </w:t>
      </w:r>
      <w:r>
        <w:rPr>
          <w:rFonts w:ascii="Times New Roman" w:eastAsia="Times New Roman" w:hAnsi="Times New Roman" w:cs="Times New Roman"/>
          <w:spacing w:val="-1"/>
        </w:rPr>
        <w:t xml:space="preserve">96 mL </w:t>
      </w:r>
      <w:r>
        <w:rPr>
          <w:spacing w:val="-1"/>
        </w:rPr>
        <w:t>水混匀。</w:t>
      </w:r>
    </w:p>
    <w:p>
      <w:pPr>
        <w:pStyle w:val="BodyText"/>
        <w:spacing w:before="7" w:line="220" w:lineRule="auto"/>
        <w:ind w:left="6"/>
      </w:pPr>
      <w:r>
        <w:rPr>
          <w:rFonts w:ascii="Times New Roman" w:eastAsia="Times New Roman" w:hAnsi="Times New Roman" w:cs="Times New Roman"/>
          <w:spacing w:val="-8"/>
        </w:rPr>
        <w:t xml:space="preserve">5.16 </w:t>
      </w:r>
      <w:r>
        <w:rPr>
          <w:spacing w:val="-8"/>
        </w:rPr>
        <w:t xml:space="preserve">氢氧化铵， </w:t>
      </w:r>
      <w:r>
        <w:rPr>
          <w:rFonts w:ascii="Times New Roman" w:eastAsia="Times New Roman" w:hAnsi="Times New Roman" w:cs="Times New Roman"/>
          <w:spacing w:val="-8"/>
        </w:rPr>
        <w:t>1+1</w:t>
      </w:r>
      <w:r>
        <w:rPr>
          <w:spacing w:val="-8"/>
        </w:rPr>
        <w:t>。</w:t>
      </w:r>
    </w:p>
    <w:p>
      <w:pPr>
        <w:pStyle w:val="BodyText"/>
        <w:spacing w:before="21" w:line="220" w:lineRule="auto"/>
        <w:ind w:left="6"/>
      </w:pPr>
      <w:r>
        <w:rPr>
          <w:rFonts w:ascii="Times New Roman" w:eastAsia="Times New Roman" w:hAnsi="Times New Roman" w:cs="Times New Roman"/>
          <w:spacing w:val="-6"/>
        </w:rPr>
        <w:t xml:space="preserve">5.17 </w:t>
      </w:r>
      <w:r>
        <w:rPr>
          <w:spacing w:val="-6"/>
        </w:rPr>
        <w:t xml:space="preserve">氢氧化铵， </w:t>
      </w:r>
      <w:r>
        <w:rPr>
          <w:rFonts w:ascii="Times New Roman" w:eastAsia="Times New Roman" w:hAnsi="Times New Roman" w:cs="Times New Roman"/>
          <w:spacing w:val="-6"/>
        </w:rPr>
        <w:t>1 mol/L</w:t>
      </w:r>
      <w:r>
        <w:rPr>
          <w:spacing w:val="-6"/>
        </w:rPr>
        <w:t>。</w:t>
      </w:r>
    </w:p>
    <w:p>
      <w:pPr>
        <w:pStyle w:val="BodyText"/>
        <w:spacing w:before="24" w:line="238" w:lineRule="auto"/>
        <w:ind w:left="424"/>
      </w:pPr>
      <w:r>
        <w:rPr>
          <w:spacing w:val="-2"/>
        </w:rPr>
        <w:t>量取</w:t>
      </w:r>
      <w:r>
        <w:rPr>
          <w:spacing w:val="-10"/>
        </w:rPr>
        <w:t xml:space="preserve"> </w:t>
      </w:r>
      <w:r>
        <w:rPr>
          <w:rFonts w:ascii="Times New Roman" w:eastAsia="Times New Roman" w:hAnsi="Times New Roman" w:cs="Times New Roman"/>
          <w:spacing w:val="-2"/>
        </w:rPr>
        <w:t xml:space="preserve">152 mL </w:t>
      </w:r>
      <w:r>
        <w:rPr>
          <w:spacing w:val="-2"/>
        </w:rPr>
        <w:t>氢氧化铵（</w:t>
      </w:r>
      <w:r>
        <w:rPr>
          <w:rFonts w:ascii="Times New Roman" w:eastAsia="Times New Roman" w:hAnsi="Times New Roman" w:cs="Times New Roman"/>
          <w:spacing w:val="-2"/>
        </w:rPr>
        <w:t>5.16</w:t>
      </w:r>
      <w:r>
        <w:rPr>
          <w:spacing w:val="-2"/>
        </w:rPr>
        <w:t>）于</w:t>
      </w:r>
      <w:r>
        <w:rPr>
          <w:spacing w:val="-27"/>
        </w:rPr>
        <w:t xml:space="preserve"> </w:t>
      </w:r>
      <w:r>
        <w:rPr>
          <w:rFonts w:ascii="Times New Roman" w:eastAsia="Times New Roman" w:hAnsi="Times New Roman" w:cs="Times New Roman"/>
          <w:spacing w:val="-2"/>
        </w:rPr>
        <w:t xml:space="preserve">1000 mL </w:t>
      </w:r>
      <w:r>
        <w:rPr>
          <w:spacing w:val="-2"/>
        </w:rPr>
        <w:t>容量瓶中，以水稀释至刻度混匀。</w:t>
      </w:r>
    </w:p>
    <w:p>
      <w:pPr>
        <w:pStyle w:val="BodyText"/>
        <w:spacing w:line="213" w:lineRule="auto"/>
        <w:ind w:left="6"/>
      </w:pPr>
      <w:r>
        <w:rPr>
          <w:rFonts w:ascii="Times New Roman" w:eastAsia="Times New Roman" w:hAnsi="Times New Roman" w:cs="Times New Roman"/>
          <w:spacing w:val="-1"/>
        </w:rPr>
        <w:t xml:space="preserve">5.18  </w:t>
      </w:r>
      <w:r>
        <w:rPr>
          <w:spacing w:val="-1"/>
        </w:rPr>
        <w:t>抗坏血酸，</w:t>
      </w:r>
      <w:r>
        <w:rPr>
          <w:rFonts w:ascii="Times New Roman" w:eastAsia="Times New Roman" w:hAnsi="Times New Roman" w:cs="Times New Roman"/>
          <w:spacing w:val="-1"/>
        </w:rPr>
        <w:t>20 g/L</w:t>
      </w:r>
      <w:r>
        <w:rPr>
          <w:spacing w:val="-1"/>
        </w:rPr>
        <w:t>，用时现配。</w:t>
      </w:r>
    </w:p>
    <w:p>
      <w:pPr>
        <w:pStyle w:val="BodyText"/>
        <w:spacing w:before="32" w:line="213" w:lineRule="auto"/>
        <w:ind w:left="426"/>
      </w:pPr>
      <w:r>
        <w:rPr>
          <w:spacing w:val="-2"/>
        </w:rPr>
        <w:t>称取</w:t>
      </w:r>
      <w:r>
        <w:rPr>
          <w:spacing w:val="-20"/>
        </w:rPr>
        <w:t xml:space="preserve"> </w:t>
      </w:r>
      <w:r>
        <w:rPr>
          <w:rFonts w:ascii="Times New Roman" w:eastAsia="Times New Roman" w:hAnsi="Times New Roman" w:cs="Times New Roman"/>
          <w:spacing w:val="-2"/>
        </w:rPr>
        <w:t xml:space="preserve">1.0 g </w:t>
      </w:r>
      <w:r>
        <w:rPr>
          <w:spacing w:val="-2"/>
        </w:rPr>
        <w:t>抗坏血酸溶于</w:t>
      </w:r>
      <w:r>
        <w:rPr>
          <w:spacing w:val="-41"/>
        </w:rPr>
        <w:t xml:space="preserve"> </w:t>
      </w:r>
      <w:r>
        <w:rPr>
          <w:rFonts w:ascii="Times New Roman" w:eastAsia="Times New Roman" w:hAnsi="Times New Roman" w:cs="Times New Roman"/>
          <w:spacing w:val="-2"/>
        </w:rPr>
        <w:t xml:space="preserve">50 mL </w:t>
      </w:r>
      <w:r>
        <w:rPr>
          <w:spacing w:val="-2"/>
        </w:rPr>
        <w:t>水中，混匀。</w:t>
      </w:r>
    </w:p>
    <w:p>
      <w:pPr>
        <w:pStyle w:val="BodyText"/>
        <w:spacing w:before="29" w:line="213" w:lineRule="auto"/>
        <w:ind w:left="6"/>
      </w:pPr>
      <w:r>
        <w:rPr>
          <w:rFonts w:ascii="Times New Roman" w:eastAsia="Times New Roman" w:hAnsi="Times New Roman" w:cs="Times New Roman"/>
          <w:spacing w:val="-2"/>
        </w:rPr>
        <w:t>5.19</w:t>
      </w:r>
      <w:r>
        <w:rPr>
          <w:rFonts w:ascii="Times New Roman" w:eastAsia="Times New Roman" w:hAnsi="Times New Roman" w:cs="Times New Roman"/>
          <w:spacing w:val="19"/>
        </w:rPr>
        <w:t xml:space="preserve"> </w:t>
      </w:r>
      <w:r>
        <w:rPr>
          <w:spacing w:val="-2"/>
        </w:rPr>
        <w:t>百里酚蓝，</w:t>
      </w:r>
      <w:r>
        <w:rPr>
          <w:rFonts w:ascii="Times New Roman" w:eastAsia="Times New Roman" w:hAnsi="Times New Roman" w:cs="Times New Roman"/>
          <w:spacing w:val="-2"/>
        </w:rPr>
        <w:t>1g/L</w:t>
      </w:r>
      <w:r>
        <w:rPr>
          <w:spacing w:val="-2"/>
        </w:rPr>
        <w:t>。</w:t>
      </w:r>
    </w:p>
    <w:p>
      <w:pPr>
        <w:pStyle w:val="BodyText"/>
        <w:spacing w:before="28" w:line="213" w:lineRule="auto"/>
        <w:ind w:left="424"/>
      </w:pPr>
      <w:r>
        <w:rPr>
          <w:rFonts w:ascii="Times New Roman" w:eastAsia="Times New Roman" w:hAnsi="Times New Roman" w:cs="Times New Roman"/>
          <w:spacing w:val="-2"/>
        </w:rPr>
        <w:t>0.1 g</w:t>
      </w:r>
      <w:r>
        <w:rPr>
          <w:rFonts w:ascii="Times New Roman" w:eastAsia="Times New Roman" w:hAnsi="Times New Roman" w:cs="Times New Roman"/>
          <w:spacing w:val="13"/>
          <w:w w:val="101"/>
        </w:rPr>
        <w:t xml:space="preserve"> </w:t>
      </w:r>
      <w:r>
        <w:rPr>
          <w:spacing w:val="-2"/>
        </w:rPr>
        <w:t>百里酚蓝（麝香草酚蓝）</w:t>
      </w:r>
      <w:r>
        <w:rPr>
          <w:spacing w:val="-39"/>
        </w:rPr>
        <w:t xml:space="preserve"> </w:t>
      </w:r>
      <w:r>
        <w:rPr>
          <w:spacing w:val="-2"/>
        </w:rPr>
        <w:t>加</w:t>
      </w:r>
      <w:r>
        <w:rPr>
          <w:spacing w:val="-42"/>
        </w:rPr>
        <w:t xml:space="preserve"> </w:t>
      </w:r>
      <w:r>
        <w:rPr>
          <w:rFonts w:ascii="Times New Roman" w:eastAsia="Times New Roman" w:hAnsi="Times New Roman" w:cs="Times New Roman"/>
          <w:spacing w:val="-2"/>
        </w:rPr>
        <w:t xml:space="preserve">5.3 mL </w:t>
      </w:r>
      <w:r>
        <w:rPr>
          <w:spacing w:val="-2"/>
        </w:rPr>
        <w:t>氢氧化钠溶液</w:t>
      </w:r>
      <w:r>
        <w:rPr>
          <w:spacing w:val="-3"/>
        </w:rPr>
        <w:t>（</w:t>
      </w:r>
      <w:r>
        <w:rPr>
          <w:rFonts w:ascii="Times New Roman" w:eastAsia="Times New Roman" w:hAnsi="Times New Roman" w:cs="Times New Roman"/>
          <w:spacing w:val="-3"/>
        </w:rPr>
        <w:t>5.6</w:t>
      </w:r>
      <w:r>
        <w:rPr>
          <w:spacing w:val="-3"/>
        </w:rPr>
        <w:t>）溶解，加水至</w:t>
      </w:r>
      <w:r>
        <w:rPr>
          <w:spacing w:val="-27"/>
        </w:rPr>
        <w:t xml:space="preserve"> </w:t>
      </w:r>
      <w:r>
        <w:rPr>
          <w:rFonts w:ascii="Times New Roman" w:eastAsia="Times New Roman" w:hAnsi="Times New Roman" w:cs="Times New Roman"/>
          <w:spacing w:val="-3"/>
        </w:rPr>
        <w:t xml:space="preserve">100 mL </w:t>
      </w:r>
      <w:r>
        <w:rPr>
          <w:spacing w:val="-3"/>
        </w:rPr>
        <w:t>混匀。</w:t>
      </w:r>
    </w:p>
    <w:p>
      <w:pPr>
        <w:pStyle w:val="BodyText"/>
        <w:spacing w:before="32" w:line="213" w:lineRule="auto"/>
        <w:ind w:left="6"/>
      </w:pPr>
      <w:r>
        <w:rPr>
          <w:rFonts w:ascii="Times New Roman" w:eastAsia="Times New Roman" w:hAnsi="Times New Roman" w:cs="Times New Roman"/>
          <w:spacing w:val="-1"/>
        </w:rPr>
        <w:t xml:space="preserve">5.20 </w:t>
      </w:r>
      <w:r>
        <w:rPr>
          <w:spacing w:val="-1"/>
        </w:rPr>
        <w:t>磺基水杨酸，</w:t>
      </w:r>
      <w:r>
        <w:rPr>
          <w:rFonts w:ascii="Times New Roman" w:eastAsia="Times New Roman" w:hAnsi="Times New Roman" w:cs="Times New Roman"/>
          <w:spacing w:val="-1"/>
        </w:rPr>
        <w:t>100 g/L</w:t>
      </w:r>
      <w:r>
        <w:rPr>
          <w:spacing w:val="-1"/>
        </w:rPr>
        <w:t>。</w:t>
      </w:r>
    </w:p>
    <w:p>
      <w:pPr>
        <w:pStyle w:val="BodyText"/>
        <w:spacing w:before="29" w:line="227" w:lineRule="auto"/>
        <w:ind w:left="4" w:right="163" w:firstLine="421"/>
      </w:pPr>
      <w:r>
        <w:rPr>
          <w:spacing w:val="-2"/>
        </w:rPr>
        <w:t>称取</w:t>
      </w:r>
      <w:r>
        <w:rPr>
          <w:spacing w:val="-48"/>
        </w:rPr>
        <w:t xml:space="preserve"> </w:t>
      </w:r>
      <w:r>
        <w:rPr>
          <w:rFonts w:ascii="Times New Roman" w:eastAsia="Times New Roman" w:hAnsi="Times New Roman" w:cs="Times New Roman"/>
          <w:spacing w:val="-2"/>
        </w:rPr>
        <w:t xml:space="preserve">20.0 g </w:t>
      </w:r>
      <w:r>
        <w:rPr>
          <w:spacing w:val="-2"/>
        </w:rPr>
        <w:t>磺基水杨酸于</w:t>
      </w:r>
      <w:r>
        <w:rPr>
          <w:spacing w:val="-48"/>
        </w:rPr>
        <w:t xml:space="preserve"> </w:t>
      </w:r>
      <w:r>
        <w:rPr>
          <w:rFonts w:ascii="Times New Roman" w:eastAsia="Times New Roman" w:hAnsi="Times New Roman" w:cs="Times New Roman"/>
          <w:spacing w:val="-2"/>
        </w:rPr>
        <w:t xml:space="preserve">200 mL </w:t>
      </w:r>
      <w:r>
        <w:rPr>
          <w:spacing w:val="-2"/>
        </w:rPr>
        <w:t>烧</w:t>
      </w:r>
      <w:r>
        <w:rPr>
          <w:spacing w:val="-3"/>
        </w:rPr>
        <w:t>杯中， 加</w:t>
      </w:r>
      <w:r>
        <w:rPr>
          <w:spacing w:val="-48"/>
        </w:rPr>
        <w:t xml:space="preserve"> </w:t>
      </w:r>
      <w:r>
        <w:rPr>
          <w:rFonts w:ascii="Times New Roman" w:eastAsia="Times New Roman" w:hAnsi="Times New Roman" w:cs="Times New Roman"/>
          <w:spacing w:val="-3"/>
        </w:rPr>
        <w:t xml:space="preserve">26 mL </w:t>
      </w:r>
      <w:r>
        <w:rPr>
          <w:spacing w:val="-3"/>
        </w:rPr>
        <w:t>氢氧化铵（</w:t>
      </w:r>
      <w:r>
        <w:rPr>
          <w:rFonts w:ascii="Times New Roman" w:eastAsia="Times New Roman" w:hAnsi="Times New Roman" w:cs="Times New Roman"/>
          <w:spacing w:val="-3"/>
        </w:rPr>
        <w:t>5.16</w:t>
      </w:r>
      <w:r>
        <w:rPr>
          <w:spacing w:val="-49"/>
        </w:rPr>
        <w:t>），</w:t>
      </w:r>
      <w:r>
        <w:rPr>
          <w:spacing w:val="-3"/>
        </w:rPr>
        <w:t>用水溶解后移入</w:t>
      </w:r>
      <w:r>
        <w:rPr>
          <w:spacing w:val="-48"/>
        </w:rPr>
        <w:t xml:space="preserve"> </w:t>
      </w:r>
      <w:r>
        <w:rPr>
          <w:rFonts w:ascii="Times New Roman" w:eastAsia="Times New Roman" w:hAnsi="Times New Roman" w:cs="Times New Roman"/>
          <w:spacing w:val="-3"/>
        </w:rPr>
        <w:t>200</w:t>
      </w:r>
      <w:r>
        <w:rPr>
          <w:rFonts w:ascii="Times New Roman" w:eastAsia="Times New Roman" w:hAnsi="Times New Roman" w:cs="Times New Roman"/>
          <w:spacing w:val="2"/>
        </w:rPr>
        <w:t xml:space="preserve"> </w:t>
      </w:r>
      <w:r>
        <w:rPr>
          <w:rFonts w:ascii="Times New Roman" w:eastAsia="Times New Roman" w:hAnsi="Times New Roman" w:cs="Times New Roman"/>
          <w:spacing w:val="-3"/>
        </w:rPr>
        <w:t>mL</w:t>
      </w:r>
      <w:r>
        <w:rPr>
          <w:rFonts w:ascii="Times New Roman" w:eastAsia="Times New Roman" w:hAnsi="Times New Roman" w:cs="Times New Roman"/>
          <w:spacing w:val="7"/>
        </w:rPr>
        <w:t xml:space="preserve"> </w:t>
      </w:r>
      <w:r>
        <w:rPr>
          <w:spacing w:val="-3"/>
        </w:rPr>
        <w:t>容量</w:t>
      </w:r>
      <w:r>
        <w:t xml:space="preserve"> </w:t>
      </w:r>
      <w:r>
        <w:rPr>
          <w:spacing w:val="-12"/>
        </w:rPr>
        <w:t>瓶中，</w:t>
      </w:r>
      <w:r>
        <w:rPr>
          <w:spacing w:val="37"/>
        </w:rPr>
        <w:t xml:space="preserve"> </w:t>
      </w:r>
      <w:r>
        <w:rPr>
          <w:spacing w:val="-12"/>
        </w:rPr>
        <w:t>以水稀释至刻度。</w:t>
      </w:r>
      <w:r>
        <w:rPr>
          <w:spacing w:val="-30"/>
        </w:rPr>
        <w:t xml:space="preserve"> </w:t>
      </w:r>
      <w:r>
        <w:rPr>
          <w:spacing w:val="-12"/>
        </w:rPr>
        <w:t>其</w:t>
      </w:r>
      <w:r>
        <w:rPr>
          <w:spacing w:val="-53"/>
        </w:rPr>
        <w:t xml:space="preserve"> </w:t>
      </w:r>
      <w:r>
        <w:rPr>
          <w:rFonts w:ascii="Times New Roman" w:eastAsia="Times New Roman" w:hAnsi="Times New Roman" w:cs="Times New Roman"/>
          <w:spacing w:val="-12"/>
        </w:rPr>
        <w:t>pH</w:t>
      </w:r>
      <w:r>
        <w:rPr>
          <w:rFonts w:ascii="Times New Roman" w:eastAsia="Times New Roman" w:hAnsi="Times New Roman" w:cs="Times New Roman"/>
          <w:spacing w:val="12"/>
        </w:rPr>
        <w:t xml:space="preserve"> </w:t>
      </w:r>
      <w:r>
        <w:rPr>
          <w:spacing w:val="-12"/>
        </w:rPr>
        <w:t>为</w:t>
      </w:r>
      <w:r>
        <w:rPr>
          <w:spacing w:val="-46"/>
        </w:rPr>
        <w:t xml:space="preserve"> </w:t>
      </w:r>
      <w:r>
        <w:rPr>
          <w:rFonts w:ascii="Times New Roman" w:eastAsia="Times New Roman" w:hAnsi="Times New Roman" w:cs="Times New Roman"/>
          <w:spacing w:val="-12"/>
        </w:rPr>
        <w:t>3.44</w:t>
      </w:r>
      <w:r>
        <w:rPr>
          <w:spacing w:val="-12"/>
        </w:rPr>
        <w:t>。</w:t>
      </w:r>
    </w:p>
    <w:p>
      <w:pPr>
        <w:pStyle w:val="BodyText"/>
        <w:spacing w:before="28" w:line="236" w:lineRule="auto"/>
        <w:ind w:left="6"/>
      </w:pPr>
      <w:r>
        <w:rPr>
          <w:rFonts w:ascii="Times New Roman" w:eastAsia="Times New Roman" w:hAnsi="Times New Roman" w:cs="Times New Roman"/>
          <w:spacing w:val="-7"/>
        </w:rPr>
        <w:t xml:space="preserve">5.21  </w:t>
      </w:r>
      <w:r>
        <w:rPr>
          <w:spacing w:val="-7"/>
        </w:rPr>
        <w:t xml:space="preserve">氯乙酸， </w:t>
      </w:r>
      <w:r>
        <w:rPr>
          <w:rFonts w:ascii="Times New Roman" w:eastAsia="Times New Roman" w:hAnsi="Times New Roman" w:cs="Times New Roman"/>
          <w:spacing w:val="-7"/>
        </w:rPr>
        <w:t>1</w:t>
      </w:r>
      <w:r>
        <w:rPr>
          <w:rFonts w:ascii="Times New Roman" w:eastAsia="Times New Roman" w:hAnsi="Times New Roman" w:cs="Times New Roman"/>
          <w:spacing w:val="10"/>
        </w:rPr>
        <w:t xml:space="preserve"> </w:t>
      </w:r>
      <w:r>
        <w:rPr>
          <w:rFonts w:ascii="Times New Roman" w:eastAsia="Times New Roman" w:hAnsi="Times New Roman" w:cs="Times New Roman"/>
          <w:spacing w:val="-7"/>
        </w:rPr>
        <w:t>mol/L</w:t>
      </w:r>
      <w:r>
        <w:rPr>
          <w:spacing w:val="-7"/>
        </w:rPr>
        <w:t>。</w:t>
      </w:r>
    </w:p>
    <w:p>
      <w:pPr>
        <w:pStyle w:val="BodyText"/>
        <w:spacing w:before="6" w:line="213" w:lineRule="auto"/>
        <w:ind w:left="529"/>
      </w:pPr>
      <w:r>
        <w:rPr>
          <w:spacing w:val="-4"/>
        </w:rPr>
        <w:t>称取</w:t>
      </w:r>
      <w:r>
        <w:rPr>
          <w:spacing w:val="-30"/>
        </w:rPr>
        <w:t xml:space="preserve"> </w:t>
      </w:r>
      <w:r>
        <w:rPr>
          <w:rFonts w:ascii="Times New Roman" w:eastAsia="Times New Roman" w:hAnsi="Times New Roman" w:cs="Times New Roman"/>
          <w:spacing w:val="-4"/>
        </w:rPr>
        <w:t xml:space="preserve">96.4286 g </w:t>
      </w:r>
      <w:r>
        <w:rPr>
          <w:spacing w:val="-4"/>
        </w:rPr>
        <w:t>氯乙酸（质量分数，</w:t>
      </w:r>
      <w:r>
        <w:rPr>
          <w:spacing w:val="-23"/>
        </w:rPr>
        <w:t xml:space="preserve"> </w:t>
      </w:r>
      <w:r>
        <w:rPr>
          <w:rFonts w:ascii="Times New Roman" w:eastAsia="Times New Roman" w:hAnsi="Times New Roman" w:cs="Times New Roman"/>
          <w:spacing w:val="-4"/>
        </w:rPr>
        <w:t>98%</w:t>
      </w:r>
      <w:r>
        <w:rPr>
          <w:spacing w:val="-4"/>
        </w:rPr>
        <w:t>）溶于</w:t>
      </w:r>
      <w:r>
        <w:rPr>
          <w:spacing w:val="-28"/>
        </w:rPr>
        <w:t xml:space="preserve"> </w:t>
      </w:r>
      <w:r>
        <w:rPr>
          <w:rFonts w:ascii="Times New Roman" w:eastAsia="Times New Roman" w:hAnsi="Times New Roman" w:cs="Times New Roman"/>
          <w:spacing w:val="-4"/>
        </w:rPr>
        <w:t xml:space="preserve">1000 mL </w:t>
      </w:r>
      <w:r>
        <w:rPr>
          <w:spacing w:val="-4"/>
        </w:rPr>
        <w:t>水中。</w:t>
      </w:r>
    </w:p>
    <w:p>
      <w:pPr>
        <w:pStyle w:val="BodyText"/>
        <w:spacing w:before="28" w:line="220" w:lineRule="auto"/>
        <w:ind w:left="6"/>
      </w:pPr>
      <w:r>
        <w:rPr>
          <w:rFonts w:ascii="Times New Roman" w:eastAsia="Times New Roman" w:hAnsi="Times New Roman" w:cs="Times New Roman"/>
          <w:spacing w:val="-1"/>
        </w:rPr>
        <w:t xml:space="preserve">5.22 </w:t>
      </w:r>
      <w:r>
        <w:rPr>
          <w:spacing w:val="-1"/>
        </w:rPr>
        <w:t>氯乙酸</w:t>
      </w:r>
      <w:r>
        <w:rPr>
          <w:rFonts w:ascii="Times New Roman" w:eastAsia="Times New Roman" w:hAnsi="Times New Roman" w:cs="Times New Roman"/>
          <w:spacing w:val="-1"/>
        </w:rPr>
        <w:t>-</w:t>
      </w:r>
      <w:r>
        <w:rPr>
          <w:spacing w:val="-1"/>
        </w:rPr>
        <w:t>氢氧化铵缓冲溶液</w:t>
      </w:r>
    </w:p>
    <w:p>
      <w:pPr>
        <w:pStyle w:val="BodyText"/>
        <w:spacing w:before="23" w:line="214" w:lineRule="auto"/>
        <w:ind w:left="441"/>
      </w:pPr>
      <w:r>
        <w:rPr>
          <w:rFonts w:ascii="Times New Roman" w:eastAsia="Times New Roman" w:hAnsi="Times New Roman" w:cs="Times New Roman"/>
          <w:spacing w:val="-2"/>
        </w:rPr>
        <w:t xml:space="preserve">1 mol/L </w:t>
      </w:r>
      <w:r>
        <w:rPr>
          <w:spacing w:val="-2"/>
        </w:rPr>
        <w:t>氯乙酸（</w:t>
      </w:r>
      <w:r>
        <w:rPr>
          <w:rFonts w:ascii="Times New Roman" w:eastAsia="Times New Roman" w:hAnsi="Times New Roman" w:cs="Times New Roman"/>
          <w:spacing w:val="-2"/>
        </w:rPr>
        <w:t>5.21</w:t>
      </w:r>
      <w:r>
        <w:rPr>
          <w:spacing w:val="-2"/>
        </w:rPr>
        <w:t>）和</w:t>
      </w:r>
      <w:r>
        <w:rPr>
          <w:spacing w:val="-29"/>
        </w:rPr>
        <w:t xml:space="preserve"> </w:t>
      </w:r>
      <w:r>
        <w:rPr>
          <w:rFonts w:ascii="Times New Roman" w:eastAsia="Times New Roman" w:hAnsi="Times New Roman" w:cs="Times New Roman"/>
          <w:spacing w:val="-2"/>
        </w:rPr>
        <w:t xml:space="preserve">1 mol/L </w:t>
      </w:r>
      <w:r>
        <w:rPr>
          <w:spacing w:val="-2"/>
        </w:rPr>
        <w:t>氢氧化铵（</w:t>
      </w:r>
      <w:r>
        <w:rPr>
          <w:rFonts w:ascii="Times New Roman" w:eastAsia="Times New Roman" w:hAnsi="Times New Roman" w:cs="Times New Roman"/>
          <w:spacing w:val="-2"/>
        </w:rPr>
        <w:t>5.17</w:t>
      </w:r>
      <w:r>
        <w:rPr>
          <w:spacing w:val="-2"/>
        </w:rPr>
        <w:t>）按</w:t>
      </w:r>
      <w:r>
        <w:rPr>
          <w:spacing w:val="-3"/>
        </w:rPr>
        <w:t>（</w:t>
      </w:r>
      <w:r>
        <w:rPr>
          <w:rFonts w:ascii="Times New Roman" w:eastAsia="Times New Roman" w:hAnsi="Times New Roman" w:cs="Times New Roman"/>
          <w:spacing w:val="-3"/>
        </w:rPr>
        <w:t>2+1</w:t>
      </w:r>
      <w:r>
        <w:rPr>
          <w:spacing w:val="-3"/>
        </w:rPr>
        <w:t>）混合。</w:t>
      </w:r>
      <w:r>
        <w:rPr>
          <w:spacing w:val="-26"/>
        </w:rPr>
        <w:t xml:space="preserve"> </w:t>
      </w:r>
      <w:r>
        <w:rPr>
          <w:spacing w:val="-3"/>
        </w:rPr>
        <w:t>其</w:t>
      </w:r>
      <w:r>
        <w:rPr>
          <w:spacing w:val="-53"/>
        </w:rPr>
        <w:t xml:space="preserve"> </w:t>
      </w:r>
      <w:r>
        <w:rPr>
          <w:rFonts w:ascii="Times New Roman" w:eastAsia="Times New Roman" w:hAnsi="Times New Roman" w:cs="Times New Roman"/>
          <w:spacing w:val="-3"/>
        </w:rPr>
        <w:t xml:space="preserve">pH </w:t>
      </w:r>
      <w:r>
        <w:rPr>
          <w:spacing w:val="-3"/>
        </w:rPr>
        <w:t>为</w:t>
      </w:r>
      <w:r>
        <w:rPr>
          <w:spacing w:val="-50"/>
        </w:rPr>
        <w:t xml:space="preserve"> </w:t>
      </w:r>
      <w:r>
        <w:rPr>
          <w:rFonts w:ascii="Times New Roman" w:eastAsia="Times New Roman" w:hAnsi="Times New Roman" w:cs="Times New Roman"/>
          <w:spacing w:val="-3"/>
        </w:rPr>
        <w:t>2.65</w:t>
      </w:r>
      <w:r>
        <w:rPr>
          <w:spacing w:val="-3"/>
        </w:rPr>
        <w:t>。</w:t>
      </w:r>
    </w:p>
    <w:p>
      <w:pPr>
        <w:pStyle w:val="BodyText"/>
        <w:spacing w:before="29" w:line="213" w:lineRule="auto"/>
        <w:ind w:left="6"/>
      </w:pPr>
      <w:r>
        <w:rPr>
          <w:rFonts w:ascii="Times New Roman" w:eastAsia="Times New Roman" w:hAnsi="Times New Roman" w:cs="Times New Roman"/>
          <w:spacing w:val="-6"/>
        </w:rPr>
        <w:t xml:space="preserve">5.23 </w:t>
      </w:r>
      <w:r>
        <w:rPr>
          <w:spacing w:val="-6"/>
        </w:rPr>
        <w:t>偶氮胂Ⅲ,</w:t>
      </w:r>
      <w:r>
        <w:rPr>
          <w:spacing w:val="74"/>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7"/>
        </w:rPr>
        <w:t xml:space="preserve"> </w:t>
      </w:r>
      <w:r>
        <w:rPr>
          <w:rFonts w:ascii="Times New Roman" w:eastAsia="Times New Roman" w:hAnsi="Times New Roman" w:cs="Times New Roman"/>
          <w:spacing w:val="-6"/>
        </w:rPr>
        <w:t>g/L</w:t>
      </w:r>
      <w:r>
        <w:rPr>
          <w:spacing w:val="-6"/>
        </w:rPr>
        <w:t>。</w:t>
      </w:r>
    </w:p>
    <w:p>
      <w:pPr>
        <w:pStyle w:val="BodyText"/>
        <w:spacing w:before="30" w:line="220" w:lineRule="auto"/>
        <w:ind w:left="6"/>
      </w:pPr>
      <w:r>
        <w:rPr>
          <w:rFonts w:ascii="Times New Roman" w:eastAsia="Times New Roman" w:hAnsi="Times New Roman" w:cs="Times New Roman"/>
          <w:spacing w:val="-1"/>
        </w:rPr>
        <w:t xml:space="preserve">5.24  </w:t>
      </w:r>
      <w:r>
        <w:rPr>
          <w:spacing w:val="-1"/>
        </w:rPr>
        <w:t>单一稀土氧化物标准溶液</w:t>
      </w:r>
    </w:p>
    <w:p>
      <w:pPr>
        <w:pStyle w:val="BodyText"/>
        <w:spacing w:before="23" w:line="234" w:lineRule="auto"/>
        <w:ind w:right="63" w:firstLine="6"/>
        <w:sectPr>
          <w:footerReference w:type="default" r:id="rId6"/>
          <w:pgSz w:w="11907" w:h="16839"/>
          <w:pgMar w:top="1423" w:right="890" w:bottom="1014" w:left="1264" w:header="0" w:footer="853" w:gutter="0"/>
          <w:pgNumType w:start="3"/>
          <w:cols w:space="708"/>
        </w:sectPr>
      </w:pPr>
      <w:r>
        <w:rPr>
          <w:rFonts w:ascii="Times New Roman" w:eastAsia="Times New Roman" w:hAnsi="Times New Roman" w:cs="Times New Roman"/>
          <w:spacing w:val="-1"/>
        </w:rPr>
        <w:t>5.24.</w:t>
      </w:r>
      <w:r>
        <w:rPr>
          <w:rFonts w:ascii="Times New Roman" w:eastAsia="Times New Roman" w:hAnsi="Times New Roman" w:cs="Times New Roman"/>
          <w:spacing w:val="-27"/>
        </w:rPr>
        <w:t xml:space="preserve"> </w:t>
      </w:r>
      <w:r>
        <w:rPr>
          <w:rFonts w:ascii="Times New Roman" w:eastAsia="Times New Roman" w:hAnsi="Times New Roman" w:cs="Times New Roman"/>
          <w:spacing w:val="-1"/>
        </w:rPr>
        <w:t xml:space="preserve">1  </w:t>
      </w:r>
      <w:r>
        <w:rPr>
          <w:spacing w:val="-1"/>
        </w:rPr>
        <w:t xml:space="preserve">准确称取 </w:t>
      </w:r>
      <w:r>
        <w:rPr>
          <w:rFonts w:ascii="Times New Roman" w:eastAsia="Times New Roman" w:hAnsi="Times New Roman" w:cs="Times New Roman"/>
          <w:spacing w:val="-1"/>
        </w:rPr>
        <w:t xml:space="preserve">0.1000  g  </w:t>
      </w:r>
      <w:r>
        <w:rPr>
          <w:spacing w:val="-1"/>
        </w:rPr>
        <w:t xml:space="preserve">经 </w:t>
      </w:r>
      <w:r>
        <w:rPr>
          <w:rFonts w:ascii="Times New Roman" w:eastAsia="Times New Roman" w:hAnsi="Times New Roman" w:cs="Times New Roman"/>
          <w:spacing w:val="-1"/>
        </w:rPr>
        <w:t>950</w:t>
      </w:r>
      <w:r>
        <w:rPr>
          <w:spacing w:val="-1"/>
        </w:rPr>
        <w:t xml:space="preserve">℃灼烧 </w:t>
      </w:r>
      <w:r>
        <w:rPr>
          <w:rFonts w:ascii="Times New Roman" w:eastAsia="Times New Roman" w:hAnsi="Times New Roman" w:cs="Times New Roman"/>
          <w:spacing w:val="-1"/>
        </w:rPr>
        <w:t xml:space="preserve">1h  </w:t>
      </w:r>
      <w:r>
        <w:rPr>
          <w:spacing w:val="-1"/>
        </w:rPr>
        <w:t>的各单一稀土氧化物（</w:t>
      </w:r>
      <w:r>
        <w:rPr>
          <w:rFonts w:ascii="Times New Roman" w:eastAsia="Times New Roman" w:hAnsi="Times New Roman" w:cs="Times New Roman"/>
          <w:spacing w:val="-1"/>
        </w:rPr>
        <w:t>REO&gt;99.5%,Y</w:t>
      </w:r>
      <w:r>
        <w:rPr>
          <w:rFonts w:ascii="Times New Roman" w:eastAsia="Times New Roman" w:hAnsi="Times New Roman" w:cs="Times New Roman"/>
          <w:spacing w:val="-1"/>
          <w:position w:val="-1"/>
          <w:sz w:val="13"/>
          <w:szCs w:val="13"/>
        </w:rPr>
        <w:t>2</w:t>
      </w:r>
      <w:r>
        <w:rPr>
          <w:rFonts w:ascii="Times New Roman" w:eastAsia="Times New Roman" w:hAnsi="Times New Roman" w:cs="Times New Roman"/>
          <w:spacing w:val="-1"/>
        </w:rPr>
        <w:t>O</w:t>
      </w:r>
      <w:r>
        <w:rPr>
          <w:rFonts w:ascii="Times New Roman" w:eastAsia="Times New Roman" w:hAnsi="Times New Roman" w:cs="Times New Roman"/>
          <w:spacing w:val="-1"/>
          <w:position w:val="-1"/>
          <w:sz w:val="13"/>
          <w:szCs w:val="13"/>
        </w:rPr>
        <w:t>3</w:t>
      </w:r>
      <w:r>
        <w:rPr>
          <w:rFonts w:ascii="Times New Roman" w:eastAsia="Times New Roman" w:hAnsi="Times New Roman" w:cs="Times New Roman"/>
          <w:spacing w:val="-2"/>
        </w:rPr>
        <w:t>/REO</w:t>
      </w:r>
      <w:r>
        <w:rPr>
          <w:rFonts w:ascii="Times New Roman" w:eastAsia="Times New Roman" w:hAnsi="Times New Roman" w:cs="Times New Roman"/>
          <w:spacing w:val="-31"/>
        </w:rPr>
        <w:t xml:space="preserve"> </w:t>
      </w:r>
      <w:r>
        <w:rPr>
          <w:spacing w:val="-2"/>
        </w:rPr>
        <w:t>、</w:t>
      </w:r>
      <w:r>
        <w:rPr>
          <w:rFonts w:ascii="Times New Roman" w:eastAsia="Times New Roman" w:hAnsi="Times New Roman" w:cs="Times New Roman"/>
          <w:spacing w:val="-2"/>
        </w:rPr>
        <w:t>La</w:t>
      </w:r>
      <w:r>
        <w:rPr>
          <w:rFonts w:ascii="Times New Roman" w:eastAsia="Times New Roman" w:hAnsi="Times New Roman" w:cs="Times New Roman"/>
          <w:spacing w:val="-2"/>
          <w:position w:val="-1"/>
          <w:sz w:val="13"/>
          <w:szCs w:val="13"/>
        </w:rPr>
        <w:t>2</w:t>
      </w:r>
      <w:r>
        <w:rPr>
          <w:rFonts w:ascii="Times New Roman" w:eastAsia="Times New Roman" w:hAnsi="Times New Roman" w:cs="Times New Roman"/>
          <w:spacing w:val="-2"/>
        </w:rPr>
        <w:t>O</w:t>
      </w:r>
      <w:r>
        <w:rPr>
          <w:rFonts w:ascii="Times New Roman" w:eastAsia="Times New Roman" w:hAnsi="Times New Roman" w:cs="Times New Roman"/>
          <w:spacing w:val="-2"/>
          <w:position w:val="-1"/>
          <w:sz w:val="13"/>
          <w:szCs w:val="13"/>
        </w:rPr>
        <w:t>3</w:t>
      </w:r>
      <w:r>
        <w:rPr>
          <w:rFonts w:ascii="Times New Roman" w:eastAsia="Times New Roman" w:hAnsi="Times New Roman" w:cs="Times New Roman"/>
          <w:spacing w:val="-2"/>
        </w:rPr>
        <w:t>/REO</w:t>
      </w:r>
      <w:r>
        <w:rPr>
          <w:rFonts w:ascii="Times New Roman" w:eastAsia="Times New Roman" w:hAnsi="Times New Roman" w:cs="Times New Roman"/>
          <w:spacing w:val="-30"/>
        </w:rPr>
        <w:t xml:space="preserve"> </w:t>
      </w:r>
      <w:r>
        <w:rPr>
          <w:spacing w:val="-2"/>
        </w:rPr>
        <w:t>、</w:t>
      </w:r>
      <w:r>
        <w:t xml:space="preserve"> </w:t>
      </w:r>
      <w:r>
        <w:rPr>
          <w:rFonts w:ascii="Times New Roman" w:eastAsia="Times New Roman" w:hAnsi="Times New Roman" w:cs="Times New Roman"/>
          <w:spacing w:val="-2"/>
        </w:rPr>
        <w:t>Pr</w:t>
      </w:r>
      <w:r>
        <w:rPr>
          <w:rFonts w:ascii="Times New Roman" w:eastAsia="Times New Roman" w:hAnsi="Times New Roman" w:cs="Times New Roman"/>
          <w:spacing w:val="-2"/>
          <w:position w:val="-1"/>
          <w:sz w:val="13"/>
          <w:szCs w:val="13"/>
        </w:rPr>
        <w:t>6</w:t>
      </w:r>
      <w:r>
        <w:rPr>
          <w:rFonts w:ascii="Times New Roman" w:eastAsia="Times New Roman" w:hAnsi="Times New Roman" w:cs="Times New Roman"/>
          <w:spacing w:val="-2"/>
        </w:rPr>
        <w:t>O</w:t>
      </w:r>
      <w:r>
        <w:rPr>
          <w:rFonts w:ascii="Times New Roman" w:eastAsia="Times New Roman" w:hAnsi="Times New Roman" w:cs="Times New Roman"/>
          <w:spacing w:val="-2"/>
          <w:position w:val="-1"/>
          <w:sz w:val="13"/>
          <w:szCs w:val="13"/>
        </w:rPr>
        <w:t>11</w:t>
      </w:r>
      <w:r>
        <w:rPr>
          <w:rFonts w:ascii="Times New Roman" w:eastAsia="Times New Roman" w:hAnsi="Times New Roman" w:cs="Times New Roman"/>
          <w:spacing w:val="-2"/>
        </w:rPr>
        <w:t>/REO</w:t>
      </w:r>
      <w:r>
        <w:rPr>
          <w:spacing w:val="-2"/>
        </w:rPr>
        <w:t>、</w:t>
      </w:r>
      <w:r>
        <w:rPr>
          <w:rFonts w:ascii="Times New Roman" w:eastAsia="Times New Roman" w:hAnsi="Times New Roman" w:cs="Times New Roman"/>
          <w:spacing w:val="-2"/>
        </w:rPr>
        <w:t>Nd</w:t>
      </w:r>
      <w:r>
        <w:rPr>
          <w:rFonts w:ascii="Times New Roman" w:eastAsia="Times New Roman" w:hAnsi="Times New Roman" w:cs="Times New Roman"/>
          <w:spacing w:val="-2"/>
          <w:position w:val="-1"/>
          <w:sz w:val="13"/>
          <w:szCs w:val="13"/>
        </w:rPr>
        <w:t>2</w:t>
      </w:r>
      <w:r>
        <w:rPr>
          <w:rFonts w:ascii="Times New Roman" w:eastAsia="Times New Roman" w:hAnsi="Times New Roman" w:cs="Times New Roman"/>
          <w:spacing w:val="-2"/>
        </w:rPr>
        <w:t>O</w:t>
      </w:r>
      <w:r>
        <w:rPr>
          <w:rFonts w:ascii="Times New Roman" w:eastAsia="Times New Roman" w:hAnsi="Times New Roman" w:cs="Times New Roman"/>
          <w:spacing w:val="-2"/>
          <w:position w:val="-1"/>
          <w:sz w:val="13"/>
          <w:szCs w:val="13"/>
        </w:rPr>
        <w:t>3</w:t>
      </w:r>
      <w:r>
        <w:rPr>
          <w:rFonts w:ascii="Times New Roman" w:eastAsia="Times New Roman" w:hAnsi="Times New Roman" w:cs="Times New Roman"/>
          <w:spacing w:val="-2"/>
        </w:rPr>
        <w:t>/REO</w:t>
      </w:r>
      <w:r>
        <w:rPr>
          <w:rFonts w:ascii="Times New Roman" w:eastAsia="Times New Roman" w:hAnsi="Times New Roman" w:cs="Times New Roman"/>
          <w:spacing w:val="-25"/>
        </w:rPr>
        <w:t xml:space="preserve"> </w:t>
      </w:r>
      <w:r>
        <w:rPr>
          <w:spacing w:val="-2"/>
        </w:rPr>
        <w:t>、</w:t>
      </w:r>
      <w:r>
        <w:rPr>
          <w:rFonts w:ascii="Times New Roman" w:eastAsia="Times New Roman" w:hAnsi="Times New Roman" w:cs="Times New Roman"/>
          <w:spacing w:val="-2"/>
        </w:rPr>
        <w:t>Sm</w:t>
      </w:r>
      <w:r>
        <w:rPr>
          <w:rFonts w:ascii="Times New Roman" w:eastAsia="Times New Roman" w:hAnsi="Times New Roman" w:cs="Times New Roman"/>
          <w:spacing w:val="-2"/>
          <w:position w:val="-1"/>
          <w:sz w:val="13"/>
          <w:szCs w:val="13"/>
        </w:rPr>
        <w:t>2</w:t>
      </w:r>
      <w:r>
        <w:rPr>
          <w:rFonts w:ascii="Times New Roman" w:eastAsia="Times New Roman" w:hAnsi="Times New Roman" w:cs="Times New Roman"/>
          <w:spacing w:val="-2"/>
        </w:rPr>
        <w:t>O</w:t>
      </w:r>
      <w:r>
        <w:rPr>
          <w:rFonts w:ascii="Times New Roman" w:eastAsia="Times New Roman" w:hAnsi="Times New Roman" w:cs="Times New Roman"/>
          <w:spacing w:val="-2"/>
          <w:position w:val="-1"/>
          <w:sz w:val="13"/>
          <w:szCs w:val="13"/>
        </w:rPr>
        <w:t>3</w:t>
      </w:r>
      <w:r>
        <w:rPr>
          <w:rFonts w:ascii="Times New Roman" w:eastAsia="Times New Roman" w:hAnsi="Times New Roman" w:cs="Times New Roman"/>
          <w:spacing w:val="-2"/>
        </w:rPr>
        <w:t>/REO</w:t>
      </w:r>
      <w:r>
        <w:rPr>
          <w:spacing w:val="-2"/>
        </w:rPr>
        <w:t>、</w:t>
      </w:r>
      <w:r>
        <w:rPr>
          <w:rFonts w:ascii="Times New Roman" w:eastAsia="Times New Roman" w:hAnsi="Times New Roman" w:cs="Times New Roman"/>
          <w:spacing w:val="-2"/>
        </w:rPr>
        <w:t>Eu</w:t>
      </w:r>
      <w:r>
        <w:rPr>
          <w:rFonts w:ascii="Times New Roman" w:eastAsia="Times New Roman" w:hAnsi="Times New Roman" w:cs="Times New Roman"/>
          <w:spacing w:val="-2"/>
          <w:position w:val="-1"/>
          <w:sz w:val="13"/>
          <w:szCs w:val="13"/>
        </w:rPr>
        <w:t>2</w:t>
      </w:r>
      <w:r>
        <w:rPr>
          <w:rFonts w:ascii="Times New Roman" w:eastAsia="Times New Roman" w:hAnsi="Times New Roman" w:cs="Times New Roman"/>
          <w:spacing w:val="-3"/>
        </w:rPr>
        <w:t>O</w:t>
      </w:r>
      <w:r>
        <w:rPr>
          <w:rFonts w:ascii="Times New Roman" w:eastAsia="Times New Roman" w:hAnsi="Times New Roman" w:cs="Times New Roman"/>
          <w:spacing w:val="-3"/>
          <w:position w:val="-1"/>
          <w:sz w:val="13"/>
          <w:szCs w:val="13"/>
        </w:rPr>
        <w:t>3</w:t>
      </w:r>
      <w:r>
        <w:rPr>
          <w:rFonts w:ascii="Times New Roman" w:eastAsia="Times New Roman" w:hAnsi="Times New Roman" w:cs="Times New Roman"/>
          <w:spacing w:val="-3"/>
        </w:rPr>
        <w:t>/REO</w:t>
      </w:r>
      <w:r>
        <w:rPr>
          <w:spacing w:val="-3"/>
        </w:rPr>
        <w:t>、</w:t>
      </w:r>
      <w:r>
        <w:rPr>
          <w:rFonts w:ascii="Times New Roman" w:eastAsia="Times New Roman" w:hAnsi="Times New Roman" w:cs="Times New Roman"/>
          <w:spacing w:val="-3"/>
        </w:rPr>
        <w:t>Gd</w:t>
      </w:r>
      <w:r>
        <w:rPr>
          <w:rFonts w:ascii="Times New Roman" w:eastAsia="Times New Roman" w:hAnsi="Times New Roman" w:cs="Times New Roman"/>
          <w:spacing w:val="-3"/>
          <w:position w:val="-1"/>
          <w:sz w:val="13"/>
          <w:szCs w:val="13"/>
        </w:rPr>
        <w:t>2</w:t>
      </w:r>
      <w:r>
        <w:rPr>
          <w:rFonts w:ascii="Times New Roman" w:eastAsia="Times New Roman" w:hAnsi="Times New Roman" w:cs="Times New Roman"/>
          <w:spacing w:val="-3"/>
        </w:rPr>
        <w:t>O</w:t>
      </w:r>
      <w:r>
        <w:rPr>
          <w:rFonts w:ascii="Times New Roman" w:eastAsia="Times New Roman" w:hAnsi="Times New Roman" w:cs="Times New Roman"/>
          <w:spacing w:val="-3"/>
          <w:position w:val="-1"/>
          <w:sz w:val="13"/>
          <w:szCs w:val="13"/>
        </w:rPr>
        <w:t>3</w:t>
      </w:r>
      <w:r>
        <w:rPr>
          <w:rFonts w:ascii="Times New Roman" w:eastAsia="Times New Roman" w:hAnsi="Times New Roman" w:cs="Times New Roman"/>
          <w:spacing w:val="-3"/>
        </w:rPr>
        <w:t>/REO &gt;99.99%</w:t>
      </w:r>
      <w:r>
        <w:rPr>
          <w:spacing w:val="-53"/>
          <w:w w:val="97"/>
        </w:rPr>
        <w:t>），</w:t>
      </w:r>
      <w:r>
        <w:rPr>
          <w:spacing w:val="-3"/>
        </w:rPr>
        <w:t>置于一组</w:t>
      </w:r>
      <w:r>
        <w:rPr>
          <w:spacing w:val="-27"/>
        </w:rPr>
        <w:t xml:space="preserve"> </w:t>
      </w:r>
      <w:r>
        <w:rPr>
          <w:rFonts w:ascii="Times New Roman" w:eastAsia="Times New Roman" w:hAnsi="Times New Roman" w:cs="Times New Roman"/>
          <w:spacing w:val="-3"/>
        </w:rPr>
        <w:t xml:space="preserve">100 mL </w:t>
      </w:r>
      <w:r>
        <w:rPr>
          <w:spacing w:val="-3"/>
        </w:rPr>
        <w:t>烧杯中， 加</w:t>
      </w:r>
      <w:r>
        <w:t xml:space="preserve"> </w:t>
      </w:r>
      <w:r>
        <w:rPr>
          <w:rFonts w:ascii="Times New Roman" w:eastAsia="Times New Roman" w:hAnsi="Times New Roman" w:cs="Times New Roman"/>
          <w:spacing w:val="-3"/>
        </w:rPr>
        <w:t xml:space="preserve">10 mL </w:t>
      </w:r>
      <w:r>
        <w:rPr>
          <w:spacing w:val="-3"/>
        </w:rPr>
        <w:t>盐酸（</w:t>
      </w:r>
      <w:r>
        <w:rPr>
          <w:rFonts w:ascii="Times New Roman" w:eastAsia="Times New Roman" w:hAnsi="Times New Roman" w:cs="Times New Roman"/>
          <w:spacing w:val="-3"/>
        </w:rPr>
        <w:t>5.8</w:t>
      </w:r>
      <w:r>
        <w:rPr>
          <w:spacing w:val="-44"/>
        </w:rPr>
        <w:t>），</w:t>
      </w:r>
      <w:r>
        <w:rPr>
          <w:spacing w:val="-3"/>
        </w:rPr>
        <w:t>低温加热至溶解完全，冷却至室温，移入</w:t>
      </w:r>
      <w:r>
        <w:rPr>
          <w:spacing w:val="-26"/>
        </w:rPr>
        <w:t xml:space="preserve"> </w:t>
      </w:r>
      <w:r>
        <w:rPr>
          <w:rFonts w:ascii="Times New Roman" w:eastAsia="Times New Roman" w:hAnsi="Times New Roman" w:cs="Times New Roman"/>
          <w:spacing w:val="-3"/>
        </w:rPr>
        <w:t xml:space="preserve">100 mL </w:t>
      </w:r>
      <w:r>
        <w:rPr>
          <w:spacing w:val="-3"/>
        </w:rPr>
        <w:t>容量瓶中，用水稀释至刻度，</w:t>
      </w:r>
      <w:r>
        <w:rPr>
          <w:spacing w:val="-21"/>
        </w:rPr>
        <w:t xml:space="preserve"> </w:t>
      </w:r>
      <w:r>
        <w:rPr>
          <w:spacing w:val="-3"/>
        </w:rPr>
        <w:t>混匀。</w:t>
      </w:r>
      <w:r>
        <w:t xml:space="preserve"> </w:t>
      </w:r>
    </w:p>
    <w:p>
      <w:pPr>
        <w:pStyle w:val="BodyText"/>
        <w:spacing w:before="23" w:line="234" w:lineRule="auto"/>
        <w:ind w:right="63" w:firstLine="6"/>
      </w:pPr>
      <w:r>
        <w:rPr>
          <w:spacing w:val="-2"/>
        </w:rPr>
        <w:t>此溶液</w:t>
      </w:r>
      <w:r>
        <w:rPr>
          <w:spacing w:val="-27"/>
        </w:rPr>
        <w:t xml:space="preserve"> </w:t>
      </w:r>
      <w:r>
        <w:rPr>
          <w:rFonts w:ascii="Times New Roman" w:eastAsia="Times New Roman" w:hAnsi="Times New Roman" w:cs="Times New Roman"/>
          <w:spacing w:val="-2"/>
        </w:rPr>
        <w:t xml:space="preserve">1mL </w:t>
      </w:r>
      <w:r>
        <w:rPr>
          <w:spacing w:val="-2"/>
        </w:rPr>
        <w:t>含</w:t>
      </w:r>
      <w:r>
        <w:rPr>
          <w:spacing w:val="-28"/>
        </w:rPr>
        <w:t xml:space="preserve"> </w:t>
      </w:r>
      <w:r>
        <w:rPr>
          <w:rFonts w:ascii="Times New Roman" w:eastAsia="Times New Roman" w:hAnsi="Times New Roman" w:cs="Times New Roman"/>
          <w:spacing w:val="-2"/>
        </w:rPr>
        <w:t xml:space="preserve">1mg </w:t>
      </w:r>
      <w:r>
        <w:rPr>
          <w:spacing w:val="-2"/>
        </w:rPr>
        <w:t>各单一稀土氧化物。再将此溶液用盐</w:t>
      </w:r>
      <w:r>
        <w:rPr>
          <w:spacing w:val="-3"/>
        </w:rPr>
        <w:t>酸（</w:t>
      </w:r>
      <w:r>
        <w:rPr>
          <w:rFonts w:ascii="Times New Roman" w:eastAsia="Times New Roman" w:hAnsi="Times New Roman" w:cs="Times New Roman"/>
          <w:spacing w:val="-3"/>
        </w:rPr>
        <w:t>5.10</w:t>
      </w:r>
      <w:r>
        <w:rPr>
          <w:spacing w:val="-3"/>
        </w:rPr>
        <w:t>）稀释成</w:t>
      </w:r>
      <w:r>
        <w:rPr>
          <w:spacing w:val="-29"/>
        </w:rPr>
        <w:t xml:space="preserve"> </w:t>
      </w:r>
      <w:r>
        <w:rPr>
          <w:rFonts w:ascii="Times New Roman" w:eastAsia="Times New Roman" w:hAnsi="Times New Roman" w:cs="Times New Roman"/>
          <w:spacing w:val="-3"/>
        </w:rPr>
        <w:t xml:space="preserve">1mL </w:t>
      </w:r>
      <w:r>
        <w:rPr>
          <w:spacing w:val="-3"/>
        </w:rPr>
        <w:t>含</w:t>
      </w:r>
      <w:r>
        <w:rPr>
          <w:spacing w:val="-28"/>
        </w:rPr>
        <w:t xml:space="preserve"> </w:t>
      </w:r>
      <w:r>
        <w:rPr>
          <w:rFonts w:ascii="Times New Roman" w:eastAsia="Times New Roman" w:hAnsi="Times New Roman" w:cs="Times New Roman"/>
          <w:spacing w:val="-3"/>
        </w:rPr>
        <w:t xml:space="preserve">100  </w:t>
      </w:r>
      <w:r>
        <w:rPr>
          <w:spacing w:val="-3"/>
        </w:rPr>
        <w:t>µ</w:t>
      </w:r>
      <w:r>
        <w:rPr>
          <w:rFonts w:ascii="Times New Roman" w:eastAsia="Times New Roman" w:hAnsi="Times New Roman" w:cs="Times New Roman"/>
          <w:spacing w:val="-3"/>
        </w:rPr>
        <w:t>g</w:t>
      </w:r>
      <w:r>
        <w:rPr>
          <w:rFonts w:ascii="Times New Roman" w:eastAsia="Times New Roman" w:hAnsi="Times New Roman" w:cs="Times New Roman"/>
          <w:spacing w:val="-29"/>
        </w:rPr>
        <w:t xml:space="preserve"> </w:t>
      </w:r>
      <w:r>
        <w:rPr>
          <w:spacing w:val="-3"/>
        </w:rPr>
        <w:t>、</w:t>
      </w:r>
      <w:r>
        <w:rPr>
          <w:rFonts w:ascii="Times New Roman" w:eastAsia="Times New Roman" w:hAnsi="Times New Roman" w:cs="Times New Roman"/>
          <w:spacing w:val="-3"/>
        </w:rPr>
        <w:t xml:space="preserve">1mL </w:t>
      </w:r>
      <w:r>
        <w:rPr>
          <w:spacing w:val="-3"/>
        </w:rPr>
        <w:t>含</w:t>
      </w:r>
      <w:r>
        <w:rPr>
          <w:spacing w:val="-28"/>
        </w:rPr>
        <w:t xml:space="preserve"> </w:t>
      </w:r>
      <w:r>
        <w:rPr>
          <w:rFonts w:ascii="Times New Roman" w:eastAsia="Times New Roman" w:hAnsi="Times New Roman" w:cs="Times New Roman"/>
          <w:spacing w:val="-3"/>
        </w:rPr>
        <w:t>10</w:t>
      </w:r>
      <w:r>
        <w:rPr>
          <w:rFonts w:ascii="Times New Roman" w:eastAsia="Times New Roman" w:hAnsi="Times New Roman" w:cs="Times New Roman"/>
          <w:spacing w:val="7"/>
        </w:rPr>
        <w:t xml:space="preserve">  </w:t>
      </w:r>
      <w:r>
        <w:rPr>
          <w:spacing w:val="-3"/>
        </w:rPr>
        <w:t>µ</w:t>
      </w:r>
      <w:r>
        <w:rPr>
          <w:rFonts w:ascii="Times New Roman" w:eastAsia="Times New Roman" w:hAnsi="Times New Roman" w:cs="Times New Roman"/>
          <w:spacing w:val="-3"/>
        </w:rPr>
        <w:t xml:space="preserve">g </w:t>
      </w:r>
      <w:r>
        <w:rPr>
          <w:spacing w:val="-4"/>
        </w:rPr>
        <w:t>和</w:t>
      </w:r>
      <w:r>
        <w:rPr>
          <w:spacing w:val="-13"/>
        </w:rPr>
        <w:t xml:space="preserve"> </w:t>
      </w:r>
      <w:r>
        <w:rPr>
          <w:rFonts w:ascii="Times New Roman" w:eastAsia="Times New Roman" w:hAnsi="Times New Roman" w:cs="Times New Roman"/>
          <w:spacing w:val="-4"/>
        </w:rPr>
        <w:t xml:space="preserve">1mL </w:t>
      </w:r>
      <w:r>
        <w:rPr>
          <w:spacing w:val="-4"/>
        </w:rPr>
        <w:t>含</w:t>
      </w:r>
      <w:r>
        <w:rPr>
          <w:spacing w:val="-27"/>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14"/>
        </w:rPr>
        <w:t xml:space="preserve"> </w:t>
      </w:r>
      <w:r>
        <w:rPr>
          <w:spacing w:val="-4"/>
        </w:rPr>
        <w:t>µ</w:t>
      </w:r>
      <w:r>
        <w:rPr>
          <w:rFonts w:ascii="Times New Roman" w:eastAsia="Times New Roman" w:hAnsi="Times New Roman" w:cs="Times New Roman"/>
          <w:spacing w:val="-4"/>
        </w:rPr>
        <w:t xml:space="preserve">g </w:t>
      </w:r>
      <w:r>
        <w:rPr>
          <w:spacing w:val="-4"/>
        </w:rPr>
        <w:t>各单一稀土氧化物的标准溶液。</w:t>
      </w:r>
    </w:p>
    <w:p>
      <w:pPr>
        <w:pStyle w:val="BodyText"/>
        <w:spacing w:before="30" w:line="233" w:lineRule="auto"/>
        <w:ind w:left="4" w:right="91" w:firstLine="1"/>
      </w:pPr>
      <w:r>
        <w:rPr>
          <w:rFonts w:ascii="Times New Roman" w:eastAsia="Times New Roman" w:hAnsi="Times New Roman" w:cs="Times New Roman"/>
          <w:spacing w:val="-1"/>
        </w:rPr>
        <w:t xml:space="preserve">5.24.2  </w:t>
      </w:r>
      <w:r>
        <w:rPr>
          <w:spacing w:val="-1"/>
        </w:rPr>
        <w:t>准确称取</w:t>
      </w:r>
      <w:r>
        <w:rPr>
          <w:spacing w:val="-42"/>
        </w:rPr>
        <w:t xml:space="preserve"> </w:t>
      </w:r>
      <w:r>
        <w:rPr>
          <w:rFonts w:ascii="Times New Roman" w:eastAsia="Times New Roman" w:hAnsi="Times New Roman" w:cs="Times New Roman"/>
          <w:spacing w:val="-1"/>
        </w:rPr>
        <w:t xml:space="preserve">0.1000 g </w:t>
      </w:r>
      <w:r>
        <w:rPr>
          <w:spacing w:val="-1"/>
        </w:rPr>
        <w:t>经</w:t>
      </w:r>
      <w:r>
        <w:rPr>
          <w:spacing w:val="-44"/>
        </w:rPr>
        <w:t xml:space="preserve"> </w:t>
      </w:r>
      <w:r>
        <w:rPr>
          <w:rFonts w:ascii="Times New Roman" w:eastAsia="Times New Roman" w:hAnsi="Times New Roman" w:cs="Times New Roman"/>
          <w:spacing w:val="-1"/>
        </w:rPr>
        <w:t>950</w:t>
      </w:r>
      <w:r>
        <w:rPr>
          <w:spacing w:val="-1"/>
        </w:rPr>
        <w:t>℃灼烧</w:t>
      </w:r>
      <w:r>
        <w:rPr>
          <w:spacing w:val="-27"/>
        </w:rPr>
        <w:t xml:space="preserve"> </w:t>
      </w:r>
      <w:r>
        <w:rPr>
          <w:rFonts w:ascii="Times New Roman" w:eastAsia="Times New Roman" w:hAnsi="Times New Roman" w:cs="Times New Roman"/>
          <w:spacing w:val="-1"/>
        </w:rPr>
        <w:t>1</w:t>
      </w:r>
      <w:r>
        <w:rPr>
          <w:rFonts w:ascii="Times New Roman" w:eastAsia="Times New Roman" w:hAnsi="Times New Roman" w:cs="Times New Roman"/>
          <w:spacing w:val="-2"/>
        </w:rPr>
        <w:t>h</w:t>
      </w:r>
      <w:r>
        <w:rPr>
          <w:rFonts w:ascii="Times New Roman" w:eastAsia="Times New Roman" w:hAnsi="Times New Roman" w:cs="Times New Roman"/>
          <w:spacing w:val="26"/>
        </w:rPr>
        <w:t xml:space="preserve"> </w:t>
      </w:r>
      <w:r>
        <w:rPr>
          <w:spacing w:val="-2"/>
        </w:rPr>
        <w:t>的氧化铈（</w:t>
      </w:r>
      <w:r>
        <w:rPr>
          <w:rFonts w:ascii="Times New Roman" w:eastAsia="Times New Roman" w:hAnsi="Times New Roman" w:cs="Times New Roman"/>
          <w:spacing w:val="-2"/>
        </w:rPr>
        <w:t>REO&gt;99.5%, CeO</w:t>
      </w:r>
      <w:r>
        <w:rPr>
          <w:rFonts w:ascii="Times New Roman" w:eastAsia="Times New Roman" w:hAnsi="Times New Roman" w:cs="Times New Roman"/>
          <w:spacing w:val="-2"/>
          <w:position w:val="-1"/>
          <w:sz w:val="13"/>
          <w:szCs w:val="13"/>
        </w:rPr>
        <w:t>2</w:t>
      </w:r>
      <w:r>
        <w:rPr>
          <w:rFonts w:ascii="Times New Roman" w:eastAsia="Times New Roman" w:hAnsi="Times New Roman" w:cs="Times New Roman"/>
          <w:spacing w:val="-2"/>
        </w:rPr>
        <w:t>/REO&gt;99.99%</w:t>
      </w:r>
      <w:r>
        <w:rPr>
          <w:spacing w:val="-54"/>
          <w:w w:val="98"/>
        </w:rPr>
        <w:t>），</w:t>
      </w:r>
      <w:r>
        <w:rPr>
          <w:spacing w:val="-2"/>
        </w:rPr>
        <w:t>置于</w:t>
      </w:r>
      <w:r>
        <w:rPr>
          <w:spacing w:val="-28"/>
        </w:rPr>
        <w:t xml:space="preserve"> </w:t>
      </w:r>
      <w:r>
        <w:rPr>
          <w:rFonts w:ascii="Times New Roman" w:eastAsia="Times New Roman" w:hAnsi="Times New Roman" w:cs="Times New Roman"/>
          <w:spacing w:val="-2"/>
        </w:rPr>
        <w:t xml:space="preserve">100 mL </w:t>
      </w:r>
      <w:r>
        <w:rPr>
          <w:spacing w:val="-2"/>
        </w:rPr>
        <w:t>烧杯</w:t>
      </w:r>
      <w:r>
        <w:t xml:space="preserve"> </w:t>
      </w:r>
      <w:r>
        <w:rPr>
          <w:spacing w:val="-3"/>
        </w:rPr>
        <w:t>中，</w:t>
      </w:r>
      <w:r>
        <w:rPr>
          <w:spacing w:val="-33"/>
        </w:rPr>
        <w:t xml:space="preserve"> </w:t>
      </w:r>
      <w:r>
        <w:rPr>
          <w:spacing w:val="-3"/>
        </w:rPr>
        <w:t>加</w:t>
      </w:r>
      <w:r>
        <w:rPr>
          <w:spacing w:val="-28"/>
        </w:rPr>
        <w:t xml:space="preserve"> </w:t>
      </w:r>
      <w:r>
        <w:rPr>
          <w:rFonts w:ascii="Times New Roman" w:eastAsia="Times New Roman" w:hAnsi="Times New Roman" w:cs="Times New Roman"/>
          <w:spacing w:val="-3"/>
        </w:rPr>
        <w:t xml:space="preserve">10 mL </w:t>
      </w:r>
      <w:r>
        <w:rPr>
          <w:spacing w:val="-3"/>
        </w:rPr>
        <w:t>硝酸（</w:t>
      </w:r>
      <w:r>
        <w:rPr>
          <w:rFonts w:ascii="Times New Roman" w:eastAsia="Times New Roman" w:hAnsi="Times New Roman" w:cs="Times New Roman"/>
          <w:spacing w:val="-3"/>
        </w:rPr>
        <w:t>5.12</w:t>
      </w:r>
      <w:r>
        <w:rPr>
          <w:spacing w:val="-53"/>
        </w:rPr>
        <w:t>），</w:t>
      </w:r>
      <w:r>
        <w:rPr>
          <w:spacing w:val="-3"/>
        </w:rPr>
        <w:t>低温加热，并滴加过氧化氢（</w:t>
      </w:r>
      <w:r>
        <w:rPr>
          <w:rFonts w:ascii="Times New Roman" w:eastAsia="Times New Roman" w:hAnsi="Times New Roman" w:cs="Times New Roman"/>
          <w:spacing w:val="-3"/>
        </w:rPr>
        <w:t>5.4</w:t>
      </w:r>
      <w:r>
        <w:rPr>
          <w:spacing w:val="-3"/>
        </w:rPr>
        <w:t>）至溶</w:t>
      </w:r>
      <w:r>
        <w:rPr>
          <w:spacing w:val="-4"/>
        </w:rPr>
        <w:t>解完全，冷却至室温，移入</w:t>
      </w:r>
      <w:r>
        <w:rPr>
          <w:spacing w:val="-27"/>
        </w:rPr>
        <w:t xml:space="preserve"> </w:t>
      </w:r>
      <w:r>
        <w:rPr>
          <w:rFonts w:ascii="Times New Roman" w:eastAsia="Times New Roman" w:hAnsi="Times New Roman" w:cs="Times New Roman"/>
          <w:spacing w:val="-4"/>
        </w:rPr>
        <w:t xml:space="preserve">100 mL </w:t>
      </w:r>
      <w:r>
        <w:rPr>
          <w:spacing w:val="-4"/>
        </w:rPr>
        <w:t>容</w:t>
      </w:r>
      <w:r>
        <w:t xml:space="preserve"> </w:t>
      </w:r>
      <w:r>
        <w:rPr>
          <w:spacing w:val="-2"/>
        </w:rPr>
        <w:t>量瓶中，用水稀释至刻度，混匀。此溶液</w:t>
      </w:r>
      <w:r>
        <w:rPr>
          <w:spacing w:val="-10"/>
        </w:rPr>
        <w:t xml:space="preserve"> </w:t>
      </w:r>
      <w:r>
        <w:rPr>
          <w:rFonts w:ascii="Times New Roman" w:eastAsia="Times New Roman" w:hAnsi="Times New Roman" w:cs="Times New Roman"/>
          <w:spacing w:val="-2"/>
        </w:rPr>
        <w:t xml:space="preserve">1mL </w:t>
      </w:r>
      <w:r>
        <w:rPr>
          <w:spacing w:val="-2"/>
        </w:rPr>
        <w:t>含</w:t>
      </w:r>
      <w:r>
        <w:rPr>
          <w:spacing w:val="-21"/>
        </w:rPr>
        <w:t xml:space="preserve"> </w:t>
      </w:r>
      <w:r>
        <w:rPr>
          <w:rFonts w:ascii="Times New Roman" w:eastAsia="Times New Roman" w:hAnsi="Times New Roman" w:cs="Times New Roman"/>
          <w:spacing w:val="-2"/>
        </w:rPr>
        <w:t>1mg</w:t>
      </w:r>
      <w:r>
        <w:rPr>
          <w:rFonts w:ascii="Times New Roman" w:eastAsia="Times New Roman" w:hAnsi="Times New Roman" w:cs="Times New Roman"/>
          <w:spacing w:val="17"/>
          <w:w w:val="101"/>
        </w:rPr>
        <w:t xml:space="preserve"> </w:t>
      </w:r>
      <w:r>
        <w:rPr>
          <w:spacing w:val="-2"/>
        </w:rPr>
        <w:t>氧化铈。再将此溶液用盐酸（</w:t>
      </w:r>
      <w:r>
        <w:rPr>
          <w:rFonts w:ascii="Times New Roman" w:eastAsia="Times New Roman" w:hAnsi="Times New Roman" w:cs="Times New Roman"/>
          <w:spacing w:val="-2"/>
        </w:rPr>
        <w:t>5.10</w:t>
      </w:r>
      <w:r>
        <w:rPr>
          <w:spacing w:val="-2"/>
        </w:rPr>
        <w:t>）稀释成</w:t>
      </w:r>
      <w:r>
        <w:rPr>
          <w:spacing w:val="-20"/>
        </w:rPr>
        <w:t xml:space="preserve"> </w:t>
      </w:r>
      <w:r>
        <w:rPr>
          <w:rFonts w:ascii="Times New Roman" w:eastAsia="Times New Roman" w:hAnsi="Times New Roman" w:cs="Times New Roman"/>
          <w:spacing w:val="-2"/>
        </w:rPr>
        <w:t>1mL</w:t>
      </w:r>
      <w:r>
        <w:rPr>
          <w:rFonts w:ascii="Times New Roman" w:eastAsia="Times New Roman" w:hAnsi="Times New Roman" w:cs="Times New Roman"/>
          <w:spacing w:val="13"/>
          <w:w w:val="101"/>
        </w:rPr>
        <w:t xml:space="preserve"> </w:t>
      </w:r>
      <w:r>
        <w:rPr>
          <w:spacing w:val="-2"/>
        </w:rPr>
        <w:t>含</w:t>
      </w:r>
      <w:r>
        <w:t xml:space="preserve"> </w:t>
      </w:r>
      <w:r>
        <w:rPr>
          <w:rFonts w:ascii="Times New Roman" w:eastAsia="Times New Roman" w:hAnsi="Times New Roman" w:cs="Times New Roman"/>
          <w:spacing w:val="-4"/>
        </w:rPr>
        <w:t>100</w:t>
      </w:r>
      <w:r>
        <w:rPr>
          <w:rFonts w:ascii="Times New Roman" w:eastAsia="Times New Roman" w:hAnsi="Times New Roman" w:cs="Times New Roman"/>
          <w:spacing w:val="14"/>
          <w:w w:val="101"/>
        </w:rPr>
        <w:t xml:space="preserve"> </w:t>
      </w:r>
      <w:r>
        <w:rPr>
          <w:spacing w:val="-4"/>
        </w:rPr>
        <w:t>µ</w:t>
      </w:r>
      <w:r>
        <w:rPr>
          <w:rFonts w:ascii="Times New Roman" w:eastAsia="Times New Roman" w:hAnsi="Times New Roman" w:cs="Times New Roman"/>
          <w:spacing w:val="-4"/>
        </w:rPr>
        <w:t>g</w:t>
      </w:r>
      <w:r>
        <w:rPr>
          <w:spacing w:val="-4"/>
        </w:rPr>
        <w:t>、</w:t>
      </w:r>
      <w:r>
        <w:rPr>
          <w:rFonts w:ascii="Times New Roman" w:eastAsia="Times New Roman" w:hAnsi="Times New Roman" w:cs="Times New Roman"/>
          <w:spacing w:val="-4"/>
        </w:rPr>
        <w:t xml:space="preserve">1mL </w:t>
      </w:r>
      <w:r>
        <w:rPr>
          <w:spacing w:val="-4"/>
        </w:rPr>
        <w:t>含</w:t>
      </w:r>
      <w:r>
        <w:rPr>
          <w:spacing w:val="-28"/>
        </w:rPr>
        <w:t xml:space="preserve"> </w:t>
      </w:r>
      <w:r>
        <w:rPr>
          <w:rFonts w:ascii="Times New Roman" w:eastAsia="Times New Roman" w:hAnsi="Times New Roman" w:cs="Times New Roman"/>
          <w:spacing w:val="-4"/>
        </w:rPr>
        <w:t>10</w:t>
      </w:r>
      <w:r>
        <w:rPr>
          <w:rFonts w:ascii="Times New Roman" w:eastAsia="Times New Roman" w:hAnsi="Times New Roman" w:cs="Times New Roman"/>
          <w:spacing w:val="14"/>
          <w:w w:val="101"/>
        </w:rPr>
        <w:t xml:space="preserve"> </w:t>
      </w:r>
      <w:r>
        <w:rPr>
          <w:spacing w:val="-4"/>
        </w:rPr>
        <w:t>µ</w:t>
      </w:r>
      <w:r>
        <w:rPr>
          <w:rFonts w:ascii="Times New Roman" w:eastAsia="Times New Roman" w:hAnsi="Times New Roman" w:cs="Times New Roman"/>
          <w:spacing w:val="-4"/>
        </w:rPr>
        <w:t xml:space="preserve">g </w:t>
      </w:r>
      <w:r>
        <w:rPr>
          <w:spacing w:val="-4"/>
        </w:rPr>
        <w:t>和</w:t>
      </w:r>
      <w:r>
        <w:rPr>
          <w:spacing w:val="-28"/>
        </w:rPr>
        <w:t xml:space="preserve"> </w:t>
      </w:r>
      <w:r>
        <w:rPr>
          <w:rFonts w:ascii="Times New Roman" w:eastAsia="Times New Roman" w:hAnsi="Times New Roman" w:cs="Times New Roman"/>
          <w:spacing w:val="-4"/>
        </w:rPr>
        <w:t xml:space="preserve">1mL </w:t>
      </w:r>
      <w:r>
        <w:rPr>
          <w:spacing w:val="-4"/>
        </w:rPr>
        <w:t>含</w:t>
      </w:r>
      <w:r>
        <w:rPr>
          <w:spacing w:val="-27"/>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14"/>
          <w:w w:val="101"/>
        </w:rPr>
        <w:t xml:space="preserve"> </w:t>
      </w:r>
      <w:r>
        <w:rPr>
          <w:spacing w:val="-4"/>
        </w:rPr>
        <w:t>µ</w:t>
      </w:r>
      <w:r>
        <w:rPr>
          <w:rFonts w:ascii="Times New Roman" w:eastAsia="Times New Roman" w:hAnsi="Times New Roman" w:cs="Times New Roman"/>
          <w:spacing w:val="-4"/>
        </w:rPr>
        <w:t xml:space="preserve">g </w:t>
      </w:r>
      <w:r>
        <w:rPr>
          <w:spacing w:val="-4"/>
        </w:rPr>
        <w:t>氧化铈的标准溶</w:t>
      </w:r>
      <w:r>
        <w:rPr>
          <w:spacing w:val="-5"/>
        </w:rPr>
        <w:t>液。</w:t>
      </w:r>
    </w:p>
    <w:p>
      <w:pPr>
        <w:pStyle w:val="BodyText"/>
        <w:spacing w:before="29" w:line="233" w:lineRule="auto"/>
        <w:ind w:left="3" w:right="32" w:firstLine="2"/>
      </w:pPr>
      <w:r>
        <w:rPr>
          <w:rFonts w:ascii="Times New Roman" w:eastAsia="Times New Roman" w:hAnsi="Times New Roman" w:cs="Times New Roman"/>
          <w:spacing w:val="-5"/>
        </w:rPr>
        <w:t xml:space="preserve">5.25 </w:t>
      </w:r>
      <w:r>
        <w:rPr>
          <w:spacing w:val="-5"/>
        </w:rPr>
        <w:t>稀土总量标准贮存溶液：</w:t>
      </w:r>
      <w:r>
        <w:rPr>
          <w:spacing w:val="-55"/>
        </w:rPr>
        <w:t xml:space="preserve"> </w:t>
      </w:r>
      <w:r>
        <w:rPr>
          <w:spacing w:val="-5"/>
        </w:rPr>
        <w:t>根据铁矿石中不同稀土元素的含量范围，</w:t>
      </w:r>
      <w:r>
        <w:rPr>
          <w:spacing w:val="-61"/>
        </w:rPr>
        <w:t xml:space="preserve"> </w:t>
      </w:r>
      <w:r>
        <w:rPr>
          <w:spacing w:val="-5"/>
        </w:rPr>
        <w:t>选择稀土配分较大的几种元素</w:t>
      </w:r>
      <w:r>
        <w:rPr>
          <w:spacing w:val="-6"/>
        </w:rPr>
        <w:t>，如：</w:t>
      </w:r>
      <w:r>
        <w:t xml:space="preserve"> </w:t>
      </w:r>
      <w:r>
        <w:rPr>
          <w:spacing w:val="-7"/>
        </w:rPr>
        <w:t>钇、镧、铈、镨、钕、钐、铕、钆，</w:t>
      </w:r>
      <w:r>
        <w:rPr>
          <w:spacing w:val="35"/>
        </w:rPr>
        <w:t xml:space="preserve"> </w:t>
      </w:r>
      <w:r>
        <w:rPr>
          <w:spacing w:val="-7"/>
        </w:rPr>
        <w:t>用单一稀土氧化物标准溶液（</w:t>
      </w:r>
      <w:r>
        <w:rPr>
          <w:rFonts w:ascii="Times New Roman" w:eastAsia="Times New Roman" w:hAnsi="Times New Roman" w:cs="Times New Roman"/>
          <w:spacing w:val="-7"/>
        </w:rPr>
        <w:t>5.24</w:t>
      </w:r>
      <w:r>
        <w:rPr>
          <w:spacing w:val="-7"/>
        </w:rPr>
        <w:t>）或有证标准样品，按（</w:t>
      </w:r>
      <w:r>
        <w:rPr>
          <w:rFonts w:ascii="Times New Roman" w:eastAsia="Times New Roman" w:hAnsi="Times New Roman" w:cs="Times New Roman"/>
          <w:spacing w:val="-7"/>
        </w:rPr>
        <w:t>Y</w:t>
      </w:r>
      <w:r>
        <w:rPr>
          <w:rFonts w:ascii="Times New Roman" w:eastAsia="Times New Roman" w:hAnsi="Times New Roman" w:cs="Times New Roman"/>
          <w:spacing w:val="-7"/>
          <w:position w:val="-1"/>
          <w:sz w:val="13"/>
          <w:szCs w:val="13"/>
        </w:rPr>
        <w:t>2</w:t>
      </w:r>
      <w:r>
        <w:rPr>
          <w:rFonts w:ascii="Times New Roman" w:eastAsia="Times New Roman" w:hAnsi="Times New Roman" w:cs="Times New Roman"/>
          <w:spacing w:val="-7"/>
        </w:rPr>
        <w:t>O</w:t>
      </w:r>
      <w:r>
        <w:rPr>
          <w:rFonts w:ascii="Times New Roman" w:eastAsia="Times New Roman" w:hAnsi="Times New Roman" w:cs="Times New Roman"/>
          <w:spacing w:val="-7"/>
          <w:position w:val="-1"/>
          <w:sz w:val="13"/>
          <w:szCs w:val="13"/>
        </w:rPr>
        <w:t>3</w:t>
      </w:r>
      <w:r>
        <w:rPr>
          <w:rFonts w:ascii="Times New Roman" w:eastAsia="Times New Roman" w:hAnsi="Times New Roman" w:cs="Times New Roman"/>
          <w:spacing w:val="-15"/>
          <w:position w:val="-1"/>
          <w:sz w:val="13"/>
          <w:szCs w:val="13"/>
        </w:rPr>
        <w:t xml:space="preserve"> </w:t>
      </w:r>
      <w:r>
        <w:rPr>
          <w:rFonts w:ascii="Times New Roman" w:eastAsia="Times New Roman" w:hAnsi="Times New Roman" w:cs="Times New Roman"/>
          <w:spacing w:val="-7"/>
        </w:rPr>
        <w:t>: La</w:t>
      </w:r>
      <w:r>
        <w:rPr>
          <w:rFonts w:ascii="Times New Roman" w:eastAsia="Times New Roman" w:hAnsi="Times New Roman" w:cs="Times New Roman"/>
          <w:spacing w:val="-7"/>
          <w:position w:val="-1"/>
          <w:sz w:val="13"/>
          <w:szCs w:val="13"/>
        </w:rPr>
        <w:t>2</w:t>
      </w:r>
      <w:r>
        <w:rPr>
          <w:rFonts w:ascii="Times New Roman" w:eastAsia="Times New Roman" w:hAnsi="Times New Roman" w:cs="Times New Roman"/>
          <w:spacing w:val="-8"/>
        </w:rPr>
        <w:t>O</w:t>
      </w:r>
      <w:r>
        <w:rPr>
          <w:rFonts w:ascii="Times New Roman" w:eastAsia="Times New Roman" w:hAnsi="Times New Roman" w:cs="Times New Roman"/>
          <w:spacing w:val="-8"/>
          <w:position w:val="-1"/>
          <w:sz w:val="13"/>
          <w:szCs w:val="13"/>
        </w:rPr>
        <w:t>3</w:t>
      </w:r>
      <w:r>
        <w:rPr>
          <w:rFonts w:ascii="Times New Roman" w:eastAsia="Times New Roman" w:hAnsi="Times New Roman" w:cs="Times New Roman"/>
          <w:spacing w:val="-14"/>
          <w:position w:val="-1"/>
          <w:sz w:val="13"/>
          <w:szCs w:val="13"/>
        </w:rPr>
        <w:t xml:space="preserve"> </w:t>
      </w:r>
      <w:r>
        <w:rPr>
          <w:rFonts w:ascii="Times New Roman" w:eastAsia="Times New Roman" w:hAnsi="Times New Roman" w:cs="Times New Roman"/>
          <w:spacing w:val="-8"/>
        </w:rPr>
        <w:t>:</w:t>
      </w:r>
      <w:r>
        <w:rPr>
          <w:rFonts w:ascii="Times New Roman" w:eastAsia="Times New Roman" w:hAnsi="Times New Roman" w:cs="Times New Roman"/>
        </w:rPr>
        <w:t xml:space="preserve">  </w:t>
      </w:r>
      <w:r>
        <w:rPr>
          <w:rFonts w:ascii="Times New Roman" w:eastAsia="Times New Roman" w:hAnsi="Times New Roman" w:cs="Times New Roman"/>
          <w:spacing w:val="-2"/>
        </w:rPr>
        <w:t>CeO</w:t>
      </w:r>
      <w:r>
        <w:rPr>
          <w:rFonts w:ascii="Times New Roman" w:eastAsia="Times New Roman" w:hAnsi="Times New Roman" w:cs="Times New Roman"/>
          <w:spacing w:val="-2"/>
          <w:position w:val="-1"/>
          <w:sz w:val="13"/>
          <w:szCs w:val="13"/>
        </w:rPr>
        <w:t>2</w:t>
      </w:r>
      <w:r>
        <w:rPr>
          <w:rFonts w:ascii="Times New Roman" w:eastAsia="Times New Roman" w:hAnsi="Times New Roman" w:cs="Times New Roman"/>
          <w:spacing w:val="-3"/>
          <w:position w:val="-1"/>
          <w:sz w:val="13"/>
          <w:szCs w:val="13"/>
        </w:rPr>
        <w:t xml:space="preserve"> </w:t>
      </w:r>
      <w:r>
        <w:rPr>
          <w:rFonts w:ascii="Times New Roman" w:eastAsia="Times New Roman" w:hAnsi="Times New Roman" w:cs="Times New Roman"/>
          <w:spacing w:val="-2"/>
        </w:rPr>
        <w:t>: Pr</w:t>
      </w:r>
      <w:r>
        <w:rPr>
          <w:rFonts w:ascii="Times New Roman" w:eastAsia="Times New Roman" w:hAnsi="Times New Roman" w:cs="Times New Roman"/>
          <w:spacing w:val="-2"/>
          <w:position w:val="-1"/>
          <w:sz w:val="13"/>
          <w:szCs w:val="13"/>
        </w:rPr>
        <w:t>6</w:t>
      </w:r>
      <w:r>
        <w:rPr>
          <w:rFonts w:ascii="Times New Roman" w:eastAsia="Times New Roman" w:hAnsi="Times New Roman" w:cs="Times New Roman"/>
          <w:spacing w:val="-2"/>
        </w:rPr>
        <w:t>O</w:t>
      </w:r>
      <w:r>
        <w:rPr>
          <w:rFonts w:ascii="Times New Roman" w:eastAsia="Times New Roman" w:hAnsi="Times New Roman" w:cs="Times New Roman"/>
          <w:spacing w:val="-2"/>
          <w:position w:val="-1"/>
          <w:sz w:val="13"/>
          <w:szCs w:val="13"/>
        </w:rPr>
        <w:t>11</w:t>
      </w:r>
      <w:r>
        <w:rPr>
          <w:rFonts w:ascii="Times New Roman" w:eastAsia="Times New Roman" w:hAnsi="Times New Roman" w:cs="Times New Roman"/>
          <w:spacing w:val="-14"/>
          <w:position w:val="-1"/>
          <w:sz w:val="13"/>
          <w:szCs w:val="13"/>
        </w:rPr>
        <w:t xml:space="preserve"> </w:t>
      </w:r>
      <w:r>
        <w:rPr>
          <w:rFonts w:ascii="Times New Roman" w:eastAsia="Times New Roman" w:hAnsi="Times New Roman" w:cs="Times New Roman"/>
          <w:spacing w:val="-2"/>
        </w:rPr>
        <w:t>: Nd</w:t>
      </w:r>
      <w:r>
        <w:rPr>
          <w:rFonts w:ascii="Times New Roman" w:eastAsia="Times New Roman" w:hAnsi="Times New Roman" w:cs="Times New Roman"/>
          <w:spacing w:val="-2"/>
          <w:position w:val="-1"/>
          <w:sz w:val="13"/>
          <w:szCs w:val="13"/>
        </w:rPr>
        <w:t>2</w:t>
      </w:r>
      <w:r>
        <w:rPr>
          <w:rFonts w:ascii="Times New Roman" w:eastAsia="Times New Roman" w:hAnsi="Times New Roman" w:cs="Times New Roman"/>
          <w:spacing w:val="-2"/>
        </w:rPr>
        <w:t>O</w:t>
      </w:r>
      <w:r>
        <w:rPr>
          <w:rFonts w:ascii="Times New Roman" w:eastAsia="Times New Roman" w:hAnsi="Times New Roman" w:cs="Times New Roman"/>
          <w:spacing w:val="-2"/>
          <w:position w:val="-1"/>
          <w:sz w:val="13"/>
          <w:szCs w:val="13"/>
        </w:rPr>
        <w:t>3</w:t>
      </w:r>
      <w:r>
        <w:rPr>
          <w:rFonts w:ascii="Times New Roman" w:eastAsia="Times New Roman" w:hAnsi="Times New Roman" w:cs="Times New Roman"/>
          <w:spacing w:val="-14"/>
          <w:position w:val="-1"/>
          <w:sz w:val="13"/>
          <w:szCs w:val="13"/>
        </w:rPr>
        <w:t xml:space="preserve"> </w:t>
      </w:r>
      <w:r>
        <w:rPr>
          <w:rFonts w:ascii="Times New Roman" w:eastAsia="Times New Roman" w:hAnsi="Times New Roman" w:cs="Times New Roman"/>
          <w:spacing w:val="-2"/>
        </w:rPr>
        <w:t>:</w:t>
      </w:r>
      <w:r>
        <w:rPr>
          <w:rFonts w:ascii="Times New Roman" w:eastAsia="Times New Roman" w:hAnsi="Times New Roman" w:cs="Times New Roman"/>
          <w:spacing w:val="12"/>
        </w:rPr>
        <w:t xml:space="preserve"> </w:t>
      </w:r>
      <w:r>
        <w:rPr>
          <w:rFonts w:ascii="Times New Roman" w:eastAsia="Times New Roman" w:hAnsi="Times New Roman" w:cs="Times New Roman"/>
          <w:spacing w:val="-2"/>
        </w:rPr>
        <w:t>Sm</w:t>
      </w:r>
      <w:r>
        <w:rPr>
          <w:rFonts w:ascii="Times New Roman" w:eastAsia="Times New Roman" w:hAnsi="Times New Roman" w:cs="Times New Roman"/>
          <w:spacing w:val="-2"/>
          <w:position w:val="-1"/>
          <w:sz w:val="13"/>
          <w:szCs w:val="13"/>
        </w:rPr>
        <w:t>2</w:t>
      </w:r>
      <w:r>
        <w:rPr>
          <w:rFonts w:ascii="Times New Roman" w:eastAsia="Times New Roman" w:hAnsi="Times New Roman" w:cs="Times New Roman"/>
          <w:spacing w:val="-2"/>
        </w:rPr>
        <w:t>O</w:t>
      </w:r>
      <w:r>
        <w:rPr>
          <w:rFonts w:ascii="Times New Roman" w:eastAsia="Times New Roman" w:hAnsi="Times New Roman" w:cs="Times New Roman"/>
          <w:spacing w:val="-2"/>
          <w:position w:val="-1"/>
          <w:sz w:val="13"/>
          <w:szCs w:val="13"/>
        </w:rPr>
        <w:t>3</w:t>
      </w:r>
      <w:r>
        <w:rPr>
          <w:rFonts w:ascii="Times New Roman" w:eastAsia="Times New Roman" w:hAnsi="Times New Roman" w:cs="Times New Roman"/>
          <w:spacing w:val="-16"/>
          <w:position w:val="-1"/>
          <w:sz w:val="13"/>
          <w:szCs w:val="13"/>
        </w:rPr>
        <w:t xml:space="preserve"> </w:t>
      </w:r>
      <w:r>
        <w:rPr>
          <w:rFonts w:ascii="Times New Roman" w:eastAsia="Times New Roman" w:hAnsi="Times New Roman" w:cs="Times New Roman"/>
          <w:spacing w:val="-2"/>
        </w:rPr>
        <w:t>: Eu</w:t>
      </w:r>
      <w:r>
        <w:rPr>
          <w:rFonts w:ascii="Times New Roman" w:eastAsia="Times New Roman" w:hAnsi="Times New Roman" w:cs="Times New Roman"/>
          <w:spacing w:val="-2"/>
          <w:position w:val="-1"/>
          <w:sz w:val="13"/>
          <w:szCs w:val="13"/>
        </w:rPr>
        <w:t>2</w:t>
      </w:r>
      <w:r>
        <w:rPr>
          <w:rFonts w:ascii="Times New Roman" w:eastAsia="Times New Roman" w:hAnsi="Times New Roman" w:cs="Times New Roman"/>
          <w:spacing w:val="-2"/>
        </w:rPr>
        <w:t>O</w:t>
      </w:r>
      <w:r>
        <w:rPr>
          <w:rFonts w:ascii="Times New Roman" w:eastAsia="Times New Roman" w:hAnsi="Times New Roman" w:cs="Times New Roman"/>
          <w:spacing w:val="-2"/>
          <w:position w:val="-1"/>
          <w:sz w:val="13"/>
          <w:szCs w:val="13"/>
        </w:rPr>
        <w:t>3</w:t>
      </w:r>
      <w:r>
        <w:rPr>
          <w:rFonts w:ascii="Times New Roman" w:eastAsia="Times New Roman" w:hAnsi="Times New Roman" w:cs="Times New Roman"/>
          <w:spacing w:val="-15"/>
          <w:position w:val="-1"/>
          <w:sz w:val="13"/>
          <w:szCs w:val="13"/>
        </w:rPr>
        <w:t xml:space="preserve"> </w:t>
      </w:r>
      <w:r>
        <w:rPr>
          <w:rFonts w:ascii="Times New Roman" w:eastAsia="Times New Roman" w:hAnsi="Times New Roman" w:cs="Times New Roman"/>
          <w:spacing w:val="-2"/>
        </w:rPr>
        <w:t>: Gd</w:t>
      </w:r>
      <w:r>
        <w:rPr>
          <w:rFonts w:ascii="Times New Roman" w:eastAsia="Times New Roman" w:hAnsi="Times New Roman" w:cs="Times New Roman"/>
          <w:spacing w:val="-2"/>
          <w:position w:val="-1"/>
          <w:sz w:val="13"/>
          <w:szCs w:val="13"/>
        </w:rPr>
        <w:t>2</w:t>
      </w:r>
      <w:r>
        <w:rPr>
          <w:rFonts w:ascii="Times New Roman" w:eastAsia="Times New Roman" w:hAnsi="Times New Roman" w:cs="Times New Roman"/>
          <w:spacing w:val="-2"/>
        </w:rPr>
        <w:t>O</w:t>
      </w:r>
      <w:r>
        <w:rPr>
          <w:rFonts w:ascii="Times New Roman" w:eastAsia="Times New Roman" w:hAnsi="Times New Roman" w:cs="Times New Roman"/>
          <w:spacing w:val="-2"/>
          <w:position w:val="-1"/>
          <w:sz w:val="13"/>
          <w:szCs w:val="13"/>
        </w:rPr>
        <w:t>3</w:t>
      </w:r>
      <w:r>
        <w:rPr>
          <w:rFonts w:ascii="Times New Roman" w:eastAsia="Times New Roman" w:hAnsi="Times New Roman" w:cs="Times New Roman"/>
          <w:spacing w:val="24"/>
          <w:w w:val="102"/>
          <w:position w:val="-1"/>
          <w:sz w:val="13"/>
          <w:szCs w:val="13"/>
        </w:rPr>
        <w:t xml:space="preserve"> </w:t>
      </w:r>
      <w:r>
        <w:rPr>
          <w:rFonts w:ascii="Times New Roman" w:eastAsia="Times New Roman" w:hAnsi="Times New Roman" w:cs="Times New Roman"/>
          <w:spacing w:val="-2"/>
        </w:rPr>
        <w:t>=</w:t>
      </w:r>
      <w:r>
        <w:rPr>
          <w:rFonts w:ascii="Times New Roman" w:eastAsia="Times New Roman" w:hAnsi="Times New Roman" w:cs="Times New Roman"/>
          <w:spacing w:val="23"/>
          <w:w w:val="101"/>
        </w:rPr>
        <w:t xml:space="preserve"> </w:t>
      </w:r>
      <w:r>
        <w:rPr>
          <w:rFonts w:ascii="Times New Roman" w:eastAsia="Times New Roman" w:hAnsi="Times New Roman" w:cs="Times New Roman"/>
          <w:spacing w:val="-2"/>
        </w:rPr>
        <w:t>1.00</w:t>
      </w:r>
      <w:r>
        <w:rPr>
          <w:spacing w:val="-2"/>
        </w:rPr>
        <w:t>：</w:t>
      </w:r>
      <w:r>
        <w:rPr>
          <w:rFonts w:ascii="Times New Roman" w:eastAsia="Times New Roman" w:hAnsi="Times New Roman" w:cs="Times New Roman"/>
          <w:spacing w:val="-2"/>
        </w:rPr>
        <w:t>22.00</w:t>
      </w:r>
      <w:r>
        <w:rPr>
          <w:spacing w:val="-2"/>
        </w:rPr>
        <w:t>：</w:t>
      </w:r>
      <w:r>
        <w:rPr>
          <w:rFonts w:ascii="Times New Roman" w:eastAsia="Times New Roman" w:hAnsi="Times New Roman" w:cs="Times New Roman"/>
          <w:spacing w:val="-2"/>
        </w:rPr>
        <w:t>49.00</w:t>
      </w:r>
      <w:r>
        <w:rPr>
          <w:spacing w:val="-2"/>
        </w:rPr>
        <w:t>：</w:t>
      </w:r>
      <w:r>
        <w:rPr>
          <w:rFonts w:ascii="Times New Roman" w:eastAsia="Times New Roman" w:hAnsi="Times New Roman" w:cs="Times New Roman"/>
          <w:spacing w:val="-2"/>
        </w:rPr>
        <w:t>5.50</w:t>
      </w:r>
      <w:r>
        <w:rPr>
          <w:spacing w:val="-2"/>
        </w:rPr>
        <w:t>：</w:t>
      </w:r>
      <w:r>
        <w:rPr>
          <w:rFonts w:ascii="Times New Roman" w:eastAsia="Times New Roman" w:hAnsi="Times New Roman" w:cs="Times New Roman"/>
          <w:spacing w:val="-2"/>
        </w:rPr>
        <w:t>19.00</w:t>
      </w:r>
      <w:r>
        <w:rPr>
          <w:spacing w:val="-2"/>
        </w:rPr>
        <w:t>：</w:t>
      </w:r>
      <w:r>
        <w:rPr>
          <w:rFonts w:ascii="Times New Roman" w:eastAsia="Times New Roman" w:hAnsi="Times New Roman" w:cs="Times New Roman"/>
          <w:spacing w:val="-2"/>
        </w:rPr>
        <w:t>2.00</w:t>
      </w:r>
      <w:r>
        <w:rPr>
          <w:spacing w:val="-2"/>
        </w:rPr>
        <w:t>：</w:t>
      </w:r>
      <w:r>
        <w:rPr>
          <w:rFonts w:ascii="Times New Roman" w:eastAsia="Times New Roman" w:hAnsi="Times New Roman" w:cs="Times New Roman"/>
          <w:spacing w:val="-2"/>
        </w:rPr>
        <w:t>0.50</w:t>
      </w:r>
      <w:r>
        <w:rPr>
          <w:spacing w:val="-2"/>
        </w:rPr>
        <w:t>：</w:t>
      </w:r>
      <w:r>
        <w:rPr>
          <w:rFonts w:ascii="Times New Roman" w:eastAsia="Times New Roman" w:hAnsi="Times New Roman" w:cs="Times New Roman"/>
          <w:spacing w:val="-2"/>
        </w:rPr>
        <w:t>1.00</w:t>
      </w:r>
      <w:r>
        <w:rPr>
          <w:spacing w:val="-2"/>
        </w:rPr>
        <w:t>）的比例配</w:t>
      </w:r>
      <w:r>
        <w:t xml:space="preserve"> </w:t>
      </w:r>
      <w:r>
        <w:rPr>
          <w:spacing w:val="-3"/>
        </w:rPr>
        <w:t>制稀土总量标准贮存溶液。此溶液</w:t>
      </w:r>
      <w:r>
        <w:rPr>
          <w:spacing w:val="-15"/>
        </w:rPr>
        <w:t xml:space="preserve"> </w:t>
      </w:r>
      <w:r>
        <w:rPr>
          <w:rFonts w:ascii="Times New Roman" w:eastAsia="Times New Roman" w:hAnsi="Times New Roman" w:cs="Times New Roman"/>
          <w:spacing w:val="-3"/>
        </w:rPr>
        <w:t xml:space="preserve">1 mL </w:t>
      </w:r>
      <w:r>
        <w:rPr>
          <w:spacing w:val="-3"/>
        </w:rPr>
        <w:t>含</w:t>
      </w:r>
      <w:r>
        <w:rPr>
          <w:spacing w:val="-27"/>
        </w:rPr>
        <w:t xml:space="preserve"> </w:t>
      </w:r>
      <w:r>
        <w:rPr>
          <w:rFonts w:ascii="Times New Roman" w:eastAsia="Times New Roman" w:hAnsi="Times New Roman" w:cs="Times New Roman"/>
          <w:spacing w:val="-3"/>
        </w:rPr>
        <w:t>100</w:t>
      </w:r>
      <w:r>
        <w:rPr>
          <w:rFonts w:ascii="Times New Roman" w:eastAsia="Times New Roman" w:hAnsi="Times New Roman" w:cs="Times New Roman"/>
          <w:spacing w:val="14"/>
        </w:rPr>
        <w:t xml:space="preserve"> </w:t>
      </w:r>
      <w:r>
        <w:rPr>
          <w:rFonts w:ascii="Times New Roman" w:eastAsia="Times New Roman" w:hAnsi="Times New Roman" w:cs="Times New Roman"/>
          <w:spacing w:val="-3"/>
        </w:rPr>
        <w:t xml:space="preserve">µg </w:t>
      </w:r>
      <w:r>
        <w:rPr>
          <w:spacing w:val="-3"/>
        </w:rPr>
        <w:t>稀土总量。</w:t>
      </w:r>
    </w:p>
    <w:p>
      <w:pPr>
        <w:pStyle w:val="BodyText"/>
        <w:spacing w:before="29" w:line="227" w:lineRule="auto"/>
        <w:ind w:left="3" w:firstLine="2"/>
      </w:pPr>
      <w:r>
        <w:rPr>
          <w:rFonts w:ascii="Times New Roman" w:eastAsia="Times New Roman" w:hAnsi="Times New Roman" w:cs="Times New Roman"/>
          <w:spacing w:val="-8"/>
        </w:rPr>
        <w:t xml:space="preserve">5.26  </w:t>
      </w:r>
      <w:r>
        <w:rPr>
          <w:spacing w:val="-8"/>
        </w:rPr>
        <w:t>稀土总量标准溶液：</w:t>
      </w:r>
      <w:r>
        <w:rPr>
          <w:spacing w:val="-56"/>
        </w:rPr>
        <w:t xml:space="preserve"> </w:t>
      </w:r>
      <w:r>
        <w:rPr>
          <w:spacing w:val="-8"/>
        </w:rPr>
        <w:t>分取</w:t>
      </w:r>
      <w:r>
        <w:rPr>
          <w:spacing w:val="-42"/>
        </w:rPr>
        <w:t xml:space="preserve"> </w:t>
      </w:r>
      <w:r>
        <w:rPr>
          <w:rFonts w:ascii="Times New Roman" w:eastAsia="Times New Roman" w:hAnsi="Times New Roman" w:cs="Times New Roman"/>
          <w:spacing w:val="-8"/>
        </w:rPr>
        <w:t xml:space="preserve">5.00 mL </w:t>
      </w:r>
      <w:r>
        <w:rPr>
          <w:spacing w:val="-8"/>
        </w:rPr>
        <w:t>稀土总量标准贮存溶液（</w:t>
      </w:r>
      <w:r>
        <w:rPr>
          <w:rFonts w:ascii="Times New Roman" w:eastAsia="Times New Roman" w:hAnsi="Times New Roman" w:cs="Times New Roman"/>
          <w:spacing w:val="-8"/>
        </w:rPr>
        <w:t>5.25</w:t>
      </w:r>
      <w:r>
        <w:rPr>
          <w:spacing w:val="-8"/>
        </w:rPr>
        <w:t>）于</w:t>
      </w:r>
      <w:r>
        <w:rPr>
          <w:spacing w:val="-31"/>
        </w:rPr>
        <w:t xml:space="preserve"> </w:t>
      </w:r>
      <w:r>
        <w:rPr>
          <w:rFonts w:ascii="Times New Roman" w:eastAsia="Times New Roman" w:hAnsi="Times New Roman" w:cs="Times New Roman"/>
          <w:spacing w:val="-8"/>
        </w:rPr>
        <w:t xml:space="preserve">50.00 mL </w:t>
      </w:r>
      <w:r>
        <w:rPr>
          <w:spacing w:val="-8"/>
        </w:rPr>
        <w:t>容量瓶中， 用盐酸（</w:t>
      </w:r>
      <w:r>
        <w:rPr>
          <w:rFonts w:ascii="Times New Roman" w:eastAsia="Times New Roman" w:hAnsi="Times New Roman" w:cs="Times New Roman"/>
          <w:spacing w:val="-8"/>
        </w:rPr>
        <w:t>5.10</w:t>
      </w:r>
      <w:r>
        <w:rPr>
          <w:spacing w:val="-8"/>
        </w:rPr>
        <w:t>）</w:t>
      </w:r>
      <w:r>
        <w:t xml:space="preserve"> </w:t>
      </w:r>
      <w:r>
        <w:rPr>
          <w:spacing w:val="-3"/>
        </w:rPr>
        <w:t>稀释至刻度，摇匀。此溶液</w:t>
      </w:r>
      <w:r>
        <w:rPr>
          <w:spacing w:val="-11"/>
        </w:rPr>
        <w:t xml:space="preserve"> </w:t>
      </w:r>
      <w:r>
        <w:rPr>
          <w:rFonts w:ascii="Times New Roman" w:eastAsia="Times New Roman" w:hAnsi="Times New Roman" w:cs="Times New Roman"/>
          <w:spacing w:val="-3"/>
        </w:rPr>
        <w:t xml:space="preserve">1 mL </w:t>
      </w:r>
      <w:r>
        <w:rPr>
          <w:spacing w:val="-3"/>
        </w:rPr>
        <w:t>含</w:t>
      </w:r>
      <w:r>
        <w:rPr>
          <w:spacing w:val="-27"/>
        </w:rPr>
        <w:t xml:space="preserve"> </w:t>
      </w:r>
      <w:r>
        <w:rPr>
          <w:rFonts w:ascii="Times New Roman" w:eastAsia="Times New Roman" w:hAnsi="Times New Roman" w:cs="Times New Roman"/>
          <w:spacing w:val="-3"/>
        </w:rPr>
        <w:t>10</w:t>
      </w:r>
      <w:r>
        <w:rPr>
          <w:rFonts w:ascii="Times New Roman" w:eastAsia="Times New Roman" w:hAnsi="Times New Roman" w:cs="Times New Roman"/>
          <w:spacing w:val="14"/>
        </w:rPr>
        <w:t xml:space="preserve"> </w:t>
      </w:r>
      <w:r>
        <w:rPr>
          <w:spacing w:val="-3"/>
        </w:rPr>
        <w:t>µ</w:t>
      </w:r>
      <w:r>
        <w:rPr>
          <w:rFonts w:ascii="Times New Roman" w:eastAsia="Times New Roman" w:hAnsi="Times New Roman" w:cs="Times New Roman"/>
          <w:spacing w:val="-3"/>
        </w:rPr>
        <w:t xml:space="preserve">g </w:t>
      </w:r>
      <w:r>
        <w:rPr>
          <w:spacing w:val="-3"/>
        </w:rPr>
        <w:t>稀土总量。</w:t>
      </w:r>
    </w:p>
    <w:p>
      <w:pPr>
        <w:spacing w:before="206" w:line="220" w:lineRule="auto"/>
        <w:ind w:left="3"/>
        <w:rPr>
          <w:rFonts w:ascii="SimHei" w:eastAsia="SimHei" w:hAnsi="SimHei" w:cs="SimHei"/>
          <w:sz w:val="21"/>
          <w:szCs w:val="21"/>
        </w:rPr>
      </w:pPr>
      <w:r>
        <w:rPr>
          <w:rFonts w:ascii="SimHei" w:eastAsia="SimHei" w:hAnsi="SimHei" w:cs="SimHei"/>
          <w:spacing w:val="-1"/>
          <w:sz w:val="21"/>
          <w:szCs w:val="21"/>
        </w:rPr>
        <w:t>6</w:t>
      </w:r>
      <w:r>
        <w:rPr>
          <w:rFonts w:ascii="SimHei" w:eastAsia="SimHei" w:hAnsi="SimHei" w:cs="SimHei"/>
          <w:spacing w:val="-1"/>
          <w:sz w:val="21"/>
          <w:szCs w:val="21"/>
        </w:rPr>
        <w:t xml:space="preserve">  </w:t>
      </w:r>
      <w:r>
        <w:rPr>
          <w:rFonts w:ascii="SimHei" w:eastAsia="SimHei" w:hAnsi="SimHei" w:cs="SimHei"/>
          <w:spacing w:val="-1"/>
          <w:sz w:val="21"/>
          <w:szCs w:val="21"/>
          <w14:textOutline w14:w="3831">
            <w14:solidFill>
              <w14:srgbClr w14:val="000000"/>
            </w14:solidFill>
            <w14:prstDash w14:val="solid"/>
            <w14:miter w14:lim="10"/>
          </w14:textOutline>
        </w:rPr>
        <w:t>仪器和设备</w:t>
      </w:r>
    </w:p>
    <w:p>
      <w:pPr>
        <w:spacing w:line="220" w:lineRule="auto"/>
        <w:rPr>
          <w:rFonts w:ascii="SimHei" w:eastAsia="SimHei" w:hAnsi="SimHei" w:cs="SimHei"/>
          <w:sz w:val="21"/>
          <w:szCs w:val="21"/>
        </w:rPr>
        <w:sectPr>
          <w:footerReference w:type="default" r:id="rId7"/>
          <w:type w:val="nextPage"/>
          <w:pgSz w:w="11907" w:h="16839"/>
          <w:pgMar w:top="1423" w:right="890" w:bottom="1014" w:left="1264" w:header="0" w:footer="853" w:gutter="0"/>
          <w:pgNumType w:start="4"/>
          <w:cols w:space="708"/>
          <w:titlePg w:val="0"/>
        </w:sectPr>
      </w:pPr>
    </w:p>
    <w:p>
      <w:pPr>
        <w:spacing w:before="38" w:line="233" w:lineRule="auto"/>
        <w:ind w:right="15"/>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GB</w:t>
      </w:r>
      <w:r>
        <w:rPr>
          <w:rFonts w:ascii="Times New Roman" w:eastAsia="Times New Roman" w:hAnsi="Times New Roman" w:cs="Times New Roman"/>
          <w:spacing w:val="2"/>
          <w:sz w:val="21"/>
          <w:szCs w:val="21"/>
        </w:rPr>
        <w:t>/T 6730.24—202×</w:t>
      </w:r>
    </w:p>
    <w:p>
      <w:pPr>
        <w:pStyle w:val="BodyText"/>
        <w:spacing w:before="133" w:line="261" w:lineRule="auto"/>
        <w:ind w:left="4" w:right="59" w:firstLine="445"/>
        <w:jc w:val="both"/>
      </w:pPr>
      <w:r>
        <w:t xml:space="preserve">除非另有规定，使用通常实验室仪器。单标线容量瓶、分度吸量管和单标线移液管应分别符合 </w:t>
      </w:r>
      <w:r>
        <w:rPr>
          <w:rFonts w:ascii="Times New Roman" w:eastAsia="Times New Roman" w:hAnsi="Times New Roman" w:cs="Times New Roman"/>
        </w:rPr>
        <w:t>GB/T</w:t>
      </w:r>
      <w:r>
        <w:rPr>
          <w:rFonts w:ascii="Times New Roman" w:eastAsia="Times New Roman" w:hAnsi="Times New Roman" w:cs="Times New Roman"/>
          <w:spacing w:val="14"/>
        </w:rPr>
        <w:t xml:space="preserve"> </w:t>
      </w:r>
      <w:r>
        <w:rPr>
          <w:rFonts w:ascii="Times New Roman" w:eastAsia="Times New Roman" w:hAnsi="Times New Roman" w:cs="Times New Roman"/>
          <w:spacing w:val="-3"/>
        </w:rPr>
        <w:t>12806</w:t>
      </w:r>
      <w:r>
        <w:rPr>
          <w:spacing w:val="-3"/>
        </w:rPr>
        <w:t>、</w:t>
      </w:r>
      <w:r>
        <w:rPr>
          <w:rFonts w:ascii="Times New Roman" w:eastAsia="Times New Roman" w:hAnsi="Times New Roman" w:cs="Times New Roman"/>
          <w:spacing w:val="-3"/>
        </w:rPr>
        <w:t>GB/T</w:t>
      </w:r>
      <w:r>
        <w:rPr>
          <w:rFonts w:ascii="Times New Roman" w:eastAsia="Times New Roman" w:hAnsi="Times New Roman" w:cs="Times New Roman"/>
          <w:spacing w:val="23"/>
        </w:rPr>
        <w:t xml:space="preserve"> </w:t>
      </w:r>
      <w:r>
        <w:rPr>
          <w:rFonts w:ascii="Times New Roman" w:eastAsia="Times New Roman" w:hAnsi="Times New Roman" w:cs="Times New Roman"/>
          <w:spacing w:val="-3"/>
        </w:rPr>
        <w:t>12807</w:t>
      </w:r>
      <w:r>
        <w:rPr>
          <w:rFonts w:ascii="Times New Roman" w:eastAsia="Times New Roman" w:hAnsi="Times New Roman" w:cs="Times New Roman"/>
          <w:spacing w:val="-30"/>
        </w:rPr>
        <w:t xml:space="preserve"> </w:t>
      </w:r>
      <w:r>
        <w:rPr>
          <w:spacing w:val="-3"/>
        </w:rPr>
        <w:t>、</w:t>
      </w:r>
      <w:r>
        <w:rPr>
          <w:rFonts w:ascii="Times New Roman" w:eastAsia="Times New Roman" w:hAnsi="Times New Roman" w:cs="Times New Roman"/>
          <w:spacing w:val="-3"/>
        </w:rPr>
        <w:t>GB/T</w:t>
      </w:r>
      <w:r>
        <w:rPr>
          <w:rFonts w:ascii="Times New Roman" w:eastAsia="Times New Roman" w:hAnsi="Times New Roman" w:cs="Times New Roman"/>
          <w:spacing w:val="25"/>
        </w:rPr>
        <w:t xml:space="preserve"> </w:t>
      </w:r>
      <w:r>
        <w:rPr>
          <w:rFonts w:ascii="Times New Roman" w:eastAsia="Times New Roman" w:hAnsi="Times New Roman" w:cs="Times New Roman"/>
          <w:spacing w:val="-3"/>
        </w:rPr>
        <w:t>12808</w:t>
      </w:r>
      <w:r>
        <w:rPr>
          <w:rFonts w:ascii="Times New Roman" w:eastAsia="Times New Roman" w:hAnsi="Times New Roman" w:cs="Times New Roman"/>
          <w:spacing w:val="25"/>
        </w:rPr>
        <w:t xml:space="preserve"> </w:t>
      </w:r>
      <w:r>
        <w:rPr>
          <w:spacing w:val="-3"/>
        </w:rPr>
        <w:t>的规定。实验所用镍坩埚、烧杯、容量瓶等均用盐酸溶液 （见</w:t>
      </w:r>
      <w:r>
        <w:rPr>
          <w:spacing w:val="-42"/>
        </w:rPr>
        <w:t xml:space="preserve"> </w:t>
      </w:r>
      <w:r>
        <w:rPr>
          <w:rFonts w:ascii="Times New Roman" w:eastAsia="Times New Roman" w:hAnsi="Times New Roman" w:cs="Times New Roman"/>
          <w:spacing w:val="-3"/>
        </w:rPr>
        <w:t>5.10</w:t>
      </w:r>
      <w:r>
        <w:rPr>
          <w:spacing w:val="-3"/>
        </w:rPr>
        <w:t>）浸</w:t>
      </w:r>
      <w:r>
        <w:t xml:space="preserve"> </w:t>
      </w:r>
      <w:r>
        <w:rPr>
          <w:spacing w:val="-16"/>
        </w:rPr>
        <w:t>泡</w:t>
      </w:r>
      <w:r>
        <w:rPr>
          <w:spacing w:val="-38"/>
        </w:rPr>
        <w:t xml:space="preserve"> </w:t>
      </w:r>
      <w:r>
        <w:rPr>
          <w:rFonts w:ascii="Times New Roman" w:eastAsia="Times New Roman" w:hAnsi="Times New Roman" w:cs="Times New Roman"/>
          <w:spacing w:val="-16"/>
        </w:rPr>
        <w:t>24 h</w:t>
      </w:r>
      <w:r>
        <w:rPr>
          <w:rFonts w:ascii="Times New Roman" w:eastAsia="Times New Roman" w:hAnsi="Times New Roman" w:cs="Times New Roman"/>
          <w:spacing w:val="33"/>
        </w:rPr>
        <w:t xml:space="preserve"> </w:t>
      </w:r>
      <w:r>
        <w:rPr>
          <w:spacing w:val="-16"/>
        </w:rPr>
        <w:t>以上， 用水冲洗、晾干，</w:t>
      </w:r>
      <w:r>
        <w:rPr>
          <w:spacing w:val="54"/>
        </w:rPr>
        <w:t xml:space="preserve"> </w:t>
      </w:r>
      <w:r>
        <w:rPr>
          <w:spacing w:val="-16"/>
        </w:rPr>
        <w:t>备用。</w:t>
      </w:r>
    </w:p>
    <w:p>
      <w:pPr>
        <w:pStyle w:val="BodyText"/>
        <w:spacing w:before="45" w:line="221" w:lineRule="auto"/>
        <w:ind w:left="3"/>
      </w:pPr>
      <w:r>
        <w:rPr>
          <w:rFonts w:ascii="Times New Roman" w:eastAsia="Times New Roman" w:hAnsi="Times New Roman" w:cs="Times New Roman"/>
          <w:spacing w:val="-1"/>
        </w:rPr>
        <w:t xml:space="preserve">6.1  </w:t>
      </w:r>
      <w:r>
        <w:rPr>
          <w:spacing w:val="-1"/>
        </w:rPr>
        <w:t>分光光度计</w:t>
      </w:r>
    </w:p>
    <w:p>
      <w:pPr>
        <w:pStyle w:val="BodyText"/>
        <w:spacing w:before="60" w:line="220" w:lineRule="auto"/>
        <w:ind w:left="421"/>
      </w:pPr>
      <w:r>
        <w:rPr>
          <w:spacing w:val="-6"/>
        </w:rPr>
        <w:t>在仪器最佳工作条件下， 凡达到下列指标者均可使用：</w:t>
      </w:r>
    </w:p>
    <w:p>
      <w:pPr>
        <w:pStyle w:val="BodyText"/>
        <w:spacing w:before="61" w:line="234" w:lineRule="auto"/>
        <w:ind w:left="420"/>
      </w:pPr>
      <w:r>
        <w:rPr>
          <w:spacing w:val="-1"/>
        </w:rPr>
        <w:t>———波长</w:t>
      </w:r>
      <w:r>
        <w:rPr>
          <w:spacing w:val="-42"/>
        </w:rPr>
        <w:t xml:space="preserve"> </w:t>
      </w:r>
      <w:r>
        <w:rPr>
          <w:rFonts w:ascii="Times New Roman" w:eastAsia="Times New Roman" w:hAnsi="Times New Roman" w:cs="Times New Roman"/>
          <w:spacing w:val="-1"/>
        </w:rPr>
        <w:t xml:space="preserve">654 nm </w:t>
      </w:r>
      <w:r>
        <w:rPr>
          <w:spacing w:val="-1"/>
        </w:rPr>
        <w:t>处光谱带宽不大于</w:t>
      </w:r>
      <w:r>
        <w:rPr>
          <w:spacing w:val="-27"/>
        </w:rPr>
        <w:t xml:space="preserve"> </w:t>
      </w:r>
      <w:r>
        <w:rPr>
          <w:rFonts w:ascii="Times New Roman" w:eastAsia="Times New Roman" w:hAnsi="Times New Roman" w:cs="Times New Roman"/>
          <w:spacing w:val="-1"/>
        </w:rPr>
        <w:t>10 nm</w:t>
      </w:r>
      <w:r>
        <w:rPr>
          <w:spacing w:val="-1"/>
        </w:rPr>
        <w:t>，波长测量精确至±</w:t>
      </w:r>
      <w:r>
        <w:rPr>
          <w:rFonts w:ascii="Times New Roman" w:eastAsia="Times New Roman" w:hAnsi="Times New Roman" w:cs="Times New Roman"/>
          <w:spacing w:val="-1"/>
        </w:rPr>
        <w:t>2 nm</w:t>
      </w:r>
      <w:r>
        <w:rPr>
          <w:spacing w:val="-1"/>
        </w:rPr>
        <w:t>；</w:t>
      </w:r>
    </w:p>
    <w:p>
      <w:pPr>
        <w:pStyle w:val="BodyText"/>
        <w:spacing w:before="46" w:line="220" w:lineRule="auto"/>
        <w:ind w:left="420"/>
      </w:pPr>
      <w:r>
        <w:rPr>
          <w:spacing w:val="-3"/>
        </w:rPr>
        <w:t>———精密度：</w:t>
      </w:r>
      <w:r>
        <w:rPr>
          <w:spacing w:val="-14"/>
        </w:rPr>
        <w:t xml:space="preserve"> </w:t>
      </w:r>
      <w:r>
        <w:rPr>
          <w:spacing w:val="-3"/>
        </w:rPr>
        <w:t>用校准曲线最高浓度溶液测量</w:t>
      </w:r>
      <w:r>
        <w:rPr>
          <w:spacing w:val="-27"/>
        </w:rPr>
        <w:t xml:space="preserve"> </w:t>
      </w:r>
      <w:r>
        <w:rPr>
          <w:rFonts w:ascii="Times New Roman" w:eastAsia="Times New Roman" w:hAnsi="Times New Roman" w:cs="Times New Roman"/>
          <w:spacing w:val="-3"/>
        </w:rPr>
        <w:t xml:space="preserve">10 </w:t>
      </w:r>
      <w:r>
        <w:rPr>
          <w:spacing w:val="-3"/>
        </w:rPr>
        <w:t>次吸光度，相对标准偏差不大于</w:t>
      </w:r>
      <w:r>
        <w:rPr>
          <w:spacing w:val="-45"/>
        </w:rPr>
        <w:t xml:space="preserve"> </w:t>
      </w:r>
      <w:r>
        <w:rPr>
          <w:rFonts w:ascii="Times New Roman" w:eastAsia="Times New Roman" w:hAnsi="Times New Roman" w:cs="Times New Roman"/>
          <w:spacing w:val="-3"/>
        </w:rPr>
        <w:t>0.3%</w:t>
      </w:r>
      <w:r>
        <w:rPr>
          <w:spacing w:val="-3"/>
        </w:rPr>
        <w:t>。</w:t>
      </w:r>
    </w:p>
    <w:p>
      <w:pPr>
        <w:pStyle w:val="BodyText"/>
        <w:spacing w:before="62" w:line="220" w:lineRule="auto"/>
        <w:ind w:left="3"/>
      </w:pPr>
      <w:r>
        <w:rPr>
          <w:rFonts w:ascii="Times New Roman" w:eastAsia="Times New Roman" w:hAnsi="Times New Roman" w:cs="Times New Roman"/>
        </w:rPr>
        <w:t>6.2</w:t>
      </w:r>
      <w:r>
        <w:rPr>
          <w:rFonts w:ascii="Times New Roman" w:eastAsia="Times New Roman" w:hAnsi="Times New Roman" w:cs="Times New Roman"/>
          <w:spacing w:val="21"/>
          <w:w w:val="101"/>
        </w:rPr>
        <w:t xml:space="preserve">  </w:t>
      </w:r>
      <w:r>
        <w:t>电热板：控温范围</w:t>
      </w:r>
      <w:r>
        <w:rPr>
          <w:spacing w:val="-42"/>
        </w:rPr>
        <w:t xml:space="preserve"> </w:t>
      </w:r>
      <w:r>
        <w:rPr>
          <w:rFonts w:ascii="Times New Roman" w:eastAsia="Times New Roman" w:hAnsi="Times New Roman" w:cs="Times New Roman"/>
        </w:rPr>
        <w:t>50</w:t>
      </w:r>
      <w:r>
        <w:rPr>
          <w:rFonts w:ascii="Times New Roman" w:eastAsia="Times New Roman" w:hAnsi="Times New Roman" w:cs="Times New Roman"/>
          <w:spacing w:val="20"/>
        </w:rPr>
        <w:t xml:space="preserve"> </w:t>
      </w:r>
      <w:r>
        <w:t>℃~</w:t>
      </w:r>
      <w:r>
        <w:rPr>
          <w:rFonts w:ascii="Times New Roman" w:eastAsia="Times New Roman" w:hAnsi="Times New Roman" w:cs="Times New Roman"/>
        </w:rPr>
        <w:t>350</w:t>
      </w:r>
      <w:r>
        <w:rPr>
          <w:rFonts w:ascii="Times New Roman" w:eastAsia="Times New Roman" w:hAnsi="Times New Roman" w:cs="Times New Roman"/>
          <w:spacing w:val="24"/>
        </w:rPr>
        <w:t xml:space="preserve"> </w:t>
      </w:r>
      <w:r>
        <w:t>℃。</w:t>
      </w:r>
    </w:p>
    <w:p>
      <w:pPr>
        <w:pStyle w:val="BodyText"/>
        <w:spacing w:before="62" w:line="221" w:lineRule="auto"/>
        <w:ind w:left="3"/>
      </w:pPr>
      <w:r>
        <w:rPr>
          <w:rFonts w:ascii="Times New Roman" w:eastAsia="Times New Roman" w:hAnsi="Times New Roman" w:cs="Times New Roman"/>
          <w:spacing w:val="1"/>
        </w:rPr>
        <w:t xml:space="preserve">6.3  </w:t>
      </w:r>
      <w:r>
        <w:rPr>
          <w:spacing w:val="1"/>
        </w:rPr>
        <w:t>马弗炉：控温范围</w:t>
      </w:r>
      <w:r>
        <w:rPr>
          <w:spacing w:val="-23"/>
        </w:rPr>
        <w:t xml:space="preserve"> </w:t>
      </w:r>
      <w:r>
        <w:rPr>
          <w:rFonts w:ascii="Times New Roman" w:eastAsia="Times New Roman" w:hAnsi="Times New Roman" w:cs="Times New Roman"/>
          <w:spacing w:val="1"/>
        </w:rPr>
        <w:t>500</w:t>
      </w:r>
      <w:r>
        <w:rPr>
          <w:rFonts w:ascii="Times New Roman" w:eastAsia="Times New Roman" w:hAnsi="Times New Roman" w:cs="Times New Roman"/>
          <w:spacing w:val="21"/>
          <w:w w:val="101"/>
        </w:rPr>
        <w:t xml:space="preserve"> </w:t>
      </w:r>
      <w:r>
        <w:rPr>
          <w:spacing w:val="1"/>
        </w:rPr>
        <w:t>℃~</w:t>
      </w:r>
      <w:r>
        <w:rPr>
          <w:rFonts w:ascii="Times New Roman" w:eastAsia="Times New Roman" w:hAnsi="Times New Roman" w:cs="Times New Roman"/>
          <w:spacing w:val="1"/>
        </w:rPr>
        <w:t>800</w:t>
      </w:r>
      <w:r>
        <w:rPr>
          <w:rFonts w:ascii="Times New Roman" w:eastAsia="Times New Roman" w:hAnsi="Times New Roman" w:cs="Times New Roman"/>
          <w:spacing w:val="24"/>
        </w:rPr>
        <w:t xml:space="preserve"> </w:t>
      </w:r>
      <w:r>
        <w:rPr>
          <w:spacing w:val="1"/>
        </w:rPr>
        <w:t>℃。</w:t>
      </w:r>
    </w:p>
    <w:p>
      <w:pPr>
        <w:pStyle w:val="BodyText"/>
        <w:spacing w:before="61" w:line="213" w:lineRule="auto"/>
        <w:ind w:left="3"/>
      </w:pPr>
      <w:r>
        <w:rPr>
          <w:rFonts w:ascii="Times New Roman" w:eastAsia="Times New Roman" w:hAnsi="Times New Roman" w:cs="Times New Roman"/>
          <w:spacing w:val="-6"/>
        </w:rPr>
        <w:t xml:space="preserve">6.4  </w:t>
      </w:r>
      <w:r>
        <w:rPr>
          <w:spacing w:val="-6"/>
        </w:rPr>
        <w:t>分析天平： 感量</w:t>
      </w:r>
      <w:r>
        <w:rPr>
          <w:spacing w:val="-47"/>
        </w:rPr>
        <w:t xml:space="preserve"> </w:t>
      </w:r>
      <w:r>
        <w:rPr>
          <w:rFonts w:ascii="Times New Roman" w:eastAsia="Times New Roman" w:hAnsi="Times New Roman" w:cs="Times New Roman"/>
          <w:spacing w:val="-6"/>
        </w:rPr>
        <w:t>0.1 mg</w:t>
      </w:r>
      <w:r>
        <w:rPr>
          <w:spacing w:val="-6"/>
        </w:rPr>
        <w:t>。</w:t>
      </w:r>
    </w:p>
    <w:p>
      <w:pPr>
        <w:pStyle w:val="BodyText"/>
        <w:spacing w:before="70" w:line="221" w:lineRule="auto"/>
        <w:ind w:left="3"/>
      </w:pPr>
      <w:r>
        <w:rPr>
          <w:rFonts w:ascii="Times New Roman" w:eastAsia="Times New Roman" w:hAnsi="Times New Roman" w:cs="Times New Roman"/>
          <w:spacing w:val="-1"/>
        </w:rPr>
        <w:t xml:space="preserve">6.5  </w:t>
      </w:r>
      <w:r>
        <w:rPr>
          <w:spacing w:val="-1"/>
        </w:rPr>
        <w:t>镍坩埚。</w:t>
      </w:r>
    </w:p>
    <w:p>
      <w:pPr>
        <w:spacing w:before="61" w:line="219" w:lineRule="auto"/>
        <w:ind w:left="3"/>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7</w:t>
      </w:r>
      <w:r>
        <w:rPr>
          <w:rFonts w:ascii="SimHei" w:eastAsia="SimHei" w:hAnsi="SimHei" w:cs="SimHei"/>
          <w:spacing w:val="8"/>
          <w:sz w:val="21"/>
          <w:szCs w:val="21"/>
        </w:rPr>
        <w:t xml:space="preserve">  </w:t>
      </w:r>
      <w:r>
        <w:rPr>
          <w:rFonts w:ascii="SimHei" w:eastAsia="SimHei" w:hAnsi="SimHei" w:cs="SimHei"/>
          <w:spacing w:val="-3"/>
          <w:sz w:val="21"/>
          <w:szCs w:val="21"/>
          <w14:textOutline w14:w="3831">
            <w14:solidFill>
              <w14:srgbClr w14:val="000000"/>
            </w14:solidFill>
            <w14:prstDash w14:val="solid"/>
            <w14:miter w14:lim="10"/>
          </w14:textOutline>
        </w:rPr>
        <w:t>取样和制样</w:t>
      </w:r>
    </w:p>
    <w:p>
      <w:pPr>
        <w:spacing w:before="303" w:line="219" w:lineRule="auto"/>
        <w:ind w:left="3"/>
        <w:rPr>
          <w:rFonts w:ascii="SimHei" w:eastAsia="SimHei" w:hAnsi="SimHei" w:cs="SimHei"/>
          <w:sz w:val="21"/>
          <w:szCs w:val="21"/>
        </w:rPr>
      </w:pPr>
      <w:r>
        <w:rPr>
          <w:rFonts w:ascii="SimHei" w:eastAsia="SimHei" w:hAnsi="SimHei" w:cs="SimHei"/>
          <w:spacing w:val="-3"/>
          <w:sz w:val="21"/>
          <w:szCs w:val="21"/>
        </w:rPr>
        <w:t>7.1</w:t>
      </w:r>
      <w:r>
        <w:rPr>
          <w:rFonts w:ascii="SimHei" w:eastAsia="SimHei" w:hAnsi="SimHei" w:cs="SimHei"/>
          <w:spacing w:val="8"/>
          <w:sz w:val="21"/>
          <w:szCs w:val="21"/>
        </w:rPr>
        <w:t xml:space="preserve">  </w:t>
      </w:r>
      <w:r>
        <w:rPr>
          <w:rFonts w:ascii="SimHei" w:eastAsia="SimHei" w:hAnsi="SimHei" w:cs="SimHei"/>
          <w:spacing w:val="-3"/>
          <w:sz w:val="21"/>
          <w:szCs w:val="21"/>
        </w:rPr>
        <w:t>实验室试样</w:t>
      </w:r>
    </w:p>
    <w:p>
      <w:pPr>
        <w:pStyle w:val="BodyText"/>
        <w:spacing w:before="302" w:line="244" w:lineRule="auto"/>
        <w:ind w:left="12" w:right="57" w:firstLine="411"/>
      </w:pPr>
      <w:r>
        <w:rPr>
          <w:spacing w:val="-1"/>
        </w:rPr>
        <w:t>按照</w:t>
      </w:r>
      <w:r>
        <w:rPr>
          <w:rFonts w:ascii="Times New Roman" w:eastAsia="Times New Roman" w:hAnsi="Times New Roman" w:cs="Times New Roman"/>
          <w:spacing w:val="-1"/>
        </w:rPr>
        <w:t>GB/T</w:t>
      </w:r>
      <w:r>
        <w:rPr>
          <w:rFonts w:ascii="Times New Roman" w:eastAsia="Times New Roman" w:hAnsi="Times New Roman" w:cs="Times New Roman"/>
          <w:spacing w:val="53"/>
        </w:rPr>
        <w:t xml:space="preserve"> </w:t>
      </w:r>
      <w:r>
        <w:rPr>
          <w:rFonts w:ascii="Times New Roman" w:eastAsia="Times New Roman" w:hAnsi="Times New Roman" w:cs="Times New Roman"/>
          <w:spacing w:val="-1"/>
        </w:rPr>
        <w:t>10322.1</w:t>
      </w:r>
      <w:r>
        <w:rPr>
          <w:spacing w:val="-1"/>
        </w:rPr>
        <w:t>进行取制样和制样。一般试样粒度小于</w:t>
      </w:r>
      <w:r>
        <w:rPr>
          <w:rFonts w:ascii="Times New Roman" w:eastAsia="Times New Roman" w:hAnsi="Times New Roman" w:cs="Times New Roman"/>
          <w:spacing w:val="-1"/>
        </w:rPr>
        <w:t>100</w:t>
      </w:r>
      <w:r>
        <w:rPr>
          <w:rFonts w:ascii="Times New Roman" w:eastAsia="Times New Roman" w:hAnsi="Times New Roman" w:cs="Times New Roman"/>
          <w:spacing w:val="27"/>
        </w:rPr>
        <w:t xml:space="preserve"> </w:t>
      </w:r>
      <w:r>
        <w:rPr>
          <w:rFonts w:ascii="Times New Roman" w:eastAsia="Times New Roman" w:hAnsi="Times New Roman" w:cs="Times New Roman"/>
          <w:spacing w:val="-1"/>
        </w:rPr>
        <w:t>μm</w:t>
      </w:r>
      <w:r>
        <w:rPr>
          <w:spacing w:val="-1"/>
        </w:rPr>
        <w:t>。如试样中化合水或易氧化物含量高</w:t>
      </w:r>
      <w:r>
        <w:t xml:space="preserve"> </w:t>
      </w:r>
      <w:r>
        <w:rPr>
          <w:spacing w:val="-1"/>
        </w:rPr>
        <w:t>时，其粒度应小于</w:t>
      </w:r>
      <w:r>
        <w:rPr>
          <w:rFonts w:ascii="Times New Roman" w:eastAsia="Times New Roman" w:hAnsi="Times New Roman" w:cs="Times New Roman"/>
          <w:spacing w:val="-1"/>
        </w:rPr>
        <w:t>160 μm</w:t>
      </w:r>
      <w:r>
        <w:rPr>
          <w:spacing w:val="-1"/>
        </w:rPr>
        <w:t>。</w:t>
      </w:r>
    </w:p>
    <w:p>
      <w:pPr>
        <w:pStyle w:val="BodyText"/>
        <w:spacing w:before="69" w:line="220" w:lineRule="auto"/>
        <w:ind w:left="423"/>
      </w:pPr>
      <w:r>
        <w:t>化合水和易氧化物含量高的规定见</w:t>
      </w:r>
      <w:r>
        <w:rPr>
          <w:rFonts w:ascii="Times New Roman" w:eastAsia="Times New Roman" w:hAnsi="Times New Roman" w:cs="Times New Roman"/>
        </w:rPr>
        <w:t xml:space="preserve">GB/T </w:t>
      </w:r>
      <w:r>
        <w:rPr>
          <w:rFonts w:ascii="Times New Roman" w:eastAsia="Times New Roman" w:hAnsi="Times New Roman" w:cs="Times New Roman"/>
          <w:spacing w:val="-1"/>
        </w:rPr>
        <w:t>6730.1</w:t>
      </w:r>
      <w:r>
        <w:rPr>
          <w:spacing w:val="-1"/>
        </w:rPr>
        <w:t>。</w:t>
      </w:r>
    </w:p>
    <w:p>
      <w:pPr>
        <w:spacing w:before="62" w:line="219" w:lineRule="auto"/>
        <w:ind w:left="2"/>
        <w:rPr>
          <w:rFonts w:ascii="SimHei" w:eastAsia="SimHei" w:hAnsi="SimHei" w:cs="SimHei"/>
          <w:sz w:val="21"/>
          <w:szCs w:val="21"/>
        </w:rPr>
      </w:pPr>
      <w:r>
        <w:rPr>
          <w:rFonts w:ascii="Times New Roman" w:eastAsia="Times New Roman" w:hAnsi="Times New Roman" w:cs="Times New Roman"/>
          <w:spacing w:val="-1"/>
          <w:sz w:val="21"/>
          <w:szCs w:val="21"/>
        </w:rPr>
        <w:t xml:space="preserve">7.2    </w:t>
      </w:r>
      <w:r>
        <w:rPr>
          <w:rFonts w:ascii="SimHei" w:eastAsia="SimHei" w:hAnsi="SimHei" w:cs="SimHei"/>
          <w:spacing w:val="-1"/>
          <w:sz w:val="21"/>
          <w:szCs w:val="21"/>
        </w:rPr>
        <w:t>预干燥试样的制备</w:t>
      </w:r>
    </w:p>
    <w:p>
      <w:pPr>
        <w:pStyle w:val="BodyText"/>
        <w:spacing w:before="303" w:line="247" w:lineRule="auto"/>
        <w:ind w:left="5" w:right="2" w:firstLine="419"/>
      </w:pPr>
      <w:r>
        <w:rPr>
          <w:spacing w:val="-5"/>
        </w:rPr>
        <w:t>充分混匀实验室试样，</w:t>
      </w:r>
      <w:r>
        <w:rPr>
          <w:spacing w:val="-20"/>
        </w:rPr>
        <w:t xml:space="preserve"> </w:t>
      </w:r>
      <w:r>
        <w:rPr>
          <w:spacing w:val="-5"/>
        </w:rPr>
        <w:t>采用份样缩分法取样。按</w:t>
      </w:r>
      <w:r>
        <w:rPr>
          <w:rFonts w:ascii="Times New Roman" w:eastAsia="Times New Roman" w:hAnsi="Times New Roman" w:cs="Times New Roman"/>
          <w:spacing w:val="-5"/>
        </w:rPr>
        <w:t>GB/T 6730.1</w:t>
      </w:r>
      <w:r>
        <w:rPr>
          <w:spacing w:val="-5"/>
        </w:rPr>
        <w:t>的规定，</w:t>
      </w:r>
      <w:r>
        <w:rPr>
          <w:spacing w:val="-47"/>
        </w:rPr>
        <w:t xml:space="preserve"> </w:t>
      </w:r>
      <w:r>
        <w:rPr>
          <w:spacing w:val="-5"/>
        </w:rPr>
        <w:t>在</w:t>
      </w:r>
      <w:r>
        <w:rPr>
          <w:rFonts w:ascii="Times New Roman" w:eastAsia="Times New Roman" w:hAnsi="Times New Roman" w:cs="Times New Roman"/>
          <w:spacing w:val="-5"/>
        </w:rPr>
        <w:t>105</w:t>
      </w:r>
      <w:r>
        <w:rPr>
          <w:rFonts w:ascii="Times New Roman" w:eastAsia="Times New Roman" w:hAnsi="Times New Roman" w:cs="Times New Roman"/>
          <w:spacing w:val="25"/>
        </w:rPr>
        <w:t xml:space="preserve"> </w:t>
      </w:r>
      <w:r>
        <w:rPr>
          <w:spacing w:val="-5"/>
        </w:rPr>
        <w:t>℃</w:t>
      </w:r>
      <w:r>
        <w:rPr>
          <w:spacing w:val="-57"/>
        </w:rPr>
        <w:t xml:space="preserve"> </w:t>
      </w:r>
      <w:r>
        <w:rPr>
          <w:rFonts w:ascii="Times New Roman" w:eastAsia="Times New Roman" w:hAnsi="Times New Roman" w:cs="Times New Roman"/>
          <w:spacing w:val="-5"/>
        </w:rPr>
        <w:t>±2</w:t>
      </w:r>
      <w:r>
        <w:rPr>
          <w:rFonts w:ascii="Times New Roman" w:eastAsia="Times New Roman" w:hAnsi="Times New Roman" w:cs="Times New Roman"/>
          <w:spacing w:val="25"/>
        </w:rPr>
        <w:t xml:space="preserve"> </w:t>
      </w:r>
      <w:r>
        <w:rPr>
          <w:spacing w:val="-5"/>
        </w:rPr>
        <w:t>℃温度下干燥试样，</w:t>
      </w:r>
      <w:r>
        <w:t xml:space="preserve"> </w:t>
      </w:r>
      <w:r>
        <w:rPr>
          <w:spacing w:val="-1"/>
        </w:rPr>
        <w:t>于干燥器中冷却至室温备用。</w:t>
      </w:r>
    </w:p>
    <w:p>
      <w:pPr>
        <w:spacing w:before="218" w:line="219" w:lineRule="auto"/>
        <w:rPr>
          <w:rFonts w:ascii="SimHei" w:eastAsia="SimHei" w:hAnsi="SimHei" w:cs="SimHei"/>
          <w:sz w:val="21"/>
          <w:szCs w:val="21"/>
        </w:rPr>
      </w:pPr>
      <w:r>
        <w:rPr>
          <w:rFonts w:ascii="SimHei" w:eastAsia="SimHei" w:hAnsi="SimHei" w:cs="SimHei"/>
          <w:spacing w:val="-3"/>
          <w:sz w:val="21"/>
          <w:szCs w:val="21"/>
          <w14:textOutline w14:w="3831">
            <w14:solidFill>
              <w14:srgbClr w14:val="000000"/>
            </w14:solidFill>
            <w14:prstDash w14:val="solid"/>
            <w14:miter w14:lim="10"/>
          </w14:textOutline>
        </w:rPr>
        <w:t>8</w:t>
      </w:r>
      <w:r>
        <w:rPr>
          <w:rFonts w:ascii="SimHei" w:eastAsia="SimHei" w:hAnsi="SimHei" w:cs="SimHei"/>
          <w:spacing w:val="8"/>
          <w:sz w:val="21"/>
          <w:szCs w:val="21"/>
        </w:rPr>
        <w:t xml:space="preserve">  </w:t>
      </w:r>
      <w:r>
        <w:rPr>
          <w:rFonts w:ascii="SimHei" w:eastAsia="SimHei" w:hAnsi="SimHei" w:cs="SimHei"/>
          <w:spacing w:val="-3"/>
          <w:sz w:val="21"/>
          <w:szCs w:val="21"/>
          <w14:textOutline w14:w="3831">
            <w14:solidFill>
              <w14:srgbClr w14:val="000000"/>
            </w14:solidFill>
            <w14:prstDash w14:val="solid"/>
            <w14:miter w14:lim="10"/>
          </w14:textOutline>
        </w:rPr>
        <w:t>分析步骤</w:t>
      </w:r>
    </w:p>
    <w:p>
      <w:pPr>
        <w:spacing w:before="219" w:line="221" w:lineRule="auto"/>
        <w:ind w:left="7"/>
        <w:rPr>
          <w:rFonts w:ascii="SimHei" w:eastAsia="SimHei" w:hAnsi="SimHei" w:cs="SimHei"/>
          <w:sz w:val="21"/>
          <w:szCs w:val="21"/>
        </w:rPr>
      </w:pPr>
      <w:r>
        <w:rPr>
          <w:rFonts w:ascii="Times New Roman" w:eastAsia="Times New Roman" w:hAnsi="Times New Roman" w:cs="Times New Roman"/>
          <w:spacing w:val="-1"/>
          <w:sz w:val="21"/>
          <w:szCs w:val="21"/>
        </w:rPr>
        <w:t xml:space="preserve">8.1    </w:t>
      </w:r>
      <w:r>
        <w:rPr>
          <w:rFonts w:ascii="SimHei" w:eastAsia="SimHei" w:hAnsi="SimHei" w:cs="SimHei"/>
          <w:spacing w:val="-1"/>
          <w:sz w:val="21"/>
          <w:szCs w:val="21"/>
        </w:rPr>
        <w:t>测定次数</w:t>
      </w:r>
    </w:p>
    <w:p>
      <w:pPr>
        <w:pStyle w:val="BodyText"/>
        <w:spacing w:before="301" w:line="220" w:lineRule="auto"/>
        <w:ind w:left="318"/>
      </w:pPr>
      <w:r>
        <w:rPr>
          <w:spacing w:val="-1"/>
        </w:rPr>
        <w:t>按照附录</w:t>
      </w:r>
      <w:r>
        <w:rPr>
          <w:spacing w:val="-51"/>
        </w:rPr>
        <w:t xml:space="preserve"> </w:t>
      </w:r>
      <w:r>
        <w:rPr>
          <w:rFonts w:ascii="Times New Roman" w:eastAsia="Times New Roman" w:hAnsi="Times New Roman" w:cs="Times New Roman"/>
          <w:spacing w:val="-1"/>
        </w:rPr>
        <w:t>B</w:t>
      </w:r>
      <w:r>
        <w:rPr>
          <w:spacing w:val="-1"/>
        </w:rPr>
        <w:t>，对同一预干燥试样，至少独立测定两次。</w:t>
      </w:r>
    </w:p>
    <w:p>
      <w:pPr>
        <w:pStyle w:val="BodyText"/>
        <w:spacing w:before="75" w:line="269" w:lineRule="auto"/>
        <w:ind w:left="23" w:firstLine="292"/>
        <w:rPr>
          <w:sz w:val="18"/>
          <w:szCs w:val="18"/>
        </w:rPr>
      </w:pPr>
      <w:r>
        <w:rPr>
          <w:spacing w:val="-5"/>
          <w:sz w:val="18"/>
          <w:szCs w:val="18"/>
        </w:rPr>
        <w:t>注：“独立”是指再次及后续任何一次测定结果不受前面测定结果的影</w:t>
      </w:r>
      <w:r>
        <w:rPr>
          <w:spacing w:val="-6"/>
          <w:sz w:val="18"/>
          <w:szCs w:val="18"/>
        </w:rPr>
        <w:t>响。本分析方法中，</w:t>
      </w:r>
      <w:r>
        <w:rPr>
          <w:spacing w:val="44"/>
          <w:sz w:val="18"/>
          <w:szCs w:val="18"/>
        </w:rPr>
        <w:t xml:space="preserve"> </w:t>
      </w:r>
      <w:r>
        <w:rPr>
          <w:spacing w:val="-6"/>
          <w:sz w:val="18"/>
          <w:szCs w:val="18"/>
        </w:rPr>
        <w:t>此条件意味着在同一实验室，</w:t>
      </w:r>
      <w:r>
        <w:rPr>
          <w:sz w:val="18"/>
          <w:szCs w:val="18"/>
        </w:rPr>
        <w:t xml:space="preserve"> </w:t>
      </w:r>
      <w:r>
        <w:rPr>
          <w:spacing w:val="-6"/>
          <w:sz w:val="18"/>
          <w:szCs w:val="18"/>
        </w:rPr>
        <w:t>由同一操作员使用相同的设备、按相同的测试方法，</w:t>
      </w:r>
      <w:r>
        <w:rPr>
          <w:spacing w:val="-48"/>
          <w:sz w:val="18"/>
          <w:szCs w:val="18"/>
        </w:rPr>
        <w:t xml:space="preserve"> </w:t>
      </w:r>
      <w:r>
        <w:rPr>
          <w:spacing w:val="-6"/>
          <w:sz w:val="18"/>
          <w:szCs w:val="18"/>
        </w:rPr>
        <w:t>在短时间内对同一被测对象独立进行重复测定， 包括采用适当的再校</w:t>
      </w:r>
      <w:r>
        <w:rPr>
          <w:spacing w:val="-7"/>
          <w:sz w:val="18"/>
          <w:szCs w:val="18"/>
        </w:rPr>
        <w:t>准。</w:t>
      </w:r>
    </w:p>
    <w:p>
      <w:pPr>
        <w:spacing w:line="256" w:lineRule="auto"/>
        <w:rPr>
          <w:rFonts w:ascii="Arial"/>
          <w:sz w:val="21"/>
        </w:rPr>
      </w:pPr>
    </w:p>
    <w:p>
      <w:pPr>
        <w:spacing w:before="69" w:line="219" w:lineRule="auto"/>
        <w:ind w:left="7"/>
        <w:rPr>
          <w:rFonts w:ascii="SimHei" w:eastAsia="SimHei" w:hAnsi="SimHei" w:cs="SimHei"/>
          <w:sz w:val="21"/>
          <w:szCs w:val="21"/>
        </w:rPr>
      </w:pPr>
      <w:r>
        <w:rPr>
          <w:rFonts w:ascii="Times New Roman" w:eastAsia="Times New Roman" w:hAnsi="Times New Roman" w:cs="Times New Roman"/>
          <w:spacing w:val="-4"/>
          <w:sz w:val="21"/>
          <w:szCs w:val="21"/>
        </w:rPr>
        <w:t>8.2</w:t>
      </w:r>
      <w:r>
        <w:rPr>
          <w:rFonts w:ascii="Times New Roman" w:eastAsia="Times New Roman" w:hAnsi="Times New Roman" w:cs="Times New Roman"/>
          <w:spacing w:val="3"/>
          <w:sz w:val="21"/>
          <w:szCs w:val="21"/>
        </w:rPr>
        <w:t xml:space="preserve">    </w:t>
      </w:r>
      <w:r>
        <w:rPr>
          <w:rFonts w:ascii="SimHei" w:eastAsia="SimHei" w:hAnsi="SimHei" w:cs="SimHei"/>
          <w:spacing w:val="-4"/>
          <w:sz w:val="21"/>
          <w:szCs w:val="21"/>
        </w:rPr>
        <w:t>试料量</w:t>
      </w:r>
    </w:p>
    <w:p>
      <w:pPr>
        <w:pStyle w:val="BodyText"/>
        <w:spacing w:before="303" w:line="213" w:lineRule="auto"/>
        <w:ind w:left="364"/>
      </w:pPr>
      <w:r>
        <w:rPr>
          <w:spacing w:val="-1"/>
        </w:rPr>
        <w:t>按表</w:t>
      </w:r>
      <w:r>
        <w:rPr>
          <w:spacing w:val="-27"/>
        </w:rPr>
        <w:t xml:space="preserve"> </w:t>
      </w:r>
      <w:r>
        <w:rPr>
          <w:rFonts w:ascii="Times New Roman" w:eastAsia="Times New Roman" w:hAnsi="Times New Roman" w:cs="Times New Roman"/>
          <w:spacing w:val="-1"/>
        </w:rPr>
        <w:t xml:space="preserve">1 </w:t>
      </w:r>
      <w:r>
        <w:rPr>
          <w:spacing w:val="-1"/>
        </w:rPr>
        <w:t>称取预干燥试样（</w:t>
      </w:r>
      <w:r>
        <w:rPr>
          <w:rFonts w:ascii="Times New Roman" w:eastAsia="Times New Roman" w:hAnsi="Times New Roman" w:cs="Times New Roman"/>
          <w:spacing w:val="-1"/>
        </w:rPr>
        <w:t>7.2</w:t>
      </w:r>
      <w:r>
        <w:rPr>
          <w:spacing w:val="-48"/>
        </w:rPr>
        <w:t>），</w:t>
      </w:r>
      <w:r>
        <w:rPr>
          <w:spacing w:val="-1"/>
        </w:rPr>
        <w:t>准确至</w:t>
      </w:r>
      <w:r>
        <w:rPr>
          <w:spacing w:val="-45"/>
        </w:rPr>
        <w:t xml:space="preserve"> </w:t>
      </w:r>
      <w:r>
        <w:rPr>
          <w:rFonts w:ascii="Times New Roman" w:eastAsia="Times New Roman" w:hAnsi="Times New Roman" w:cs="Times New Roman"/>
          <w:spacing w:val="-1"/>
        </w:rPr>
        <w:t>0.0001 g</w:t>
      </w:r>
      <w:r>
        <w:rPr>
          <w:spacing w:val="-1"/>
        </w:rPr>
        <w:t>。试样称</w:t>
      </w:r>
      <w:r>
        <w:rPr>
          <w:spacing w:val="-2"/>
        </w:rPr>
        <w:t>量操作应尽量快，以免试样再吸湿。</w:t>
      </w:r>
    </w:p>
    <w:p>
      <w:pPr>
        <w:spacing w:before="309" w:line="219" w:lineRule="auto"/>
        <w:ind w:left="7"/>
        <w:rPr>
          <w:rFonts w:ascii="SimHei" w:eastAsia="SimHei" w:hAnsi="SimHei" w:cs="SimHei"/>
          <w:sz w:val="21"/>
          <w:szCs w:val="21"/>
        </w:rPr>
      </w:pPr>
      <w:r>
        <w:rPr>
          <w:rFonts w:ascii="Times New Roman" w:eastAsia="Times New Roman" w:hAnsi="Times New Roman" w:cs="Times New Roman"/>
          <w:spacing w:val="-1"/>
          <w:sz w:val="21"/>
          <w:szCs w:val="21"/>
        </w:rPr>
        <w:t xml:space="preserve">8.3    </w:t>
      </w:r>
      <w:r>
        <w:rPr>
          <w:rFonts w:ascii="SimHei" w:eastAsia="SimHei" w:hAnsi="SimHei" w:cs="SimHei"/>
          <w:spacing w:val="-1"/>
          <w:sz w:val="21"/>
          <w:szCs w:val="21"/>
        </w:rPr>
        <w:t>空白试验和验证试验</w:t>
      </w:r>
    </w:p>
    <w:p>
      <w:pPr>
        <w:spacing w:before="220" w:line="219" w:lineRule="auto"/>
        <w:ind w:left="7"/>
        <w:rPr>
          <w:rFonts w:ascii="SimHei" w:eastAsia="SimHei" w:hAnsi="SimHei" w:cs="SimHei"/>
          <w:sz w:val="21"/>
          <w:szCs w:val="21"/>
        </w:rPr>
      </w:pPr>
      <w:r>
        <w:rPr>
          <w:rFonts w:ascii="Times New Roman" w:eastAsia="Times New Roman" w:hAnsi="Times New Roman" w:cs="Times New Roman"/>
          <w:spacing w:val="-1"/>
          <w:sz w:val="21"/>
          <w:szCs w:val="21"/>
        </w:rPr>
        <w:t xml:space="preserve">8.3.1  </w:t>
      </w:r>
      <w:r>
        <w:rPr>
          <w:rFonts w:ascii="SimHei" w:eastAsia="SimHei" w:hAnsi="SimHei" w:cs="SimHei"/>
          <w:spacing w:val="-1"/>
          <w:sz w:val="21"/>
          <w:szCs w:val="21"/>
        </w:rPr>
        <w:t>空白试验</w:t>
      </w:r>
    </w:p>
    <w:p>
      <w:pPr>
        <w:pStyle w:val="BodyText"/>
        <w:spacing w:before="302" w:line="220" w:lineRule="auto"/>
        <w:ind w:left="434"/>
      </w:pPr>
      <w:r>
        <w:rPr>
          <w:spacing w:val="-2"/>
        </w:rPr>
        <w:t>随同试样分析做空白试验，所有试剂需取自同一试剂瓶。</w:t>
      </w:r>
    </w:p>
    <w:p>
      <w:pPr>
        <w:spacing w:before="302" w:line="219" w:lineRule="auto"/>
        <w:ind w:left="7"/>
        <w:rPr>
          <w:rFonts w:ascii="SimHei" w:eastAsia="SimHei" w:hAnsi="SimHei" w:cs="SimHei"/>
          <w:sz w:val="21"/>
          <w:szCs w:val="21"/>
        </w:rPr>
      </w:pPr>
      <w:r>
        <w:rPr>
          <w:rFonts w:ascii="Times New Roman" w:eastAsia="Times New Roman" w:hAnsi="Times New Roman" w:cs="Times New Roman"/>
          <w:spacing w:val="-1"/>
          <w:sz w:val="21"/>
          <w:szCs w:val="21"/>
        </w:rPr>
        <w:t xml:space="preserve">8.3.2  </w:t>
      </w:r>
      <w:r>
        <w:rPr>
          <w:rFonts w:ascii="SimHei" w:eastAsia="SimHei" w:hAnsi="SimHei" w:cs="SimHei"/>
          <w:spacing w:val="-1"/>
          <w:sz w:val="21"/>
          <w:szCs w:val="21"/>
        </w:rPr>
        <w:t>验证试验</w:t>
      </w:r>
    </w:p>
    <w:p>
      <w:pPr>
        <w:pStyle w:val="BodyText"/>
        <w:spacing w:before="183" w:line="221" w:lineRule="auto"/>
        <w:ind w:left="434"/>
        <w:sectPr>
          <w:footerReference w:type="default" r:id="rId8"/>
          <w:pgSz w:w="11907" w:h="16839"/>
          <w:pgMar w:top="1423" w:right="921" w:bottom="1014" w:left="1266" w:header="0" w:footer="853" w:gutter="0"/>
          <w:pgNumType w:start="5"/>
          <w:cols w:space="708"/>
        </w:sectPr>
      </w:pPr>
      <w:r>
        <w:rPr>
          <w:spacing w:val="-1"/>
        </w:rPr>
        <w:t>随同试样分析同类型标准样品做验证试验。</w:t>
      </w:r>
    </w:p>
    <w:p>
      <w:pPr>
        <w:spacing w:before="301" w:line="222" w:lineRule="auto"/>
        <w:ind w:left="7"/>
        <w:rPr>
          <w:rFonts w:ascii="SimHei" w:eastAsia="SimHei" w:hAnsi="SimHei" w:cs="SimHei"/>
          <w:sz w:val="21"/>
          <w:szCs w:val="21"/>
        </w:rPr>
      </w:pPr>
      <w:r>
        <w:rPr>
          <w:rFonts w:ascii="Times New Roman" w:eastAsia="Times New Roman" w:hAnsi="Times New Roman" w:cs="Times New Roman"/>
          <w:spacing w:val="-3"/>
          <w:sz w:val="21"/>
          <w:szCs w:val="21"/>
        </w:rPr>
        <w:t>8.4</w:t>
      </w:r>
      <w:r>
        <w:rPr>
          <w:rFonts w:ascii="Times New Roman" w:eastAsia="Times New Roman" w:hAnsi="Times New Roman" w:cs="Times New Roman"/>
          <w:spacing w:val="1"/>
          <w:sz w:val="21"/>
          <w:szCs w:val="21"/>
        </w:rPr>
        <w:t xml:space="preserve">    </w:t>
      </w:r>
      <w:r>
        <w:rPr>
          <w:rFonts w:ascii="SimHei" w:eastAsia="SimHei" w:hAnsi="SimHei" w:cs="SimHei"/>
          <w:spacing w:val="-3"/>
          <w:sz w:val="21"/>
          <w:szCs w:val="21"/>
        </w:rPr>
        <w:t>测量</w:t>
      </w:r>
    </w:p>
    <w:p>
      <w:pPr>
        <w:spacing w:before="299" w:line="219" w:lineRule="auto"/>
        <w:ind w:left="7"/>
        <w:rPr>
          <w:rFonts w:ascii="SimHei" w:eastAsia="SimHei" w:hAnsi="SimHei" w:cs="SimHei"/>
          <w:sz w:val="21"/>
          <w:szCs w:val="21"/>
        </w:rPr>
      </w:pPr>
      <w:r>
        <w:rPr>
          <w:rFonts w:ascii="Times New Roman" w:eastAsia="Times New Roman" w:hAnsi="Times New Roman" w:cs="Times New Roman"/>
          <w:spacing w:val="-1"/>
          <w:sz w:val="21"/>
          <w:szCs w:val="21"/>
        </w:rPr>
        <w:t xml:space="preserve">8.4.1  </w:t>
      </w:r>
      <w:r>
        <w:rPr>
          <w:rFonts w:ascii="SimHei" w:eastAsia="SimHei" w:hAnsi="SimHei" w:cs="SimHei"/>
          <w:spacing w:val="-1"/>
          <w:sz w:val="21"/>
          <w:szCs w:val="21"/>
        </w:rPr>
        <w:t>试料的分解</w:t>
      </w:r>
    </w:p>
    <w:p>
      <w:pPr>
        <w:spacing w:line="219" w:lineRule="auto"/>
        <w:rPr>
          <w:rFonts w:ascii="SimHei" w:eastAsia="SimHei" w:hAnsi="SimHei" w:cs="SimHei"/>
          <w:sz w:val="21"/>
          <w:szCs w:val="21"/>
        </w:rPr>
        <w:sectPr>
          <w:footerReference w:type="default" r:id="rId9"/>
          <w:type w:val="nextPage"/>
          <w:pgSz w:w="11907" w:h="16839"/>
          <w:pgMar w:top="1423" w:right="921" w:bottom="1014" w:left="1266" w:header="0" w:footer="853" w:gutter="0"/>
          <w:pgNumType w:start="6"/>
          <w:cols w:space="708"/>
          <w:titlePg w:val="0"/>
        </w:sectPr>
      </w:pPr>
    </w:p>
    <w:p>
      <w:pPr>
        <w:spacing w:before="38" w:line="233" w:lineRule="auto"/>
        <w:ind w:left="7933"/>
        <w:rPr>
          <w:rFonts w:ascii="Times New Roman" w:eastAsia="Times New Roman" w:hAnsi="Times New Roman" w:cs="Times New Roman"/>
          <w:sz w:val="21"/>
          <w:szCs w:val="21"/>
        </w:rPr>
      </w:pPr>
      <w:r>
        <w:rPr>
          <w:rFonts w:ascii="Times New Roman" w:eastAsia="Times New Roman" w:hAnsi="Times New Roman" w:cs="Times New Roman"/>
          <w:sz w:val="21"/>
          <w:szCs w:val="21"/>
        </w:rPr>
        <w:t>GB</w:t>
      </w:r>
      <w:r>
        <w:rPr>
          <w:rFonts w:ascii="Times New Roman" w:eastAsia="Times New Roman" w:hAnsi="Times New Roman" w:cs="Times New Roman"/>
          <w:spacing w:val="2"/>
          <w:sz w:val="21"/>
          <w:szCs w:val="21"/>
        </w:rPr>
        <w:t>/T 6730.24—202×</w:t>
      </w:r>
    </w:p>
    <w:p>
      <w:pPr>
        <w:pStyle w:val="BodyText"/>
        <w:spacing w:before="135" w:line="256" w:lineRule="auto"/>
        <w:ind w:left="136" w:right="117" w:firstLine="412"/>
        <w:jc w:val="both"/>
      </w:pPr>
      <w:r>
        <w:rPr>
          <w:spacing w:val="-3"/>
        </w:rPr>
        <w:t>将试样（</w:t>
      </w:r>
      <w:r>
        <w:rPr>
          <w:rFonts w:ascii="Times New Roman" w:eastAsia="Times New Roman" w:hAnsi="Times New Roman" w:cs="Times New Roman"/>
          <w:spacing w:val="-3"/>
        </w:rPr>
        <w:t>8.2</w:t>
      </w:r>
      <w:r>
        <w:rPr>
          <w:spacing w:val="-3"/>
        </w:rPr>
        <w:t>）置于盛有</w:t>
      </w:r>
      <w:r>
        <w:rPr>
          <w:spacing w:val="-51"/>
        </w:rPr>
        <w:t xml:space="preserve"> </w:t>
      </w:r>
      <w:r>
        <w:rPr>
          <w:rFonts w:ascii="Times New Roman" w:eastAsia="Times New Roman" w:hAnsi="Times New Roman" w:cs="Times New Roman"/>
          <w:spacing w:val="-3"/>
        </w:rPr>
        <w:t xml:space="preserve">4 g </w:t>
      </w:r>
      <w:r>
        <w:rPr>
          <w:spacing w:val="-3"/>
        </w:rPr>
        <w:t>预先烘去水分的氢氧化钠（</w:t>
      </w:r>
      <w:r>
        <w:rPr>
          <w:rFonts w:ascii="Times New Roman" w:eastAsia="Times New Roman" w:hAnsi="Times New Roman" w:cs="Times New Roman"/>
          <w:spacing w:val="-3"/>
        </w:rPr>
        <w:t>5.1</w:t>
      </w:r>
      <w:r>
        <w:rPr>
          <w:spacing w:val="-3"/>
        </w:rPr>
        <w:t>）的镍坩埚中，</w:t>
      </w:r>
      <w:r>
        <w:rPr>
          <w:spacing w:val="-23"/>
        </w:rPr>
        <w:t xml:space="preserve"> </w:t>
      </w:r>
      <w:r>
        <w:rPr>
          <w:spacing w:val="-3"/>
        </w:rPr>
        <w:t>均匀，</w:t>
      </w:r>
      <w:r>
        <w:rPr>
          <w:spacing w:val="-23"/>
        </w:rPr>
        <w:t xml:space="preserve"> </w:t>
      </w:r>
      <w:r>
        <w:rPr>
          <w:spacing w:val="-4"/>
        </w:rPr>
        <w:t>加</w:t>
      </w:r>
      <w:r>
        <w:rPr>
          <w:spacing w:val="-49"/>
        </w:rPr>
        <w:t xml:space="preserve"> </w:t>
      </w:r>
      <w:r>
        <w:rPr>
          <w:rFonts w:ascii="Times New Roman" w:eastAsia="Times New Roman" w:hAnsi="Times New Roman" w:cs="Times New Roman"/>
          <w:spacing w:val="-4"/>
        </w:rPr>
        <w:t xml:space="preserve">4 g ~5 g </w:t>
      </w:r>
      <w:r>
        <w:rPr>
          <w:spacing w:val="-4"/>
        </w:rPr>
        <w:t>过氧化钠</w:t>
      </w:r>
      <w:r>
        <w:t xml:space="preserve"> </w:t>
      </w:r>
      <w:r>
        <w:rPr>
          <w:spacing w:val="-2"/>
        </w:rPr>
        <w:t>（</w:t>
      </w:r>
      <w:r>
        <w:rPr>
          <w:rFonts w:ascii="Times New Roman" w:eastAsia="Times New Roman" w:hAnsi="Times New Roman" w:cs="Times New Roman"/>
          <w:spacing w:val="-2"/>
        </w:rPr>
        <w:t>5.2</w:t>
      </w:r>
      <w:r>
        <w:rPr>
          <w:spacing w:val="-2"/>
        </w:rPr>
        <w:t>）覆盖，</w:t>
      </w:r>
      <w:r>
        <w:rPr>
          <w:spacing w:val="-19"/>
        </w:rPr>
        <w:t xml:space="preserve"> </w:t>
      </w:r>
      <w:r>
        <w:rPr>
          <w:spacing w:val="-2"/>
        </w:rPr>
        <w:t>置于马弗炉（</w:t>
      </w:r>
      <w:r>
        <w:rPr>
          <w:rFonts w:ascii="Times New Roman" w:eastAsia="Times New Roman" w:hAnsi="Times New Roman" w:cs="Times New Roman"/>
          <w:spacing w:val="-2"/>
        </w:rPr>
        <w:t>6.3</w:t>
      </w:r>
      <w:r>
        <w:rPr>
          <w:spacing w:val="-2"/>
        </w:rPr>
        <w:t>）中从低温逐步升温至</w:t>
      </w:r>
      <w:r>
        <w:rPr>
          <w:spacing w:val="-37"/>
        </w:rPr>
        <w:t xml:space="preserve"> </w:t>
      </w:r>
      <w:r>
        <w:rPr>
          <w:rFonts w:ascii="Times New Roman" w:eastAsia="Times New Roman" w:hAnsi="Times New Roman" w:cs="Times New Roman"/>
          <w:spacing w:val="-2"/>
        </w:rPr>
        <w:t>750</w:t>
      </w:r>
      <w:r>
        <w:rPr>
          <w:spacing w:val="-2"/>
        </w:rPr>
        <w:t>℃熔融至红色透明</w:t>
      </w:r>
      <w:r>
        <w:rPr>
          <w:spacing w:val="-35"/>
        </w:rPr>
        <w:t xml:space="preserve"> </w:t>
      </w:r>
      <w:r>
        <w:rPr>
          <w:rFonts w:ascii="Times New Roman" w:eastAsia="Times New Roman" w:hAnsi="Times New Roman" w:cs="Times New Roman"/>
          <w:spacing w:val="-2"/>
        </w:rPr>
        <w:t>5  min  ~10  min</w:t>
      </w:r>
      <w:r>
        <w:rPr>
          <w:spacing w:val="-2"/>
        </w:rPr>
        <w:t>，中间摇</w:t>
      </w:r>
      <w:r>
        <w:rPr>
          <w:spacing w:val="-3"/>
        </w:rPr>
        <w:t>动</w:t>
      </w:r>
      <w:r>
        <w:rPr>
          <w:spacing w:val="-43"/>
        </w:rPr>
        <w:t xml:space="preserve"> </w:t>
      </w:r>
      <w:r>
        <w:rPr>
          <w:rFonts w:ascii="Times New Roman" w:eastAsia="Times New Roman" w:hAnsi="Times New Roman" w:cs="Times New Roman"/>
          <w:spacing w:val="-3"/>
        </w:rPr>
        <w:t>2</w:t>
      </w:r>
      <w:r>
        <w:rPr>
          <w:rFonts w:ascii="Times New Roman" w:eastAsia="Times New Roman" w:hAnsi="Times New Roman" w:cs="Times New Roman"/>
        </w:rPr>
        <w:t xml:space="preserve"> </w:t>
      </w:r>
      <w:r>
        <w:rPr>
          <w:spacing w:val="-4"/>
        </w:rPr>
        <w:t>次，取出冷却。</w:t>
      </w:r>
    </w:p>
    <w:p>
      <w:pPr>
        <w:spacing w:before="300" w:line="221" w:lineRule="auto"/>
        <w:ind w:left="135"/>
        <w:rPr>
          <w:rFonts w:ascii="SimHei" w:eastAsia="SimHei" w:hAnsi="SimHei" w:cs="SimHei"/>
          <w:sz w:val="21"/>
          <w:szCs w:val="21"/>
        </w:rPr>
      </w:pPr>
      <w:r>
        <w:rPr>
          <w:rFonts w:ascii="Times New Roman" w:eastAsia="Times New Roman" w:hAnsi="Times New Roman" w:cs="Times New Roman"/>
          <w:spacing w:val="-1"/>
          <w:sz w:val="21"/>
          <w:szCs w:val="21"/>
        </w:rPr>
        <w:t xml:space="preserve">8.4.2 </w:t>
      </w:r>
      <w:r>
        <w:rPr>
          <w:rFonts w:ascii="SimHei" w:eastAsia="SimHei" w:hAnsi="SimHei" w:cs="SimHei"/>
          <w:spacing w:val="-1"/>
          <w:sz w:val="21"/>
          <w:szCs w:val="21"/>
        </w:rPr>
        <w:t>分析液制备</w:t>
      </w:r>
    </w:p>
    <w:p>
      <w:pPr>
        <w:pStyle w:val="BodyText"/>
        <w:spacing w:before="299" w:line="261" w:lineRule="auto"/>
        <w:ind w:left="129" w:right="28" w:firstLine="5"/>
      </w:pPr>
      <w:hyperlink r:id="rId10" w:history="1">
        <w:r>
          <w:rPr>
            <w:rFonts w:ascii="Times New Roman" w:eastAsia="Times New Roman" w:hAnsi="Times New Roman" w:cs="Times New Roman"/>
            <w:spacing w:val="-4"/>
          </w:rPr>
          <w:t>8.4.2.1</w:t>
        </w:r>
      </w:hyperlink>
      <w:r>
        <w:rPr>
          <w:rFonts w:ascii="Times New Roman" w:eastAsia="Times New Roman" w:hAnsi="Times New Roman" w:cs="Times New Roman"/>
          <w:spacing w:val="-4"/>
        </w:rPr>
        <w:t xml:space="preserve">  </w:t>
      </w:r>
      <w:r>
        <w:rPr>
          <w:spacing w:val="-4"/>
        </w:rPr>
        <w:t>将冷却后的镍坩埚移入盛有</w:t>
      </w:r>
      <w:r>
        <w:rPr>
          <w:spacing w:val="-28"/>
        </w:rPr>
        <w:t xml:space="preserve"> </w:t>
      </w:r>
      <w:r>
        <w:rPr>
          <w:spacing w:val="-4"/>
        </w:rPr>
        <w:t>10</w:t>
      </w:r>
      <w:r>
        <w:rPr>
          <w:spacing w:val="-40"/>
        </w:rPr>
        <w:t xml:space="preserve"> </w:t>
      </w:r>
      <w:r>
        <w:rPr>
          <w:spacing w:val="-4"/>
        </w:rPr>
        <w:t>mL</w:t>
      </w:r>
      <w:r>
        <w:rPr>
          <w:spacing w:val="-44"/>
        </w:rPr>
        <w:t xml:space="preserve"> </w:t>
      </w:r>
      <w:r>
        <w:rPr>
          <w:spacing w:val="-4"/>
        </w:rPr>
        <w:t>三乙醇胺（5.5）、 1</w:t>
      </w:r>
      <w:r>
        <w:rPr>
          <w:spacing w:val="-31"/>
        </w:rPr>
        <w:t xml:space="preserve"> </w:t>
      </w:r>
      <w:r>
        <w:rPr>
          <w:spacing w:val="-4"/>
        </w:rPr>
        <w:t>g</w:t>
      </w:r>
      <w:r>
        <w:rPr>
          <w:spacing w:val="-37"/>
        </w:rPr>
        <w:t xml:space="preserve"> </w:t>
      </w:r>
      <w:r>
        <w:rPr>
          <w:spacing w:val="-4"/>
        </w:rPr>
        <w:t>EDTA（5.3）的</w:t>
      </w:r>
      <w:r>
        <w:rPr>
          <w:spacing w:val="-24"/>
        </w:rPr>
        <w:t xml:space="preserve"> </w:t>
      </w:r>
      <w:r>
        <w:rPr>
          <w:spacing w:val="-4"/>
        </w:rPr>
        <w:t>300</w:t>
      </w:r>
      <w:r>
        <w:rPr>
          <w:spacing w:val="-40"/>
        </w:rPr>
        <w:t xml:space="preserve"> </w:t>
      </w:r>
      <w:r>
        <w:rPr>
          <w:spacing w:val="-4"/>
        </w:rPr>
        <w:t>mL</w:t>
      </w:r>
      <w:r>
        <w:rPr>
          <w:spacing w:val="-44"/>
        </w:rPr>
        <w:t xml:space="preserve"> </w:t>
      </w:r>
      <w:r>
        <w:rPr>
          <w:spacing w:val="-4"/>
        </w:rPr>
        <w:t>烧杯中，加 12</w:t>
      </w:r>
      <w:r>
        <w:rPr>
          <w:spacing w:val="-5"/>
        </w:rPr>
        <w:t>0</w:t>
      </w:r>
      <w:r>
        <w:rPr>
          <w:spacing w:val="-43"/>
        </w:rPr>
        <w:t xml:space="preserve"> </w:t>
      </w:r>
      <w:r>
        <w:rPr>
          <w:spacing w:val="-5"/>
        </w:rPr>
        <w:t>mL</w:t>
      </w:r>
      <w:r>
        <w:t xml:space="preserve">  </w:t>
      </w:r>
      <w:r>
        <w:rPr>
          <w:spacing w:val="-2"/>
        </w:rPr>
        <w:t>热水浸取。待剧烈反应停止后， 用水冲洗坩埚及</w:t>
      </w:r>
      <w:r>
        <w:rPr>
          <w:spacing w:val="-3"/>
        </w:rPr>
        <w:t>外壁，加入</w:t>
      </w:r>
      <w:r>
        <w:rPr>
          <w:spacing w:val="-42"/>
        </w:rPr>
        <w:t xml:space="preserve"> </w:t>
      </w:r>
      <w:r>
        <w:rPr>
          <w:spacing w:val="-3"/>
        </w:rPr>
        <w:t>2 mL</w:t>
      </w:r>
      <w:r>
        <w:rPr>
          <w:spacing w:val="-45"/>
        </w:rPr>
        <w:t xml:space="preserve"> </w:t>
      </w:r>
      <w:r>
        <w:rPr>
          <w:spacing w:val="-3"/>
        </w:rPr>
        <w:t>盐酸溶液（5.8）洗涤坩埚，用水洗净并</w:t>
      </w:r>
      <w:r>
        <w:t xml:space="preserve">  </w:t>
      </w:r>
      <w:r>
        <w:rPr>
          <w:spacing w:val="-5"/>
        </w:rPr>
        <w:t>取出坩埚，</w:t>
      </w:r>
      <w:r>
        <w:rPr>
          <w:spacing w:val="-21"/>
        </w:rPr>
        <w:t xml:space="preserve"> </w:t>
      </w:r>
      <w:r>
        <w:rPr>
          <w:spacing w:val="-5"/>
        </w:rPr>
        <w:t>控制体积约</w:t>
      </w:r>
      <w:r>
        <w:rPr>
          <w:spacing w:val="-28"/>
        </w:rPr>
        <w:t xml:space="preserve"> </w:t>
      </w:r>
      <w:r>
        <w:rPr>
          <w:spacing w:val="-5"/>
        </w:rPr>
        <w:t>180</w:t>
      </w:r>
      <w:r>
        <w:rPr>
          <w:spacing w:val="-49"/>
        </w:rPr>
        <w:t xml:space="preserve"> </w:t>
      </w:r>
      <w:r>
        <w:rPr>
          <w:spacing w:val="-5"/>
        </w:rPr>
        <w:t>mL。将溶液煮沸</w:t>
      </w:r>
      <w:r>
        <w:rPr>
          <w:spacing w:val="-42"/>
        </w:rPr>
        <w:t xml:space="preserve"> </w:t>
      </w:r>
      <w:r>
        <w:rPr>
          <w:spacing w:val="-5"/>
        </w:rPr>
        <w:t>2</w:t>
      </w:r>
      <w:r>
        <w:rPr>
          <w:spacing w:val="-44"/>
        </w:rPr>
        <w:t xml:space="preserve"> </w:t>
      </w:r>
      <w:r>
        <w:rPr>
          <w:spacing w:val="-5"/>
        </w:rPr>
        <w:t>分钟，稍冷。用中速定量滤纸过滤， 用氢氧化钠溶液（5.6）</w:t>
      </w:r>
      <w:r>
        <w:t xml:space="preserve"> </w:t>
      </w:r>
      <w:r>
        <w:rPr>
          <w:spacing w:val="-9"/>
        </w:rPr>
        <w:t>洗涤烧杯</w:t>
      </w:r>
      <w:r>
        <w:rPr>
          <w:spacing w:val="-34"/>
        </w:rPr>
        <w:t xml:space="preserve"> </w:t>
      </w:r>
      <w:r>
        <w:rPr>
          <w:spacing w:val="-9"/>
        </w:rPr>
        <w:t>2～3</w:t>
      </w:r>
      <w:r>
        <w:rPr>
          <w:spacing w:val="-41"/>
        </w:rPr>
        <w:t xml:space="preserve"> </w:t>
      </w:r>
      <w:r>
        <w:rPr>
          <w:spacing w:val="-9"/>
        </w:rPr>
        <w:t>次，</w:t>
      </w:r>
      <w:r>
        <w:rPr>
          <w:spacing w:val="-29"/>
        </w:rPr>
        <w:t xml:space="preserve"> </w:t>
      </w:r>
      <w:r>
        <w:rPr>
          <w:spacing w:val="-9"/>
        </w:rPr>
        <w:t>沉淀</w:t>
      </w:r>
      <w:r>
        <w:rPr>
          <w:spacing w:val="-44"/>
        </w:rPr>
        <w:t xml:space="preserve"> </w:t>
      </w:r>
      <w:r>
        <w:rPr>
          <w:spacing w:val="-9"/>
        </w:rPr>
        <w:t>6～7</w:t>
      </w:r>
      <w:r>
        <w:rPr>
          <w:spacing w:val="-38"/>
        </w:rPr>
        <w:t xml:space="preserve"> </w:t>
      </w:r>
      <w:r>
        <w:rPr>
          <w:spacing w:val="-9"/>
        </w:rPr>
        <w:t>次。</w:t>
      </w:r>
    </w:p>
    <w:p>
      <w:pPr>
        <w:pStyle w:val="BodyText"/>
        <w:spacing w:before="61" w:line="261" w:lineRule="auto"/>
        <w:ind w:left="128" w:right="60" w:firstLine="6"/>
      </w:pPr>
      <w:hyperlink r:id="rId11" w:history="1">
        <w:r>
          <w:rPr>
            <w:rFonts w:ascii="Times New Roman" w:eastAsia="Times New Roman" w:hAnsi="Times New Roman" w:cs="Times New Roman"/>
            <w:spacing w:val="-2"/>
          </w:rPr>
          <w:t>8.4.2.2</w:t>
        </w:r>
      </w:hyperlink>
      <w:r>
        <w:rPr>
          <w:rFonts w:ascii="Times New Roman" w:eastAsia="Times New Roman" w:hAnsi="Times New Roman" w:cs="Times New Roman"/>
          <w:spacing w:val="-2"/>
        </w:rPr>
        <w:t xml:space="preserve">  </w:t>
      </w:r>
      <w:r>
        <w:rPr>
          <w:spacing w:val="-2"/>
        </w:rPr>
        <w:t>将沉淀连同滤纸放入原烧杯中，加</w:t>
      </w:r>
      <w:r>
        <w:rPr>
          <w:spacing w:val="-41"/>
        </w:rPr>
        <w:t xml:space="preserve"> </w:t>
      </w:r>
      <w:r>
        <w:rPr>
          <w:spacing w:val="-2"/>
        </w:rPr>
        <w:t>20</w:t>
      </w:r>
      <w:r>
        <w:rPr>
          <w:spacing w:val="-50"/>
        </w:rPr>
        <w:t xml:space="preserve"> </w:t>
      </w:r>
      <w:r>
        <w:rPr>
          <w:spacing w:val="-2"/>
        </w:rPr>
        <w:t>mL</w:t>
      </w:r>
      <w:r>
        <w:rPr>
          <w:spacing w:val="-42"/>
        </w:rPr>
        <w:t xml:space="preserve"> </w:t>
      </w:r>
      <w:r>
        <w:rPr>
          <w:spacing w:val="-2"/>
        </w:rPr>
        <w:t>盐酸（5.8）及</w:t>
      </w:r>
      <w:r>
        <w:rPr>
          <w:spacing w:val="-3"/>
        </w:rPr>
        <w:t xml:space="preserve"> 10～15</w:t>
      </w:r>
      <w:r>
        <w:rPr>
          <w:spacing w:val="-44"/>
        </w:rPr>
        <w:t xml:space="preserve"> </w:t>
      </w:r>
      <w:r>
        <w:rPr>
          <w:spacing w:val="-3"/>
        </w:rPr>
        <w:t>滴过氧化氢（5.4）。将滤纸捣碎，</w:t>
      </w:r>
      <w:r>
        <w:t xml:space="preserve"> </w:t>
      </w:r>
      <w:r>
        <w:rPr>
          <w:spacing w:val="-2"/>
        </w:rPr>
        <w:t>加热溶解沉淀。溶液及纸浆移入</w:t>
      </w:r>
      <w:r>
        <w:rPr>
          <w:spacing w:val="-24"/>
        </w:rPr>
        <w:t xml:space="preserve"> </w:t>
      </w:r>
      <w:r>
        <w:rPr>
          <w:spacing w:val="-2"/>
        </w:rPr>
        <w:t>250</w:t>
      </w:r>
      <w:r>
        <w:rPr>
          <w:spacing w:val="-32"/>
        </w:rPr>
        <w:t xml:space="preserve"> </w:t>
      </w:r>
      <w:r>
        <w:rPr>
          <w:spacing w:val="-2"/>
        </w:rPr>
        <w:t>mL</w:t>
      </w:r>
      <w:r>
        <w:rPr>
          <w:spacing w:val="-36"/>
        </w:rPr>
        <w:t xml:space="preserve"> </w:t>
      </w:r>
      <w:r>
        <w:rPr>
          <w:spacing w:val="-2"/>
        </w:rPr>
        <w:t>聚四氟乙烯烧杯中，补加热水至</w:t>
      </w:r>
      <w:r>
        <w:rPr>
          <w:spacing w:val="-28"/>
        </w:rPr>
        <w:t xml:space="preserve"> </w:t>
      </w:r>
      <w:r>
        <w:rPr>
          <w:spacing w:val="-2"/>
        </w:rPr>
        <w:t>100</w:t>
      </w:r>
      <w:r>
        <w:rPr>
          <w:spacing w:val="-33"/>
        </w:rPr>
        <w:t xml:space="preserve"> </w:t>
      </w:r>
      <w:r>
        <w:rPr>
          <w:spacing w:val="-2"/>
        </w:rPr>
        <w:t>mL。在不断搅拌下加入</w:t>
      </w:r>
      <w:r>
        <w:rPr>
          <w:spacing w:val="-28"/>
        </w:rPr>
        <w:t xml:space="preserve"> </w:t>
      </w:r>
      <w:r>
        <w:rPr>
          <w:spacing w:val="-2"/>
        </w:rPr>
        <w:t>15</w:t>
      </w:r>
      <w:r>
        <w:rPr>
          <w:spacing w:val="-36"/>
        </w:rPr>
        <w:t xml:space="preserve"> </w:t>
      </w:r>
      <w:r>
        <w:rPr>
          <w:spacing w:val="-2"/>
        </w:rPr>
        <w:t>mL</w:t>
      </w:r>
      <w:r>
        <w:t xml:space="preserve"> </w:t>
      </w:r>
      <w:r>
        <w:rPr>
          <w:spacing w:val="-5"/>
        </w:rPr>
        <w:t>氢氟酸（5.14</w:t>
      </w:r>
      <w:r>
        <w:rPr>
          <w:spacing w:val="2"/>
        </w:rPr>
        <w:t>），</w:t>
      </w:r>
      <w:r>
        <w:rPr>
          <w:spacing w:val="-5"/>
        </w:rPr>
        <w:t>于沸水浴上保温</w:t>
      </w:r>
      <w:r>
        <w:rPr>
          <w:spacing w:val="-22"/>
        </w:rPr>
        <w:t xml:space="preserve"> </w:t>
      </w:r>
      <w:r>
        <w:rPr>
          <w:spacing w:val="-5"/>
        </w:rPr>
        <w:t xml:space="preserve">30 min～40 </w:t>
      </w:r>
      <w:r>
        <w:rPr>
          <w:spacing w:val="-6"/>
        </w:rPr>
        <w:t>min，每隔 10 min</w:t>
      </w:r>
      <w:r>
        <w:rPr>
          <w:spacing w:val="-28"/>
        </w:rPr>
        <w:t xml:space="preserve"> </w:t>
      </w:r>
      <w:r>
        <w:rPr>
          <w:spacing w:val="-6"/>
        </w:rPr>
        <w:t>搅拌一下。取下，</w:t>
      </w:r>
      <w:r>
        <w:rPr>
          <w:spacing w:val="54"/>
        </w:rPr>
        <w:t xml:space="preserve"> </w:t>
      </w:r>
      <w:r>
        <w:rPr>
          <w:spacing w:val="-6"/>
        </w:rPr>
        <w:t>冷却至室温，</w:t>
      </w:r>
      <w:r>
        <w:rPr>
          <w:spacing w:val="-22"/>
        </w:rPr>
        <w:t xml:space="preserve"> </w:t>
      </w:r>
      <w:r>
        <w:rPr>
          <w:spacing w:val="-6"/>
        </w:rPr>
        <w:t>用定量</w:t>
      </w:r>
      <w:r>
        <w:t xml:space="preserve"> </w:t>
      </w:r>
      <w:r>
        <w:rPr>
          <w:spacing w:val="-3"/>
        </w:rPr>
        <w:t>慢速包角滤纸过滤，</w:t>
      </w:r>
      <w:r>
        <w:rPr>
          <w:spacing w:val="-18"/>
        </w:rPr>
        <w:t xml:space="preserve"> </w:t>
      </w:r>
      <w:r>
        <w:rPr>
          <w:spacing w:val="-3"/>
        </w:rPr>
        <w:t>用盐酸-氢氟酸溶液（5.15）洗聚四氟乙烯烧杯</w:t>
      </w:r>
      <w:r>
        <w:rPr>
          <w:spacing w:val="-40"/>
        </w:rPr>
        <w:t xml:space="preserve"> </w:t>
      </w:r>
      <w:r>
        <w:rPr>
          <w:spacing w:val="-3"/>
        </w:rPr>
        <w:t>3～4</w:t>
      </w:r>
      <w:r>
        <w:rPr>
          <w:spacing w:val="-38"/>
        </w:rPr>
        <w:t xml:space="preserve"> </w:t>
      </w:r>
      <w:r>
        <w:rPr>
          <w:spacing w:val="-3"/>
        </w:rPr>
        <w:t>次，洗沉淀和滤纸</w:t>
      </w:r>
      <w:r>
        <w:rPr>
          <w:spacing w:val="-43"/>
        </w:rPr>
        <w:t xml:space="preserve"> </w:t>
      </w:r>
      <w:r>
        <w:rPr>
          <w:spacing w:val="-3"/>
        </w:rPr>
        <w:t>8～10</w:t>
      </w:r>
      <w:r>
        <w:rPr>
          <w:spacing w:val="-41"/>
        </w:rPr>
        <w:t xml:space="preserve"> </w:t>
      </w:r>
      <w:r>
        <w:rPr>
          <w:spacing w:val="-3"/>
        </w:rPr>
        <w:t>次。</w:t>
      </w:r>
    </w:p>
    <w:p>
      <w:pPr>
        <w:pStyle w:val="BodyText"/>
        <w:spacing w:before="62" w:line="256" w:lineRule="auto"/>
        <w:ind w:left="132" w:right="135" w:firstLine="2"/>
      </w:pPr>
      <w:hyperlink r:id="rId12" w:history="1">
        <w:r>
          <w:rPr>
            <w:rFonts w:ascii="Times New Roman" w:eastAsia="Times New Roman" w:hAnsi="Times New Roman" w:cs="Times New Roman"/>
            <w:spacing w:val="-4"/>
          </w:rPr>
          <w:t>8.4.2.3</w:t>
        </w:r>
      </w:hyperlink>
      <w:r>
        <w:rPr>
          <w:rFonts w:ascii="Times New Roman" w:eastAsia="Times New Roman" w:hAnsi="Times New Roman" w:cs="Times New Roman"/>
          <w:spacing w:val="-4"/>
        </w:rPr>
        <w:t xml:space="preserve">  </w:t>
      </w:r>
      <w:r>
        <w:rPr>
          <w:spacing w:val="-4"/>
        </w:rPr>
        <w:t>将沉淀和滤纸置于原玻璃烧杯中，</w:t>
      </w:r>
      <w:r>
        <w:rPr>
          <w:spacing w:val="-23"/>
        </w:rPr>
        <w:t xml:space="preserve"> </w:t>
      </w:r>
      <w:r>
        <w:rPr>
          <w:spacing w:val="-4"/>
        </w:rPr>
        <w:t>加</w:t>
      </w:r>
      <w:r>
        <w:rPr>
          <w:spacing w:val="-41"/>
        </w:rPr>
        <w:t xml:space="preserve"> </w:t>
      </w:r>
      <w:r>
        <w:rPr>
          <w:spacing w:val="-4"/>
        </w:rPr>
        <w:t>25 mL</w:t>
      </w:r>
      <w:r>
        <w:rPr>
          <w:spacing w:val="-45"/>
        </w:rPr>
        <w:t xml:space="preserve"> </w:t>
      </w:r>
      <w:r>
        <w:rPr>
          <w:spacing w:val="-4"/>
        </w:rPr>
        <w:t>硝酸（5.11）、 10 m</w:t>
      </w:r>
      <w:r>
        <w:rPr>
          <w:spacing w:val="-5"/>
        </w:rPr>
        <w:t>L</w:t>
      </w:r>
      <w:r>
        <w:rPr>
          <w:spacing w:val="-38"/>
        </w:rPr>
        <w:t xml:space="preserve"> </w:t>
      </w:r>
      <w:r>
        <w:rPr>
          <w:spacing w:val="-5"/>
        </w:rPr>
        <w:t>高氯酸（5.13</w:t>
      </w:r>
      <w:r>
        <w:rPr>
          <w:spacing w:val="-38"/>
        </w:rPr>
        <w:t>），</w:t>
      </w:r>
      <w:r>
        <w:rPr>
          <w:spacing w:val="-24"/>
        </w:rPr>
        <w:t xml:space="preserve"> </w:t>
      </w:r>
      <w:r>
        <w:rPr>
          <w:spacing w:val="-5"/>
        </w:rPr>
        <w:t>加热使沉淀和</w:t>
      </w:r>
      <w:r>
        <w:t xml:space="preserve"> </w:t>
      </w:r>
      <w:r>
        <w:rPr>
          <w:spacing w:val="-2"/>
        </w:rPr>
        <w:t>滤纸溶解完全，</w:t>
      </w:r>
      <w:r>
        <w:rPr>
          <w:spacing w:val="-20"/>
        </w:rPr>
        <w:t xml:space="preserve"> </w:t>
      </w:r>
      <w:r>
        <w:rPr>
          <w:spacing w:val="-2"/>
        </w:rPr>
        <w:t>继续加热至冒高氯酸白烟，并蒸至近干。取下，稍冷后，加入</w:t>
      </w:r>
      <w:r>
        <w:rPr>
          <w:spacing w:val="-44"/>
        </w:rPr>
        <w:t xml:space="preserve"> </w:t>
      </w:r>
      <w:r>
        <w:rPr>
          <w:spacing w:val="-2"/>
        </w:rPr>
        <w:t>4 mL～5 mL</w:t>
      </w:r>
      <w:r>
        <w:rPr>
          <w:spacing w:val="-45"/>
        </w:rPr>
        <w:t xml:space="preserve"> </w:t>
      </w:r>
      <w:r>
        <w:rPr>
          <w:spacing w:val="-3"/>
        </w:rPr>
        <w:t>盐酸（5.8</w:t>
      </w:r>
      <w:r>
        <w:rPr>
          <w:spacing w:val="-24"/>
        </w:rPr>
        <w:t>），</w:t>
      </w:r>
      <w:r>
        <w:t xml:space="preserve"> </w:t>
      </w:r>
      <w:r>
        <w:rPr>
          <w:spacing w:val="-8"/>
        </w:rPr>
        <w:t>用水吹洗杯壁，</w:t>
      </w:r>
      <w:r>
        <w:rPr>
          <w:spacing w:val="-20"/>
        </w:rPr>
        <w:t xml:space="preserve"> </w:t>
      </w:r>
      <w:r>
        <w:rPr>
          <w:spacing w:val="-8"/>
        </w:rPr>
        <w:t>加热溶解至清亮，冷却， 按表</w:t>
      </w:r>
      <w:r>
        <w:rPr>
          <w:spacing w:val="-29"/>
        </w:rPr>
        <w:t xml:space="preserve"> </w:t>
      </w:r>
      <w:r>
        <w:rPr>
          <w:spacing w:val="-8"/>
        </w:rPr>
        <w:t>1</w:t>
      </w:r>
      <w:r>
        <w:rPr>
          <w:spacing w:val="-43"/>
        </w:rPr>
        <w:t xml:space="preserve"> </w:t>
      </w:r>
      <w:r>
        <w:rPr>
          <w:spacing w:val="-8"/>
        </w:rPr>
        <w:t>移入容量瓶中，以水稀释至刻度， 混匀，待测。</w:t>
      </w:r>
    </w:p>
    <w:p>
      <w:pPr>
        <w:pStyle w:val="BodyText"/>
        <w:spacing w:before="61" w:line="221" w:lineRule="auto"/>
        <w:ind w:left="553"/>
      </w:pPr>
      <w:r>
        <w:rPr>
          <w:spacing w:val="-9"/>
          <w14:textOutline w14:w="3831">
            <w14:solidFill>
              <w14:srgbClr w14:val="000000"/>
            </w14:solidFill>
            <w14:prstDash w14:val="solid"/>
            <w14:miter w14:lim="10"/>
          </w14:textOutline>
        </w:rPr>
        <w:t>注：</w:t>
      </w:r>
      <w:r>
        <w:rPr>
          <w:spacing w:val="-4"/>
        </w:rPr>
        <w:t xml:space="preserve"> </w:t>
      </w:r>
      <w:r>
        <w:rPr>
          <w:spacing w:val="-9"/>
          <w14:textOutline w14:w="3831">
            <w14:solidFill>
              <w14:srgbClr w14:val="000000"/>
            </w14:solidFill>
            <w14:prstDash w14:val="solid"/>
            <w14:miter w14:lim="10"/>
          </w14:textOutline>
        </w:rPr>
        <w:t>若出现穿滤重复过滤，滤纸纸浆量增加，</w:t>
      </w:r>
      <w:r>
        <w:rPr>
          <w:spacing w:val="53"/>
        </w:rPr>
        <w:t xml:space="preserve"> </w:t>
      </w:r>
      <w:r>
        <w:rPr>
          <w:spacing w:val="-9"/>
          <w14:textOutline w14:w="3831">
            <w14:solidFill>
              <w14:srgbClr w14:val="000000"/>
            </w14:solidFill>
            <w14:prstDash w14:val="solid"/>
            <w14:miter w14:lim="10"/>
          </w14:textOutline>
        </w:rPr>
        <w:t>硝酸用量应适当增加。</w:t>
      </w:r>
    </w:p>
    <w:p>
      <w:pPr>
        <w:spacing w:before="62" w:line="226" w:lineRule="auto"/>
        <w:ind w:left="135"/>
        <w:rPr>
          <w:rFonts w:ascii="SimHei" w:eastAsia="SimHei" w:hAnsi="SimHei" w:cs="SimHei"/>
          <w:sz w:val="21"/>
          <w:szCs w:val="21"/>
        </w:rPr>
      </w:pPr>
      <w:r>
        <w:rPr>
          <w:rFonts w:ascii="Times New Roman" w:eastAsia="Times New Roman" w:hAnsi="Times New Roman" w:cs="Times New Roman"/>
          <w:spacing w:val="-3"/>
          <w:sz w:val="21"/>
          <w:szCs w:val="21"/>
        </w:rPr>
        <w:t>8.4.3</w:t>
      </w:r>
      <w:r>
        <w:rPr>
          <w:rFonts w:ascii="Times New Roman" w:eastAsia="Times New Roman" w:hAnsi="Times New Roman" w:cs="Times New Roman"/>
          <w:spacing w:val="7"/>
          <w:sz w:val="21"/>
          <w:szCs w:val="21"/>
        </w:rPr>
        <w:t xml:space="preserve">  </w:t>
      </w:r>
      <w:r>
        <w:rPr>
          <w:rFonts w:ascii="SimHei" w:eastAsia="SimHei" w:hAnsi="SimHei" w:cs="SimHei"/>
          <w:spacing w:val="-3"/>
          <w:sz w:val="21"/>
          <w:szCs w:val="21"/>
        </w:rPr>
        <w:t>显色</w:t>
      </w:r>
    </w:p>
    <w:p>
      <w:pPr>
        <w:pStyle w:val="BodyText"/>
        <w:spacing w:before="294" w:line="261" w:lineRule="auto"/>
        <w:ind w:left="129" w:right="117" w:firstLine="422"/>
        <w:jc w:val="both"/>
      </w:pPr>
      <w:r>
        <w:rPr>
          <w:spacing w:val="-3"/>
        </w:rPr>
        <w:t>按表</w:t>
      </w:r>
      <w:r>
        <w:rPr>
          <w:spacing w:val="-27"/>
        </w:rPr>
        <w:t xml:space="preserve"> </w:t>
      </w:r>
      <w:r>
        <w:rPr>
          <w:rFonts w:ascii="Times New Roman" w:eastAsia="Times New Roman" w:hAnsi="Times New Roman" w:cs="Times New Roman"/>
          <w:spacing w:val="-3"/>
        </w:rPr>
        <w:t xml:space="preserve">1 </w:t>
      </w:r>
      <w:r>
        <w:rPr>
          <w:spacing w:val="-3"/>
        </w:rPr>
        <w:t>移取一定体积的试液（</w:t>
      </w:r>
      <w:r>
        <w:rPr>
          <w:rFonts w:ascii="Times New Roman" w:eastAsia="Times New Roman" w:hAnsi="Times New Roman" w:cs="Times New Roman"/>
          <w:spacing w:val="-3"/>
        </w:rPr>
        <w:t>8.4.2</w:t>
      </w:r>
      <w:r>
        <w:rPr>
          <w:spacing w:val="-3"/>
        </w:rPr>
        <w:t>）于</w:t>
      </w:r>
      <w:r>
        <w:rPr>
          <w:spacing w:val="-30"/>
        </w:rPr>
        <w:t xml:space="preserve"> </w:t>
      </w:r>
      <w:r>
        <w:rPr>
          <w:rFonts w:ascii="Times New Roman" w:eastAsia="Times New Roman" w:hAnsi="Times New Roman" w:cs="Times New Roman"/>
          <w:spacing w:val="-3"/>
        </w:rPr>
        <w:t>50 mL</w:t>
      </w:r>
      <w:r>
        <w:rPr>
          <w:rFonts w:ascii="Times New Roman" w:eastAsia="Times New Roman" w:hAnsi="Times New Roman" w:cs="Times New Roman"/>
          <w:spacing w:val="22"/>
        </w:rPr>
        <w:t xml:space="preserve"> </w:t>
      </w:r>
      <w:r>
        <w:rPr>
          <w:spacing w:val="-3"/>
        </w:rPr>
        <w:t>的容量瓶中，加</w:t>
      </w:r>
      <w:r>
        <w:rPr>
          <w:spacing w:val="-48"/>
        </w:rPr>
        <w:t xml:space="preserve"> </w:t>
      </w:r>
      <w:r>
        <w:rPr>
          <w:rFonts w:ascii="Times New Roman" w:eastAsia="Times New Roman" w:hAnsi="Times New Roman" w:cs="Times New Roman"/>
          <w:spacing w:val="-3"/>
        </w:rPr>
        <w:t xml:space="preserve">2.0 mL </w:t>
      </w:r>
      <w:r>
        <w:rPr>
          <w:spacing w:val="-3"/>
        </w:rPr>
        <w:t>抗坏血酸（</w:t>
      </w:r>
      <w:r>
        <w:rPr>
          <w:rFonts w:ascii="Times New Roman" w:eastAsia="Times New Roman" w:hAnsi="Times New Roman" w:cs="Times New Roman"/>
          <w:spacing w:val="-3"/>
        </w:rPr>
        <w:t>5.18</w:t>
      </w:r>
      <w:r>
        <w:rPr>
          <w:spacing w:val="-11"/>
        </w:rPr>
        <w:t>），</w:t>
      </w:r>
      <w:r>
        <w:rPr>
          <w:spacing w:val="-3"/>
        </w:rPr>
        <w:t xml:space="preserve">加 </w:t>
      </w:r>
      <w:r>
        <w:rPr>
          <w:rFonts w:ascii="Times New Roman" w:eastAsia="Times New Roman" w:hAnsi="Times New Roman" w:cs="Times New Roman"/>
          <w:spacing w:val="-3"/>
        </w:rPr>
        <w:t xml:space="preserve">1 </w:t>
      </w:r>
      <w:r>
        <w:rPr>
          <w:spacing w:val="-3"/>
        </w:rPr>
        <w:t>滴百里</w:t>
      </w:r>
      <w:r>
        <w:t xml:space="preserve"> </w:t>
      </w:r>
      <w:r>
        <w:rPr>
          <w:spacing w:val="-1"/>
        </w:rPr>
        <w:t>酚蓝（</w:t>
      </w:r>
      <w:r>
        <w:rPr>
          <w:rFonts w:ascii="Times New Roman" w:eastAsia="Times New Roman" w:hAnsi="Times New Roman" w:cs="Times New Roman"/>
          <w:spacing w:val="-1"/>
        </w:rPr>
        <w:t>5.19</w:t>
      </w:r>
      <w:r>
        <w:rPr>
          <w:spacing w:val="-1"/>
        </w:rPr>
        <w:t>），滴加氢氧化铵（</w:t>
      </w:r>
      <w:r>
        <w:rPr>
          <w:rFonts w:ascii="Times New Roman" w:eastAsia="Times New Roman" w:hAnsi="Times New Roman" w:cs="Times New Roman"/>
          <w:spacing w:val="-1"/>
        </w:rPr>
        <w:t>5.16</w:t>
      </w:r>
      <w:r>
        <w:rPr>
          <w:spacing w:val="-1"/>
        </w:rPr>
        <w:t>）至微红色，再用氢氧化铵（</w:t>
      </w:r>
      <w:r>
        <w:rPr>
          <w:rFonts w:ascii="Times New Roman" w:eastAsia="Times New Roman" w:hAnsi="Times New Roman" w:cs="Times New Roman"/>
          <w:spacing w:val="-1"/>
        </w:rPr>
        <w:t>5.17</w:t>
      </w:r>
      <w:r>
        <w:rPr>
          <w:spacing w:val="-1"/>
        </w:rPr>
        <w:t>）小心调至溶液由红色转为</w:t>
      </w:r>
      <w:r>
        <w:rPr>
          <w:spacing w:val="-2"/>
        </w:rPr>
        <w:t>黄色，加</w:t>
      </w:r>
      <w:r>
        <w:t xml:space="preserve"> </w:t>
      </w:r>
      <w:r>
        <w:rPr>
          <w:rFonts w:ascii="Times New Roman" w:eastAsia="Times New Roman" w:hAnsi="Times New Roman" w:cs="Times New Roman"/>
          <w:spacing w:val="-1"/>
        </w:rPr>
        <w:t xml:space="preserve">1 mL </w:t>
      </w:r>
      <w:r>
        <w:rPr>
          <w:spacing w:val="-1"/>
        </w:rPr>
        <w:t>磺基水杨酸（</w:t>
      </w:r>
      <w:r>
        <w:rPr>
          <w:rFonts w:ascii="Times New Roman" w:eastAsia="Times New Roman" w:hAnsi="Times New Roman" w:cs="Times New Roman"/>
          <w:spacing w:val="-1"/>
        </w:rPr>
        <w:t>5.20</w:t>
      </w:r>
      <w:r>
        <w:rPr>
          <w:spacing w:val="-1"/>
        </w:rPr>
        <w:t>）、</w:t>
      </w:r>
      <w:r>
        <w:rPr>
          <w:spacing w:val="-23"/>
        </w:rPr>
        <w:t xml:space="preserve"> </w:t>
      </w:r>
      <w:r>
        <w:rPr>
          <w:rFonts w:ascii="Times New Roman" w:eastAsia="Times New Roman" w:hAnsi="Times New Roman" w:cs="Times New Roman"/>
          <w:spacing w:val="-1"/>
        </w:rPr>
        <w:t xml:space="preserve">5 mL </w:t>
      </w:r>
      <w:r>
        <w:rPr>
          <w:spacing w:val="-1"/>
        </w:rPr>
        <w:t>氯乙酸</w:t>
      </w:r>
      <w:r>
        <w:rPr>
          <w:rFonts w:ascii="Times New Roman" w:eastAsia="Times New Roman" w:hAnsi="Times New Roman" w:cs="Times New Roman"/>
          <w:spacing w:val="-1"/>
        </w:rPr>
        <w:t>-</w:t>
      </w:r>
      <w:r>
        <w:rPr>
          <w:spacing w:val="-1"/>
        </w:rPr>
        <w:t>氢氧化铵</w:t>
      </w:r>
      <w:r>
        <w:rPr>
          <w:spacing w:val="-2"/>
        </w:rPr>
        <w:t>缓存溶液（</w:t>
      </w:r>
      <w:r>
        <w:rPr>
          <w:rFonts w:ascii="Times New Roman" w:eastAsia="Times New Roman" w:hAnsi="Times New Roman" w:cs="Times New Roman"/>
          <w:spacing w:val="-2"/>
        </w:rPr>
        <w:t>5.22</w:t>
      </w:r>
      <w:r>
        <w:rPr>
          <w:spacing w:val="-19"/>
        </w:rPr>
        <w:t>），</w:t>
      </w:r>
      <w:r>
        <w:rPr>
          <w:spacing w:val="-27"/>
        </w:rPr>
        <w:t xml:space="preserve"> </w:t>
      </w:r>
      <w:r>
        <w:rPr>
          <w:rFonts w:ascii="Times New Roman" w:eastAsia="Times New Roman" w:hAnsi="Times New Roman" w:cs="Times New Roman"/>
          <w:spacing w:val="-2"/>
        </w:rPr>
        <w:t xml:space="preserve">2.00 mL </w:t>
      </w:r>
      <w:r>
        <w:rPr>
          <w:spacing w:val="-2"/>
        </w:rPr>
        <w:t>偶氮胂Ⅲ（</w:t>
      </w:r>
      <w:r>
        <w:rPr>
          <w:rFonts w:ascii="Times New Roman" w:eastAsia="Times New Roman" w:hAnsi="Times New Roman" w:cs="Times New Roman"/>
          <w:spacing w:val="-2"/>
        </w:rPr>
        <w:t>5.23</w:t>
      </w:r>
      <w:r>
        <w:rPr>
          <w:spacing w:val="-19"/>
        </w:rPr>
        <w:t>），</w:t>
      </w:r>
      <w:r>
        <w:rPr>
          <w:spacing w:val="-2"/>
        </w:rPr>
        <w:t>以水稀</w:t>
      </w:r>
      <w:r>
        <w:t xml:space="preserve"> </w:t>
      </w:r>
      <w:r>
        <w:rPr>
          <w:spacing w:val="-11"/>
        </w:rPr>
        <w:t>释至刻度，</w:t>
      </w:r>
      <w:r>
        <w:rPr>
          <w:spacing w:val="-22"/>
        </w:rPr>
        <w:t xml:space="preserve"> </w:t>
      </w:r>
      <w:r>
        <w:rPr>
          <w:spacing w:val="-11"/>
        </w:rPr>
        <w:t>混匀。</w:t>
      </w:r>
    </w:p>
    <w:p>
      <w:pPr>
        <w:spacing w:before="61" w:line="222" w:lineRule="auto"/>
        <w:ind w:left="135"/>
        <w:rPr>
          <w:rFonts w:ascii="SimHei" w:eastAsia="SimHei" w:hAnsi="SimHei" w:cs="SimHei"/>
          <w:sz w:val="21"/>
          <w:szCs w:val="21"/>
        </w:rPr>
      </w:pPr>
      <w:r>
        <w:rPr>
          <w:rFonts w:ascii="Times New Roman" w:eastAsia="Times New Roman" w:hAnsi="Times New Roman" w:cs="Times New Roman"/>
          <w:spacing w:val="-1"/>
          <w:sz w:val="21"/>
          <w:szCs w:val="21"/>
        </w:rPr>
        <w:t xml:space="preserve">8.4.4  </w:t>
      </w:r>
      <w:r>
        <w:rPr>
          <w:rFonts w:ascii="SimHei" w:eastAsia="SimHei" w:hAnsi="SimHei" w:cs="SimHei"/>
          <w:spacing w:val="-1"/>
          <w:sz w:val="21"/>
          <w:szCs w:val="21"/>
        </w:rPr>
        <w:t>测量</w:t>
      </w:r>
    </w:p>
    <w:p>
      <w:pPr>
        <w:pStyle w:val="BodyText"/>
        <w:spacing w:before="298" w:line="257" w:lineRule="auto"/>
        <w:ind w:left="132" w:right="117" w:firstLine="419"/>
        <w:jc w:val="both"/>
      </w:pPr>
      <w:r>
        <w:rPr>
          <w:spacing w:val="-3"/>
        </w:rPr>
        <w:t>移取</w:t>
      </w:r>
      <w:r>
        <w:rPr>
          <w:spacing w:val="-39"/>
        </w:rPr>
        <w:t xml:space="preserve"> </w:t>
      </w:r>
      <w:r>
        <w:rPr>
          <w:rFonts w:ascii="Times New Roman" w:eastAsia="Times New Roman" w:hAnsi="Times New Roman" w:cs="Times New Roman"/>
          <w:spacing w:val="-3"/>
        </w:rPr>
        <w:t xml:space="preserve">8.4.3 </w:t>
      </w:r>
      <w:r>
        <w:rPr>
          <w:spacing w:val="-3"/>
        </w:rPr>
        <w:t>制取的部分溶液于</w:t>
      </w:r>
      <w:r>
        <w:rPr>
          <w:spacing w:val="-44"/>
        </w:rPr>
        <w:t xml:space="preserve"> </w:t>
      </w:r>
      <w:r>
        <w:rPr>
          <w:rFonts w:ascii="Times New Roman" w:eastAsia="Times New Roman" w:hAnsi="Times New Roman" w:cs="Times New Roman"/>
          <w:spacing w:val="-3"/>
        </w:rPr>
        <w:t>3 cm</w:t>
      </w:r>
      <w:r>
        <w:rPr>
          <w:rFonts w:ascii="Times New Roman" w:eastAsia="Times New Roman" w:hAnsi="Times New Roman" w:cs="Times New Roman"/>
          <w:spacing w:val="28"/>
          <w:w w:val="101"/>
        </w:rPr>
        <w:t xml:space="preserve"> </w:t>
      </w:r>
      <w:r>
        <w:rPr>
          <w:spacing w:val="-3"/>
        </w:rPr>
        <w:t>比色皿中，以试剂空白为参比，于分光光度计波</w:t>
      </w:r>
      <w:r>
        <w:rPr>
          <w:spacing w:val="-4"/>
        </w:rPr>
        <w:t>长</w:t>
      </w:r>
      <w:r>
        <w:rPr>
          <w:spacing w:val="-43"/>
        </w:rPr>
        <w:t xml:space="preserve"> </w:t>
      </w:r>
      <w:r>
        <w:rPr>
          <w:rFonts w:ascii="Times New Roman" w:eastAsia="Times New Roman" w:hAnsi="Times New Roman" w:cs="Times New Roman"/>
          <w:spacing w:val="-4"/>
        </w:rPr>
        <w:t xml:space="preserve">654 nm </w:t>
      </w:r>
      <w:r>
        <w:rPr>
          <w:spacing w:val="-4"/>
        </w:rPr>
        <w:t>处测量其</w:t>
      </w:r>
      <w:r>
        <w:t xml:space="preserve"> </w:t>
      </w:r>
      <w:r>
        <w:t>吸光度。从显色液的吸光度中减去随同试料空白试液的吸光度，获得净吸光度，再以净吸光度</w:t>
      </w:r>
      <w:r>
        <w:rPr>
          <w:spacing w:val="-1"/>
        </w:rPr>
        <w:t>从工作曲线</w:t>
      </w:r>
      <w:r>
        <w:t xml:space="preserve"> </w:t>
      </w:r>
      <w:r>
        <w:rPr>
          <w:spacing w:val="-2"/>
        </w:rPr>
        <w:t>上查出相应的稀土总量的量。</w:t>
      </w:r>
    </w:p>
    <w:p>
      <w:pPr>
        <w:spacing w:line="301" w:lineRule="auto"/>
        <w:rPr>
          <w:rFonts w:ascii="Arial"/>
          <w:sz w:val="21"/>
        </w:rPr>
      </w:pPr>
    </w:p>
    <w:p>
      <w:pPr>
        <w:spacing w:before="70" w:line="218" w:lineRule="auto"/>
        <w:ind w:left="135"/>
        <w:rPr>
          <w:rFonts w:ascii="SimHei" w:eastAsia="SimHei" w:hAnsi="SimHei" w:cs="SimHei"/>
          <w:sz w:val="21"/>
          <w:szCs w:val="21"/>
        </w:rPr>
      </w:pPr>
      <w:r>
        <w:rPr>
          <w:rFonts w:ascii="Times New Roman" w:eastAsia="Times New Roman" w:hAnsi="Times New Roman" w:cs="Times New Roman"/>
          <w:spacing w:val="-1"/>
          <w:sz w:val="21"/>
          <w:szCs w:val="21"/>
        </w:rPr>
        <w:t xml:space="preserve">8.4.5  </w:t>
      </w:r>
      <w:r>
        <w:rPr>
          <w:rFonts w:ascii="SimHei" w:eastAsia="SimHei" w:hAnsi="SimHei" w:cs="SimHei"/>
          <w:spacing w:val="-1"/>
          <w:sz w:val="21"/>
          <w:szCs w:val="21"/>
        </w:rPr>
        <w:t>校准曲线的绘制</w:t>
      </w:r>
    </w:p>
    <w:p>
      <w:pPr>
        <w:pStyle w:val="BodyText"/>
        <w:spacing w:before="302" w:line="259" w:lineRule="auto"/>
        <w:ind w:left="131" w:right="60" w:firstLine="419"/>
        <w:jc w:val="both"/>
      </w:pPr>
      <w:r>
        <w:rPr>
          <w:spacing w:val="-1"/>
        </w:rPr>
        <w:t>移取</w:t>
      </w:r>
      <w:r>
        <w:rPr>
          <w:spacing w:val="-45"/>
        </w:rPr>
        <w:t xml:space="preserve"> </w:t>
      </w:r>
      <w:r>
        <w:rPr>
          <w:rFonts w:ascii="Times New Roman" w:eastAsia="Times New Roman" w:hAnsi="Times New Roman" w:cs="Times New Roman"/>
          <w:spacing w:val="-1"/>
        </w:rPr>
        <w:t>0 mL</w:t>
      </w:r>
      <w:r>
        <w:rPr>
          <w:spacing w:val="-1"/>
        </w:rPr>
        <w:t>、</w:t>
      </w:r>
      <w:r>
        <w:rPr>
          <w:rFonts w:ascii="Times New Roman" w:eastAsia="Times New Roman" w:hAnsi="Times New Roman" w:cs="Times New Roman"/>
          <w:spacing w:val="-1"/>
        </w:rPr>
        <w:t>0.5 mL</w:t>
      </w:r>
      <w:r>
        <w:rPr>
          <w:spacing w:val="-1"/>
        </w:rPr>
        <w:t>、</w:t>
      </w:r>
      <w:r>
        <w:rPr>
          <w:rFonts w:ascii="Times New Roman" w:eastAsia="Times New Roman" w:hAnsi="Times New Roman" w:cs="Times New Roman"/>
          <w:spacing w:val="-1"/>
        </w:rPr>
        <w:t>1.0 mL</w:t>
      </w:r>
      <w:r>
        <w:rPr>
          <w:spacing w:val="-1"/>
        </w:rPr>
        <w:t>、</w:t>
      </w:r>
      <w:r>
        <w:rPr>
          <w:rFonts w:ascii="Times New Roman" w:eastAsia="Times New Roman" w:hAnsi="Times New Roman" w:cs="Times New Roman"/>
          <w:spacing w:val="-1"/>
        </w:rPr>
        <w:t>2.0 mL</w:t>
      </w:r>
      <w:r>
        <w:rPr>
          <w:spacing w:val="-1"/>
        </w:rPr>
        <w:t>、</w:t>
      </w:r>
      <w:r>
        <w:rPr>
          <w:rFonts w:ascii="Times New Roman" w:eastAsia="Times New Roman" w:hAnsi="Times New Roman" w:cs="Times New Roman"/>
          <w:spacing w:val="-1"/>
        </w:rPr>
        <w:t>3.0 mL</w:t>
      </w:r>
      <w:r>
        <w:rPr>
          <w:spacing w:val="-1"/>
        </w:rPr>
        <w:t>、</w:t>
      </w:r>
      <w:r>
        <w:rPr>
          <w:rFonts w:ascii="Times New Roman" w:eastAsia="Times New Roman" w:hAnsi="Times New Roman" w:cs="Times New Roman"/>
          <w:spacing w:val="-1"/>
        </w:rPr>
        <w:t>4.0 mL</w:t>
      </w:r>
      <w:r>
        <w:rPr>
          <w:spacing w:val="-1"/>
        </w:rPr>
        <w:t>、</w:t>
      </w:r>
      <w:r>
        <w:rPr>
          <w:rFonts w:ascii="Times New Roman" w:eastAsia="Times New Roman" w:hAnsi="Times New Roman" w:cs="Times New Roman"/>
          <w:spacing w:val="-1"/>
        </w:rPr>
        <w:t>5.0 mL</w:t>
      </w:r>
      <w:r>
        <w:rPr>
          <w:rFonts w:ascii="Times New Roman" w:eastAsia="Times New Roman" w:hAnsi="Times New Roman" w:cs="Times New Roman"/>
          <w:spacing w:val="21"/>
          <w:w w:val="101"/>
        </w:rPr>
        <w:t xml:space="preserve"> </w:t>
      </w:r>
      <w:r>
        <w:rPr>
          <w:spacing w:val="-1"/>
        </w:rPr>
        <w:t>的稀土氧化</w:t>
      </w:r>
      <w:r>
        <w:rPr>
          <w:spacing w:val="-2"/>
        </w:rPr>
        <w:t>物总量标准溶液（</w:t>
      </w:r>
      <w:r>
        <w:rPr>
          <w:rFonts w:ascii="Times New Roman" w:eastAsia="Times New Roman" w:hAnsi="Times New Roman" w:cs="Times New Roman"/>
          <w:spacing w:val="-2"/>
        </w:rPr>
        <w:t>5.26</w:t>
      </w:r>
      <w:r>
        <w:rPr>
          <w:spacing w:val="-25"/>
        </w:rPr>
        <w:t>），</w:t>
      </w:r>
      <w:r>
        <w:t xml:space="preserve"> </w:t>
      </w:r>
      <w:r>
        <w:rPr>
          <w:spacing w:val="-1"/>
        </w:rPr>
        <w:t>分别置于一组</w:t>
      </w:r>
      <w:r>
        <w:rPr>
          <w:spacing w:val="-42"/>
        </w:rPr>
        <w:t xml:space="preserve"> </w:t>
      </w:r>
      <w:r>
        <w:rPr>
          <w:rFonts w:ascii="Times New Roman" w:eastAsia="Times New Roman" w:hAnsi="Times New Roman" w:cs="Times New Roman"/>
          <w:spacing w:val="-1"/>
        </w:rPr>
        <w:t xml:space="preserve">50 mL </w:t>
      </w:r>
      <w:r>
        <w:rPr>
          <w:spacing w:val="-1"/>
        </w:rPr>
        <w:t>容量瓶中，以下按</w:t>
      </w:r>
      <w:r>
        <w:rPr>
          <w:spacing w:val="-2"/>
        </w:rPr>
        <w:t>分析步骤</w:t>
      </w:r>
      <w:r>
        <w:rPr>
          <w:spacing w:val="-41"/>
        </w:rPr>
        <w:t xml:space="preserve"> </w:t>
      </w:r>
      <w:r>
        <w:rPr>
          <w:rFonts w:ascii="Times New Roman" w:eastAsia="Times New Roman" w:hAnsi="Times New Roman" w:cs="Times New Roman"/>
          <w:spacing w:val="-2"/>
        </w:rPr>
        <w:t xml:space="preserve">8.4.3 </w:t>
      </w:r>
      <w:r>
        <w:rPr>
          <w:spacing w:val="-2"/>
        </w:rPr>
        <w:t>进行。移取制取的部分溶液于</w:t>
      </w:r>
      <w:r>
        <w:rPr>
          <w:spacing w:val="-44"/>
        </w:rPr>
        <w:t xml:space="preserve"> </w:t>
      </w:r>
      <w:r>
        <w:rPr>
          <w:rFonts w:ascii="Times New Roman" w:eastAsia="Times New Roman" w:hAnsi="Times New Roman" w:cs="Times New Roman"/>
          <w:spacing w:val="-2"/>
        </w:rPr>
        <w:t>3 cm</w:t>
      </w:r>
      <w:r>
        <w:rPr>
          <w:rFonts w:ascii="Times New Roman" w:eastAsia="Times New Roman" w:hAnsi="Times New Roman" w:cs="Times New Roman"/>
          <w:spacing w:val="28"/>
        </w:rPr>
        <w:t xml:space="preserve"> </w:t>
      </w:r>
      <w:r>
        <w:rPr>
          <w:spacing w:val="-2"/>
        </w:rPr>
        <w:t>比色皿中，以试</w:t>
      </w:r>
      <w:r>
        <w:t xml:space="preserve"> </w:t>
      </w:r>
      <w:r>
        <w:rPr>
          <w:spacing w:val="-4"/>
        </w:rPr>
        <w:t>剂空白为参比，</w:t>
      </w:r>
      <w:r>
        <w:rPr>
          <w:spacing w:val="-20"/>
        </w:rPr>
        <w:t xml:space="preserve"> </w:t>
      </w:r>
      <w:r>
        <w:rPr>
          <w:spacing w:val="-4"/>
        </w:rPr>
        <w:t>于分光光度计波长</w:t>
      </w:r>
      <w:r>
        <w:rPr>
          <w:spacing w:val="-22"/>
        </w:rPr>
        <w:t xml:space="preserve"> </w:t>
      </w:r>
      <w:r>
        <w:rPr>
          <w:rFonts w:ascii="Times New Roman" w:eastAsia="Times New Roman" w:hAnsi="Times New Roman" w:cs="Times New Roman"/>
          <w:spacing w:val="-4"/>
        </w:rPr>
        <w:t>654  nm</w:t>
      </w:r>
      <w:r>
        <w:rPr>
          <w:rFonts w:ascii="Times New Roman" w:eastAsia="Times New Roman" w:hAnsi="Times New Roman" w:cs="Times New Roman"/>
          <w:spacing w:val="34"/>
        </w:rPr>
        <w:t xml:space="preserve"> </w:t>
      </w:r>
      <w:r>
        <w:rPr>
          <w:spacing w:val="-4"/>
        </w:rPr>
        <w:t>处测量其吸光度， 并减去试剂空白</w:t>
      </w:r>
      <w:r>
        <w:rPr>
          <w:spacing w:val="-5"/>
        </w:rPr>
        <w:t>的吸光度。以稀土总量的量</w:t>
      </w:r>
      <w:r>
        <w:t xml:space="preserve"> </w:t>
      </w:r>
      <w:r>
        <w:rPr>
          <w:spacing w:val="-9"/>
        </w:rPr>
        <w:t>为横坐标，</w:t>
      </w:r>
      <w:r>
        <w:rPr>
          <w:spacing w:val="37"/>
        </w:rPr>
        <w:t xml:space="preserve"> </w:t>
      </w:r>
      <w:r>
        <w:rPr>
          <w:i/>
          <w:iCs/>
          <w:spacing w:val="-9"/>
          <w:sz w:val="22"/>
          <w:szCs w:val="22"/>
        </w:rPr>
        <w:t>Δ</w:t>
      </w:r>
      <w:r>
        <w:rPr>
          <w:rFonts w:ascii="Times New Roman" w:eastAsia="Times New Roman" w:hAnsi="Times New Roman" w:cs="Times New Roman"/>
          <w:i/>
          <w:iCs/>
          <w:spacing w:val="-9"/>
        </w:rPr>
        <w:t>A</w:t>
      </w:r>
      <w:r>
        <w:rPr>
          <w:rFonts w:ascii="Times New Roman" w:eastAsia="Times New Roman" w:hAnsi="Times New Roman" w:cs="Times New Roman"/>
          <w:i/>
          <w:iCs/>
          <w:spacing w:val="12"/>
        </w:rPr>
        <w:t xml:space="preserve"> </w:t>
      </w:r>
      <w:r>
        <w:rPr>
          <w:spacing w:val="-9"/>
        </w:rPr>
        <w:t>为纵坐标，绘制校准曲线。</w:t>
      </w:r>
    </w:p>
    <w:p>
      <w:pPr>
        <w:spacing w:before="135" w:line="219" w:lineRule="auto"/>
        <w:ind w:left="2978"/>
        <w:rPr>
          <w:rFonts w:ascii="SimHei" w:eastAsia="SimHei" w:hAnsi="SimHei" w:cs="SimHei"/>
          <w:sz w:val="21"/>
          <w:szCs w:val="21"/>
        </w:rPr>
      </w:pPr>
      <w:r>
        <w:rPr>
          <w:rFonts w:ascii="SimHei" w:eastAsia="SimHei" w:hAnsi="SimHei" w:cs="SimHei"/>
          <w:spacing w:val="-2"/>
          <w:sz w:val="21"/>
          <w:szCs w:val="21"/>
        </w:rPr>
        <w:t>表</w:t>
      </w:r>
      <w:r>
        <w:rPr>
          <w:rFonts w:ascii="SimHei" w:eastAsia="SimHei" w:hAnsi="SimHei" w:cs="SimHei"/>
          <w:spacing w:val="-20"/>
          <w:sz w:val="21"/>
          <w:szCs w:val="21"/>
        </w:rPr>
        <w:t xml:space="preserve"> </w:t>
      </w:r>
      <w:r>
        <w:rPr>
          <w:rFonts w:ascii="SimHei" w:eastAsia="SimHei" w:hAnsi="SimHei" w:cs="SimHei"/>
          <w:spacing w:val="-2"/>
          <w:sz w:val="21"/>
          <w:szCs w:val="21"/>
        </w:rPr>
        <w:t>1</w:t>
      </w:r>
      <w:r>
        <w:rPr>
          <w:rFonts w:ascii="SimHei" w:eastAsia="SimHei" w:hAnsi="SimHei" w:cs="SimHei"/>
          <w:spacing w:val="-2"/>
          <w:sz w:val="21"/>
          <w:szCs w:val="21"/>
        </w:rPr>
        <w:t xml:space="preserve"> </w:t>
      </w:r>
      <w:r>
        <w:rPr>
          <w:rFonts w:ascii="SimHei" w:eastAsia="SimHei" w:hAnsi="SimHei" w:cs="SimHei"/>
          <w:spacing w:val="-2"/>
          <w:sz w:val="21"/>
          <w:szCs w:val="21"/>
        </w:rPr>
        <w:t>稀土总量与称样量、定容体积及分取体积</w:t>
      </w:r>
    </w:p>
    <w:tbl>
      <w:tblPr>
        <w:tblStyle w:val="TableNormal0"/>
        <w:tblW w:w="988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737"/>
        <w:gridCol w:w="2454"/>
        <w:gridCol w:w="2260"/>
        <w:gridCol w:w="2430"/>
      </w:tblGrid>
      <w:tr>
        <w:tblPrEx>
          <w:tblW w:w="988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96"/>
        </w:trPr>
        <w:tc>
          <w:tcPr>
            <w:tcW w:w="2737" w:type="dxa"/>
            <w:tcBorders>
              <w:top w:val="single" w:sz="10" w:space="0" w:color="000000"/>
              <w:left w:val="single" w:sz="10" w:space="0" w:color="000000"/>
              <w:bottom w:val="single" w:sz="10" w:space="0" w:color="000000"/>
            </w:tcBorders>
            <w:vAlign w:val="top"/>
          </w:tcPr>
          <w:p>
            <w:pPr>
              <w:pStyle w:val="TableText"/>
              <w:spacing w:before="72" w:line="235" w:lineRule="auto"/>
              <w:ind w:left="613"/>
            </w:pPr>
            <w:r>
              <w:rPr>
                <w:rFonts w:ascii="SimSun" w:eastAsia="SimSun" w:hAnsi="SimSun" w:cs="SimSun"/>
                <w:spacing w:val="-1"/>
              </w:rPr>
              <w:t>稀土总量范围</w:t>
            </w:r>
            <w:r>
              <w:rPr>
                <w:spacing w:val="-1"/>
              </w:rPr>
              <w:t>/%</w:t>
            </w:r>
          </w:p>
        </w:tc>
        <w:tc>
          <w:tcPr>
            <w:tcW w:w="2454" w:type="dxa"/>
            <w:tcBorders>
              <w:top w:val="single" w:sz="10" w:space="0" w:color="000000"/>
              <w:bottom w:val="single" w:sz="10" w:space="0" w:color="000000"/>
            </w:tcBorders>
            <w:vAlign w:val="top"/>
          </w:tcPr>
          <w:p>
            <w:pPr>
              <w:pStyle w:val="TableText"/>
              <w:spacing w:before="72" w:line="213" w:lineRule="auto"/>
              <w:ind w:left="806"/>
            </w:pPr>
            <w:r>
              <w:rPr>
                <w:rFonts w:ascii="SimSun" w:eastAsia="SimSun" w:hAnsi="SimSun" w:cs="SimSun"/>
                <w:spacing w:val="-1"/>
              </w:rPr>
              <w:t>试料量</w:t>
            </w:r>
            <w:r>
              <w:rPr>
                <w:spacing w:val="-1"/>
              </w:rPr>
              <w:t>/ g</w:t>
            </w:r>
          </w:p>
        </w:tc>
        <w:tc>
          <w:tcPr>
            <w:tcW w:w="2260" w:type="dxa"/>
            <w:tcBorders>
              <w:top w:val="single" w:sz="10" w:space="0" w:color="000000"/>
              <w:bottom w:val="single" w:sz="10" w:space="0" w:color="000000"/>
            </w:tcBorders>
            <w:vAlign w:val="top"/>
          </w:tcPr>
          <w:p>
            <w:pPr>
              <w:pStyle w:val="TableText"/>
              <w:spacing w:before="72" w:line="235" w:lineRule="auto"/>
              <w:ind w:left="522"/>
            </w:pPr>
            <w:r>
              <w:rPr>
                <w:rFonts w:ascii="SimSun" w:eastAsia="SimSun" w:hAnsi="SimSun" w:cs="SimSun"/>
                <w:spacing w:val="-2"/>
              </w:rPr>
              <w:t>定容体积</w:t>
            </w:r>
            <w:r>
              <w:rPr>
                <w:spacing w:val="-2"/>
              </w:rPr>
              <w:t>/ mL</w:t>
            </w:r>
          </w:p>
        </w:tc>
        <w:tc>
          <w:tcPr>
            <w:tcW w:w="2430" w:type="dxa"/>
            <w:tcBorders>
              <w:top w:val="single" w:sz="10" w:space="0" w:color="000000"/>
              <w:bottom w:val="single" w:sz="10" w:space="0" w:color="000000"/>
              <w:right w:val="single" w:sz="10" w:space="0" w:color="000000"/>
            </w:tcBorders>
            <w:vAlign w:val="top"/>
          </w:tcPr>
          <w:p>
            <w:pPr>
              <w:pStyle w:val="TableText"/>
              <w:spacing w:before="72" w:line="235" w:lineRule="auto"/>
              <w:ind w:left="394"/>
            </w:pPr>
            <w:r>
              <w:rPr>
                <w:rFonts w:ascii="SimSun" w:eastAsia="SimSun" w:hAnsi="SimSun" w:cs="SimSun"/>
                <w:spacing w:val="-1"/>
              </w:rPr>
              <w:t>分取试液体积</w:t>
            </w:r>
            <w:r>
              <w:rPr>
                <w:spacing w:val="-1"/>
              </w:rPr>
              <w:t>/ mL</w:t>
            </w:r>
          </w:p>
        </w:tc>
      </w:tr>
      <w:tr>
        <w:tblPrEx>
          <w:tblW w:w="9881" w:type="dxa"/>
          <w:tblInd w:w="12" w:type="dxa"/>
          <w:tblLayout w:type="fixed"/>
        </w:tblPrEx>
        <w:trPr>
          <w:trHeight w:val="463"/>
        </w:trPr>
        <w:tc>
          <w:tcPr>
            <w:tcW w:w="2737" w:type="dxa"/>
            <w:tcBorders>
              <w:top w:val="single" w:sz="10" w:space="0" w:color="000000"/>
              <w:left w:val="single" w:sz="10" w:space="0" w:color="000000"/>
            </w:tcBorders>
            <w:vAlign w:val="top"/>
          </w:tcPr>
          <w:p>
            <w:pPr>
              <w:pStyle w:val="TableText"/>
              <w:spacing w:before="100" w:line="187" w:lineRule="auto"/>
              <w:ind w:left="906"/>
            </w:pPr>
            <w:r>
              <w:rPr>
                <w:spacing w:val="-1"/>
              </w:rPr>
              <w:t>0.010-0.10</w:t>
            </w:r>
          </w:p>
        </w:tc>
        <w:tc>
          <w:tcPr>
            <w:tcW w:w="2454" w:type="dxa"/>
            <w:tcBorders>
              <w:top w:val="single" w:sz="10" w:space="0" w:color="000000"/>
            </w:tcBorders>
            <w:vAlign w:val="top"/>
          </w:tcPr>
          <w:p>
            <w:pPr>
              <w:pStyle w:val="TableText"/>
              <w:spacing w:before="100" w:line="187" w:lineRule="auto"/>
              <w:ind w:left="1045"/>
            </w:pPr>
            <w:r>
              <w:rPr>
                <w:spacing w:val="-1"/>
              </w:rPr>
              <w:t>0.50</w:t>
            </w:r>
          </w:p>
        </w:tc>
        <w:tc>
          <w:tcPr>
            <w:tcW w:w="2260" w:type="dxa"/>
            <w:tcBorders>
              <w:top w:val="single" w:sz="10" w:space="0" w:color="000000"/>
            </w:tcBorders>
            <w:vAlign w:val="top"/>
          </w:tcPr>
          <w:p>
            <w:pPr>
              <w:pStyle w:val="TableText"/>
              <w:spacing w:before="100" w:line="187" w:lineRule="auto"/>
              <w:ind w:left="1035"/>
            </w:pPr>
            <w:r>
              <w:rPr>
                <w:spacing w:val="-3"/>
              </w:rPr>
              <w:t>50</w:t>
            </w:r>
          </w:p>
        </w:tc>
        <w:tc>
          <w:tcPr>
            <w:tcW w:w="2430" w:type="dxa"/>
            <w:tcBorders>
              <w:top w:val="single" w:sz="10" w:space="0" w:color="000000"/>
              <w:right w:val="single" w:sz="10" w:space="0" w:color="000000"/>
            </w:tcBorders>
            <w:vAlign w:val="top"/>
          </w:tcPr>
          <w:p>
            <w:pPr>
              <w:pStyle w:val="TableText"/>
              <w:spacing w:before="100" w:line="187" w:lineRule="auto"/>
              <w:ind w:left="1041"/>
            </w:pPr>
            <w:r>
              <w:rPr>
                <w:spacing w:val="-2"/>
              </w:rPr>
              <w:t>5.00</w:t>
            </w:r>
          </w:p>
        </w:tc>
      </w:tr>
      <w:tr>
        <w:tblPrEx>
          <w:tblW w:w="9881" w:type="dxa"/>
          <w:tblInd w:w="12" w:type="dxa"/>
          <w:tblLayout w:type="fixed"/>
        </w:tblPrEx>
        <w:trPr>
          <w:trHeight w:val="421"/>
        </w:trPr>
        <w:tc>
          <w:tcPr>
            <w:tcW w:w="2737" w:type="dxa"/>
            <w:tcBorders>
              <w:left w:val="single" w:sz="10" w:space="0" w:color="000000"/>
            </w:tcBorders>
            <w:vAlign w:val="top"/>
          </w:tcPr>
          <w:p>
            <w:pPr>
              <w:pStyle w:val="TableText"/>
              <w:spacing w:before="87" w:line="233" w:lineRule="auto"/>
              <w:ind w:left="873"/>
            </w:pPr>
            <w:r>
              <w:rPr>
                <w:spacing w:val="-1"/>
              </w:rPr>
              <w:t>&gt;0.10~0.30</w:t>
            </w:r>
          </w:p>
        </w:tc>
        <w:tc>
          <w:tcPr>
            <w:tcW w:w="2454" w:type="dxa"/>
            <w:vAlign w:val="top"/>
          </w:tcPr>
          <w:p>
            <w:pPr>
              <w:pStyle w:val="TableText"/>
              <w:spacing w:before="91" w:line="187" w:lineRule="auto"/>
              <w:ind w:left="1045"/>
            </w:pPr>
            <w:r>
              <w:rPr>
                <w:spacing w:val="-1"/>
              </w:rPr>
              <w:t>0.50</w:t>
            </w:r>
          </w:p>
        </w:tc>
        <w:tc>
          <w:tcPr>
            <w:tcW w:w="2260" w:type="dxa"/>
            <w:vAlign w:val="top"/>
          </w:tcPr>
          <w:p>
            <w:pPr>
              <w:pStyle w:val="TableText"/>
              <w:spacing w:before="91" w:line="187" w:lineRule="auto"/>
              <w:ind w:left="997"/>
            </w:pPr>
            <w:r>
              <w:rPr>
                <w:spacing w:val="-6"/>
              </w:rPr>
              <w:t>100</w:t>
            </w:r>
          </w:p>
        </w:tc>
        <w:tc>
          <w:tcPr>
            <w:tcW w:w="2430" w:type="dxa"/>
            <w:tcBorders>
              <w:right w:val="single" w:sz="10" w:space="0" w:color="000000"/>
            </w:tcBorders>
            <w:vAlign w:val="top"/>
          </w:tcPr>
          <w:p>
            <w:pPr>
              <w:pStyle w:val="TableText"/>
              <w:spacing w:before="84" w:line="187" w:lineRule="auto"/>
              <w:ind w:left="1026"/>
              <w:rPr>
                <w:sz w:val="22"/>
                <w:szCs w:val="22"/>
              </w:rPr>
            </w:pPr>
            <w:r>
              <w:rPr>
                <w:spacing w:val="-1"/>
                <w:sz w:val="22"/>
                <w:szCs w:val="22"/>
              </w:rPr>
              <w:t>2.00</w:t>
            </w:r>
          </w:p>
        </w:tc>
      </w:tr>
    </w:tbl>
    <w:p>
      <w:pPr>
        <w:sectPr>
          <w:footerReference w:type="default" r:id="rId13"/>
          <w:pgSz w:w="11907" w:h="16839"/>
          <w:pgMar w:top="1423" w:right="861" w:bottom="1014" w:left="1138" w:header="0" w:footer="853" w:gutter="0"/>
          <w:pgNumType w:start="7"/>
          <w:cols w:space="708"/>
        </w:sectPr>
      </w:pPr>
    </w:p>
    <w:tbl>
      <w:tblPr>
        <w:tblStyle w:val="TableNormal1"/>
        <w:tblW w:w="988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737"/>
        <w:gridCol w:w="2454"/>
        <w:gridCol w:w="2260"/>
        <w:gridCol w:w="2430"/>
      </w:tblGrid>
      <w:tr>
        <w:tblPrEx>
          <w:tblW w:w="988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47"/>
        </w:trPr>
        <w:tc>
          <w:tcPr>
            <w:tcW w:w="2737" w:type="dxa"/>
            <w:tcBorders>
              <w:left w:val="single" w:sz="10" w:space="0" w:color="000000"/>
              <w:bottom w:val="single" w:sz="10" w:space="0" w:color="000000"/>
            </w:tcBorders>
            <w:vAlign w:val="top"/>
          </w:tcPr>
          <w:p>
            <w:pPr>
              <w:pStyle w:val="TableText"/>
              <w:spacing w:before="93" w:line="233" w:lineRule="auto"/>
              <w:ind w:left="873"/>
            </w:pPr>
            <w:r>
              <w:rPr>
                <w:spacing w:val="-1"/>
              </w:rPr>
              <w:t>&gt;0.30~1.00</w:t>
            </w:r>
          </w:p>
        </w:tc>
        <w:tc>
          <w:tcPr>
            <w:tcW w:w="2454" w:type="dxa"/>
            <w:tcBorders>
              <w:bottom w:val="single" w:sz="10" w:space="0" w:color="000000"/>
            </w:tcBorders>
            <w:vAlign w:val="top"/>
          </w:tcPr>
          <w:p>
            <w:pPr>
              <w:pStyle w:val="TableText"/>
              <w:spacing w:before="97" w:line="187" w:lineRule="auto"/>
              <w:ind w:left="1045"/>
            </w:pPr>
            <w:r>
              <w:rPr>
                <w:spacing w:val="-2"/>
              </w:rPr>
              <w:t>0.20</w:t>
            </w:r>
          </w:p>
        </w:tc>
        <w:tc>
          <w:tcPr>
            <w:tcW w:w="2260" w:type="dxa"/>
            <w:tcBorders>
              <w:bottom w:val="single" w:sz="10" w:space="0" w:color="000000"/>
            </w:tcBorders>
            <w:vAlign w:val="top"/>
          </w:tcPr>
          <w:p>
            <w:pPr>
              <w:pStyle w:val="TableText"/>
              <w:spacing w:before="97" w:line="187" w:lineRule="auto"/>
              <w:ind w:left="997"/>
            </w:pPr>
            <w:r>
              <w:rPr>
                <w:spacing w:val="-6"/>
              </w:rPr>
              <w:t>100</w:t>
            </w:r>
          </w:p>
        </w:tc>
        <w:tc>
          <w:tcPr>
            <w:tcW w:w="2430" w:type="dxa"/>
            <w:tcBorders>
              <w:bottom w:val="single" w:sz="10" w:space="0" w:color="000000"/>
              <w:right w:val="single" w:sz="10" w:space="0" w:color="000000"/>
            </w:tcBorders>
            <w:vAlign w:val="top"/>
          </w:tcPr>
          <w:p>
            <w:pPr>
              <w:pStyle w:val="TableText"/>
              <w:spacing w:before="97" w:line="187" w:lineRule="auto"/>
              <w:ind w:left="1035"/>
            </w:pPr>
            <w:r>
              <w:rPr>
                <w:spacing w:val="-1"/>
              </w:rPr>
              <w:t>2.00</w:t>
            </w:r>
          </w:p>
        </w:tc>
      </w:tr>
    </w:tbl>
    <w:p>
      <w:pPr>
        <w:rPr>
          <w:rFonts w:ascii="Arial"/>
          <w:sz w:val="21"/>
        </w:rPr>
      </w:pPr>
    </w:p>
    <w:p>
      <w:pPr>
        <w:rPr>
          <w:rFonts w:ascii="Arial" w:eastAsia="Arial" w:hAnsi="Arial" w:cs="Arial"/>
          <w:sz w:val="21"/>
          <w:szCs w:val="21"/>
        </w:rPr>
        <w:sectPr>
          <w:footerReference w:type="default" r:id="rId14"/>
          <w:type w:val="nextPage"/>
          <w:pgSz w:w="11907" w:h="16839"/>
          <w:pgMar w:top="1423" w:right="861" w:bottom="1014" w:left="1138" w:header="0" w:footer="853" w:gutter="0"/>
          <w:pgNumType w:start="8"/>
          <w:cols w:space="708"/>
          <w:titlePg w:val="0"/>
        </w:sectPr>
      </w:pPr>
    </w:p>
    <w:p>
      <w:pPr>
        <w:spacing w:before="38" w:line="233" w:lineRule="auto"/>
        <w:ind w:left="7924"/>
        <w:rPr>
          <w:rFonts w:ascii="Times New Roman" w:eastAsia="Times New Roman" w:hAnsi="Times New Roman" w:cs="Times New Roman"/>
          <w:sz w:val="21"/>
          <w:szCs w:val="21"/>
        </w:rPr>
      </w:pPr>
      <w:r>
        <w:rPr>
          <w:rFonts w:ascii="Times New Roman" w:eastAsia="Times New Roman" w:hAnsi="Times New Roman" w:cs="Times New Roman"/>
          <w:sz w:val="21"/>
          <w:szCs w:val="21"/>
        </w:rPr>
        <w:t>GB</w:t>
      </w:r>
      <w:r>
        <w:rPr>
          <w:rFonts w:ascii="Times New Roman" w:eastAsia="Times New Roman" w:hAnsi="Times New Roman" w:cs="Times New Roman"/>
          <w:spacing w:val="2"/>
          <w:sz w:val="21"/>
          <w:szCs w:val="21"/>
        </w:rPr>
        <w:t>/T 6730.24—202×</w:t>
      </w:r>
    </w:p>
    <w:p>
      <w:pPr>
        <w:spacing w:before="134" w:line="220" w:lineRule="auto"/>
        <w:ind w:left="119"/>
        <w:rPr>
          <w:rFonts w:ascii="SimHei" w:eastAsia="SimHei" w:hAnsi="SimHei" w:cs="SimHei"/>
          <w:sz w:val="21"/>
          <w:szCs w:val="21"/>
        </w:rPr>
      </w:pPr>
      <w:r>
        <w:rPr>
          <w:rFonts w:ascii="Times New Roman" w:eastAsia="Times New Roman" w:hAnsi="Times New Roman" w:cs="Times New Roman"/>
          <w:b/>
          <w:bCs/>
          <w:sz w:val="21"/>
          <w:szCs w:val="21"/>
        </w:rPr>
        <w:t xml:space="preserve">9    </w:t>
      </w:r>
      <w:r>
        <w:rPr>
          <w:rFonts w:ascii="SimHei" w:eastAsia="SimHei" w:hAnsi="SimHei" w:cs="SimHei"/>
          <w:sz w:val="21"/>
          <w:szCs w:val="21"/>
          <w14:textOutline w14:w="3831">
            <w14:solidFill>
              <w14:srgbClr w14:val="000000"/>
            </w14:solidFill>
            <w14:prstDash w14:val="solid"/>
            <w14:miter w14:lim="10"/>
          </w14:textOutline>
        </w:rPr>
        <w:t>结果计算及其表示</w:t>
      </w:r>
    </w:p>
    <w:p>
      <w:pPr>
        <w:spacing w:before="301" w:line="220" w:lineRule="auto"/>
        <w:ind w:left="121"/>
        <w:rPr>
          <w:rFonts w:ascii="SimHei" w:eastAsia="SimHei" w:hAnsi="SimHei" w:cs="SimHei"/>
          <w:sz w:val="21"/>
          <w:szCs w:val="21"/>
        </w:rPr>
      </w:pPr>
      <w:r>
        <w:rPr>
          <w:rFonts w:ascii="Times New Roman" w:eastAsia="Times New Roman" w:hAnsi="Times New Roman" w:cs="Times New Roman"/>
          <w:spacing w:val="-1"/>
          <w:sz w:val="21"/>
          <w:szCs w:val="21"/>
        </w:rPr>
        <w:t xml:space="preserve">9.1  </w:t>
      </w:r>
      <w:r>
        <w:rPr>
          <w:rFonts w:ascii="SimHei" w:eastAsia="SimHei" w:hAnsi="SimHei" w:cs="SimHei"/>
          <w:spacing w:val="-1"/>
          <w:sz w:val="21"/>
          <w:szCs w:val="21"/>
        </w:rPr>
        <w:t>稀土总量的计算</w:t>
      </w:r>
    </w:p>
    <w:p>
      <w:pPr>
        <w:pStyle w:val="BodyText"/>
        <w:spacing w:before="220" w:line="167" w:lineRule="auto"/>
        <w:ind w:left="753"/>
      </w:pPr>
      <w:r>
        <w:rPr>
          <w:spacing w:val="-1"/>
        </w:rPr>
        <w:t>按式（</w:t>
      </w:r>
      <w:r>
        <w:rPr>
          <w:rFonts w:ascii="Times New Roman" w:eastAsia="Times New Roman" w:hAnsi="Times New Roman" w:cs="Times New Roman"/>
          <w:spacing w:val="-1"/>
        </w:rPr>
        <w:t>1</w:t>
      </w:r>
      <w:r>
        <w:rPr>
          <w:spacing w:val="-1"/>
        </w:rPr>
        <w:t>）计算试样中稀土总量（质量分数）</w:t>
      </w:r>
      <w:r>
        <w:rPr>
          <w:rFonts w:ascii="Microsoft YaHei" w:eastAsia="Microsoft YaHei" w:hAnsi="Microsoft YaHei" w:cs="Microsoft YaHei"/>
          <w:i/>
          <w:iCs/>
          <w:spacing w:val="-1"/>
          <w:sz w:val="25"/>
          <w:szCs w:val="25"/>
        </w:rPr>
        <w:t>负</w:t>
      </w:r>
      <w:r>
        <w:rPr>
          <w:i/>
          <w:iCs/>
          <w:spacing w:val="-1"/>
          <w:position w:val="-6"/>
          <w:sz w:val="14"/>
          <w:szCs w:val="14"/>
        </w:rPr>
        <w:t>REO</w:t>
      </w:r>
      <w:r>
        <w:rPr>
          <w:spacing w:val="-27"/>
          <w:position w:val="-6"/>
          <w:sz w:val="14"/>
          <w:szCs w:val="14"/>
        </w:rPr>
        <w:t xml:space="preserve"> </w:t>
      </w:r>
      <w:r>
        <w:rPr>
          <w:spacing w:val="-1"/>
        </w:rPr>
        <w:t>，其数值以百分</w:t>
      </w:r>
      <w:r>
        <w:rPr>
          <w:spacing w:val="-2"/>
        </w:rPr>
        <w:t>数（</w:t>
      </w:r>
      <w:r>
        <w:rPr>
          <w:rFonts w:ascii="Times New Roman" w:eastAsia="Times New Roman" w:hAnsi="Times New Roman" w:cs="Times New Roman"/>
          <w:spacing w:val="-2"/>
        </w:rPr>
        <w:t>%</w:t>
      </w:r>
      <w:r>
        <w:rPr>
          <w:spacing w:val="-2"/>
        </w:rPr>
        <w:t>）表示。</w:t>
      </w:r>
    </w:p>
    <w:p>
      <w:pPr>
        <w:spacing w:before="296" w:line="902" w:lineRule="exact"/>
        <w:ind w:left="2417"/>
        <w:rPr>
          <w:rFonts w:ascii="Times New Roman" w:eastAsia="Times New Roman" w:hAnsi="Times New Roman" w:cs="Times New Roman"/>
          <w:sz w:val="23"/>
          <w:szCs w:val="23"/>
        </w:rPr>
      </w:pPr>
      <w:r>
        <w:rPr>
          <w:rFonts w:ascii="Microsoft YaHei" w:eastAsia="Microsoft YaHei" w:hAnsi="Microsoft YaHei" w:cs="Microsoft YaHei"/>
          <w:spacing w:val="11"/>
          <w:position w:val="33"/>
          <w:sz w:val="25"/>
          <w:szCs w:val="25"/>
        </w:rPr>
        <w:t>负</w:t>
      </w:r>
      <w:r>
        <w:rPr>
          <w:rFonts w:ascii="Times New Roman" w:eastAsia="Times New Roman" w:hAnsi="Times New Roman" w:cs="Times New Roman"/>
          <w:i/>
          <w:iCs/>
          <w:position w:val="27"/>
          <w:sz w:val="13"/>
          <w:szCs w:val="13"/>
        </w:rPr>
        <w:t xml:space="preserve">REO   </w:t>
      </w:r>
      <w:r>
        <w:rPr>
          <w:rFonts w:ascii="Microsoft YaHei" w:eastAsia="Microsoft YaHei" w:hAnsi="Microsoft YaHei" w:cs="Microsoft YaHei"/>
          <w:spacing w:val="11"/>
          <w:position w:val="33"/>
          <w:sz w:val="23"/>
          <w:szCs w:val="23"/>
        </w:rPr>
        <w:t xml:space="preserve">= </w:t>
      </w:r>
      <w:r>
        <w:ruby>
          <w:rubyPr>
            <w:rubyAlign w:val="left"/>
            <w:hps w:val="13"/>
            <w:hpsRaise w:val="18"/>
            <w:hpsBaseText w:val="21"/>
          </w:rubyPr>
          <w:rt>
            <w:r>
              <w:rPr>
                <w:rFonts w:ascii="Times New Roman" w:eastAsia="Times New Roman" w:hAnsi="Times New Roman" w:cs="Times New Roman"/>
                <w:i/>
                <w:iCs/>
                <w:w w:val="108"/>
                <w:position w:val="29"/>
                <w:sz w:val="23"/>
                <w:szCs w:val="23"/>
              </w:rPr>
              <w:t>m</w:t>
            </w:r>
            <w:r>
              <w:rPr>
                <w:rFonts w:ascii="Times New Roman" w:eastAsia="Times New Roman" w:hAnsi="Times New Roman" w:cs="Times New Roman"/>
                <w:w w:val="108"/>
                <w:position w:val="29"/>
                <w:sz w:val="13"/>
                <w:szCs w:val="13"/>
              </w:rPr>
              <w:t>1</w:t>
            </w:r>
          </w:rt>
          <w:rubyBase>
            <w:r>
              <w:rPr>
                <w:rFonts w:ascii="Times New Roman" w:eastAsia="Times New Roman" w:hAnsi="Times New Roman" w:cs="Times New Roman"/>
                <w:i/>
                <w:iCs/>
                <w:spacing w:val="1"/>
                <w:w w:val="175"/>
                <w:position w:val="3"/>
                <w:sz w:val="23"/>
                <w:szCs w:val="23"/>
              </w:rPr>
              <w:t>m</w:t>
            </w:r>
          </w:rubyBase>
        </w:ruby>
      </w:r>
      <w:r>
        <w:ruby>
          <w:rubyPr>
            <w:rubyAlign w:val="left"/>
            <w:hps w:val="23"/>
            <w:hpsRaise w:val="18"/>
            <w:hpsBaseText w:val="21"/>
          </w:rubyPr>
          <w:rt>
            <w:r>
              <w:rPr>
                <w:rFonts w:ascii="Microsoft YaHei" w:eastAsia="Microsoft YaHei" w:hAnsi="Microsoft YaHei" w:cs="Microsoft YaHei"/>
                <w:w w:val="113"/>
                <w:position w:val="29"/>
                <w:sz w:val="23"/>
                <w:szCs w:val="23"/>
              </w:rPr>
              <w:t>x</w:t>
            </w:r>
          </w:rt>
          <w:rubyBase>
            <w:r>
              <w:rPr>
                <w:rFonts w:ascii="Microsoft YaHei" w:eastAsia="Microsoft YaHei" w:hAnsi="Microsoft YaHei" w:cs="Microsoft YaHei"/>
                <w:w w:val="153"/>
                <w:position w:val="3"/>
                <w:sz w:val="23"/>
                <w:szCs w:val="23"/>
              </w:rPr>
              <w:t>x</w:t>
            </w:r>
          </w:rubyBase>
        </w:ruby>
      </w:r>
      <w:r>
        <w:rPr>
          <w:rFonts w:ascii="Times New Roman" w:eastAsia="Times New Roman" w:hAnsi="Times New Roman" w:cs="Times New Roman"/>
          <w:spacing w:val="11"/>
          <w:position w:val="48"/>
          <w:sz w:val="23"/>
          <w:szCs w:val="23"/>
        </w:rPr>
        <w:t>1</w:t>
      </w:r>
      <w:r>
        <w:rPr>
          <w:position w:val="-21"/>
          <w:sz w:val="23"/>
          <w:szCs w:val="23"/>
        </w:rPr>
        <w:drawing>
          <wp:inline distT="0" distB="0" distL="0" distR="0">
            <wp:extent cx="145740" cy="547893"/>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5"/>
                    <a:stretch>
                      <a:fillRect/>
                    </a:stretch>
                  </pic:blipFill>
                  <pic:spPr>
                    <a:xfrm>
                      <a:off x="0" y="0"/>
                      <a:ext cx="145740" cy="547893"/>
                    </a:xfrm>
                    <a:prstGeom prst="rect">
                      <a:avLst/>
                    </a:prstGeom>
                  </pic:spPr>
                </pic:pic>
              </a:graphicData>
            </a:graphic>
          </wp:inline>
        </w:drawing>
      </w:r>
      <w:r>
        <w:rPr>
          <w:rFonts w:ascii="Times New Roman" w:eastAsia="Times New Roman" w:hAnsi="Times New Roman" w:cs="Times New Roman"/>
          <w:spacing w:val="11"/>
          <w:position w:val="58"/>
          <w:sz w:val="13"/>
          <w:szCs w:val="13"/>
        </w:rPr>
        <w:t>6</w:t>
      </w:r>
      <w:r>
        <w:rPr>
          <w:rFonts w:ascii="Times New Roman" w:eastAsia="Times New Roman" w:hAnsi="Times New Roman" w:cs="Times New Roman"/>
          <w:strike/>
          <w:spacing w:val="11"/>
          <w:position w:val="58"/>
          <w:sz w:val="13"/>
          <w:szCs w:val="13"/>
        </w:rPr>
        <w:t xml:space="preserve"> </w:t>
      </w:r>
      <w:r>
        <w:rPr>
          <w:rFonts w:ascii="Times New Roman" w:eastAsia="Times New Roman" w:hAnsi="Times New Roman" w:cs="Times New Roman"/>
          <w:spacing w:val="25"/>
          <w:position w:val="58"/>
          <w:sz w:val="13"/>
          <w:szCs w:val="13"/>
        </w:rPr>
        <w:t xml:space="preserve"> </w:t>
      </w:r>
      <w:r>
        <w:rPr>
          <w:rFonts w:ascii="Microsoft YaHei" w:eastAsia="Microsoft YaHei" w:hAnsi="Microsoft YaHei" w:cs="Microsoft YaHei"/>
          <w:spacing w:val="11"/>
          <w:position w:val="33"/>
          <w:sz w:val="23"/>
          <w:szCs w:val="23"/>
        </w:rPr>
        <w:t>x</w:t>
      </w:r>
      <w:r>
        <w:rPr>
          <w:rFonts w:ascii="Times New Roman" w:eastAsia="Times New Roman" w:hAnsi="Times New Roman" w:cs="Times New Roman"/>
          <w:spacing w:val="11"/>
          <w:position w:val="33"/>
          <w:sz w:val="23"/>
          <w:szCs w:val="23"/>
        </w:rPr>
        <w:t>100%.............</w:t>
      </w:r>
      <w:r>
        <w:rPr>
          <w:rFonts w:ascii="Times New Roman" w:eastAsia="Times New Roman" w:hAnsi="Times New Roman" w:cs="Times New Roman"/>
          <w:spacing w:val="10"/>
          <w:position w:val="33"/>
          <w:sz w:val="23"/>
          <w:szCs w:val="23"/>
        </w:rPr>
        <w:t>............................(1)</w:t>
      </w:r>
    </w:p>
    <w:p>
      <w:pPr>
        <w:pStyle w:val="BodyText"/>
        <w:spacing w:before="217" w:line="221" w:lineRule="auto"/>
        <w:ind w:left="756"/>
      </w:pPr>
      <w:r>
        <w:rPr>
          <w:spacing w:val="-13"/>
        </w:rPr>
        <w:t>式中：</w:t>
      </w:r>
    </w:p>
    <w:p>
      <w:pPr>
        <w:pStyle w:val="BodyText"/>
        <w:spacing w:before="60" w:line="312" w:lineRule="exact"/>
        <w:ind w:left="736"/>
      </w:pPr>
      <w:r>
        <w:rPr>
          <w:i/>
          <w:iCs/>
          <w:spacing w:val="4"/>
          <w:position w:val="7"/>
          <w:sz w:val="22"/>
          <w:szCs w:val="22"/>
        </w:rPr>
        <w:t>m</w:t>
      </w:r>
      <w:r>
        <w:rPr>
          <w:spacing w:val="4"/>
          <w:position w:val="7"/>
          <w:sz w:val="11"/>
          <w:szCs w:val="11"/>
        </w:rPr>
        <w:t>1</w:t>
      </w:r>
      <w:r>
        <w:rPr>
          <w:rFonts w:ascii="Times New Roman" w:eastAsia="Times New Roman" w:hAnsi="Times New Roman" w:cs="Times New Roman"/>
          <w:spacing w:val="4"/>
          <w:position w:val="7"/>
        </w:rPr>
        <w:t>——</w:t>
      </w:r>
      <w:r>
        <w:rPr>
          <w:spacing w:val="4"/>
          <w:position w:val="7"/>
        </w:rPr>
        <w:t>从工作曲线上查得稀土总量的量，单位为微克(</w:t>
      </w:r>
      <w:r>
        <w:rPr>
          <w:rFonts w:ascii="Times New Roman" w:eastAsia="Times New Roman" w:hAnsi="Times New Roman" w:cs="Times New Roman"/>
          <w:spacing w:val="4"/>
          <w:position w:val="7"/>
        </w:rPr>
        <w:t>µ</w:t>
      </w:r>
      <w:r>
        <w:rPr>
          <w:spacing w:val="4"/>
          <w:position w:val="7"/>
        </w:rPr>
        <w:t>g</w:t>
      </w:r>
      <w:r>
        <w:rPr>
          <w:spacing w:val="-11"/>
          <w:position w:val="7"/>
        </w:rPr>
        <w:t>）；</w:t>
      </w:r>
    </w:p>
    <w:p>
      <w:pPr>
        <w:pStyle w:val="BodyText"/>
        <w:spacing w:before="1" w:line="213" w:lineRule="auto"/>
        <w:ind w:left="748"/>
      </w:pPr>
      <w:r>
        <w:rPr>
          <w:i/>
          <w:iCs/>
          <w:spacing w:val="11"/>
          <w:w w:val="125"/>
          <w:sz w:val="22"/>
          <w:szCs w:val="22"/>
        </w:rPr>
        <w:t>V</w:t>
      </w:r>
      <w:r>
        <w:rPr>
          <w:spacing w:val="-1"/>
          <w:w w:val="14"/>
          <w:sz w:val="11"/>
          <w:szCs w:val="11"/>
        </w:rPr>
        <w:t>0</w:t>
      </w:r>
      <w:r>
        <w:rPr>
          <w:rFonts w:ascii="Times New Roman" w:eastAsia="Times New Roman" w:hAnsi="Times New Roman" w:cs="Times New Roman"/>
          <w:spacing w:val="-5"/>
        </w:rPr>
        <w:t>——</w:t>
      </w:r>
      <w:r>
        <w:rPr>
          <w:spacing w:val="-5"/>
        </w:rPr>
        <w:t>试液总体积，</w:t>
      </w:r>
      <w:r>
        <w:rPr>
          <w:spacing w:val="-22"/>
        </w:rPr>
        <w:t xml:space="preserve"> </w:t>
      </w:r>
      <w:r>
        <w:rPr>
          <w:spacing w:val="-5"/>
        </w:rPr>
        <w:t>单位为毫升（mL</w:t>
      </w:r>
      <w:r>
        <w:rPr>
          <w:spacing w:val="-12"/>
        </w:rPr>
        <w:t>）；</w:t>
      </w:r>
    </w:p>
    <w:p>
      <w:pPr>
        <w:pStyle w:val="BodyText"/>
        <w:spacing w:before="57" w:line="312" w:lineRule="exact"/>
        <w:ind w:left="748"/>
      </w:pPr>
      <w:r>
        <w:rPr>
          <w:i/>
          <w:iCs/>
          <w:spacing w:val="-1"/>
          <w:position w:val="7"/>
          <w:sz w:val="22"/>
          <w:szCs w:val="22"/>
        </w:rPr>
        <w:t>V</w:t>
      </w:r>
      <w:r>
        <w:rPr>
          <w:i/>
          <w:iCs/>
          <w:spacing w:val="-1"/>
          <w:position w:val="7"/>
          <w:sz w:val="11"/>
          <w:szCs w:val="11"/>
        </w:rPr>
        <w:t>1</w:t>
      </w:r>
      <w:r>
        <w:rPr>
          <w:rFonts w:ascii="Times New Roman" w:eastAsia="Times New Roman" w:hAnsi="Times New Roman" w:cs="Times New Roman"/>
          <w:spacing w:val="-1"/>
          <w:position w:val="7"/>
        </w:rPr>
        <w:t>——</w:t>
      </w:r>
      <w:r>
        <w:rPr>
          <w:spacing w:val="-1"/>
          <w:position w:val="7"/>
        </w:rPr>
        <w:t>分取试液体积，单位为毫升（mL</w:t>
      </w:r>
      <w:r>
        <w:rPr>
          <w:spacing w:val="-7"/>
          <w:position w:val="7"/>
        </w:rPr>
        <w:t>）；</w:t>
      </w:r>
    </w:p>
    <w:p>
      <w:pPr>
        <w:pStyle w:val="BodyText"/>
        <w:spacing w:before="1" w:line="207" w:lineRule="auto"/>
        <w:ind w:left="736"/>
      </w:pPr>
      <w:r>
        <w:rPr>
          <w:i/>
          <w:iCs/>
          <w:spacing w:val="-8"/>
          <w:sz w:val="22"/>
          <w:szCs w:val="22"/>
        </w:rPr>
        <w:t>m</w:t>
      </w:r>
      <w:r>
        <w:rPr>
          <w:rFonts w:ascii="Times New Roman" w:eastAsia="Times New Roman" w:hAnsi="Times New Roman" w:cs="Times New Roman"/>
          <w:spacing w:val="-8"/>
        </w:rPr>
        <w:t>——</w:t>
      </w:r>
      <w:r>
        <w:rPr>
          <w:spacing w:val="-8"/>
        </w:rPr>
        <w:t>试样的质量，</w:t>
      </w:r>
      <w:r>
        <w:rPr>
          <w:spacing w:val="-16"/>
        </w:rPr>
        <w:t xml:space="preserve"> </w:t>
      </w:r>
      <w:r>
        <w:rPr>
          <w:spacing w:val="-8"/>
        </w:rPr>
        <w:t>单位为克（</w:t>
      </w:r>
      <w:r>
        <w:rPr>
          <w:spacing w:val="-62"/>
        </w:rPr>
        <w:t xml:space="preserve"> </w:t>
      </w:r>
      <w:r>
        <w:rPr>
          <w:spacing w:val="-8"/>
        </w:rPr>
        <w:t>g）</w:t>
      </w:r>
    </w:p>
    <w:p>
      <w:pPr>
        <w:spacing w:before="305" w:line="219" w:lineRule="auto"/>
        <w:ind w:left="121"/>
        <w:rPr>
          <w:rFonts w:ascii="SimHei" w:eastAsia="SimHei" w:hAnsi="SimHei" w:cs="SimHei"/>
          <w:sz w:val="21"/>
          <w:szCs w:val="21"/>
        </w:rPr>
      </w:pPr>
      <w:r>
        <w:rPr>
          <w:rFonts w:ascii="Times New Roman" w:eastAsia="Times New Roman" w:hAnsi="Times New Roman" w:cs="Times New Roman"/>
          <w:spacing w:val="-1"/>
          <w:sz w:val="21"/>
          <w:szCs w:val="21"/>
        </w:rPr>
        <w:t xml:space="preserve">9.2    </w:t>
      </w:r>
      <w:r>
        <w:rPr>
          <w:rFonts w:ascii="SimHei" w:eastAsia="SimHei" w:hAnsi="SimHei" w:cs="SimHei"/>
          <w:spacing w:val="-1"/>
          <w:sz w:val="21"/>
          <w:szCs w:val="21"/>
        </w:rPr>
        <w:t>分析结果的一般处理</w:t>
      </w:r>
    </w:p>
    <w:p>
      <w:pPr>
        <w:spacing w:before="303" w:line="219" w:lineRule="auto"/>
        <w:ind w:left="121"/>
        <w:rPr>
          <w:rFonts w:ascii="SimHei" w:eastAsia="SimHei" w:hAnsi="SimHei" w:cs="SimHei"/>
          <w:sz w:val="21"/>
          <w:szCs w:val="21"/>
        </w:rPr>
      </w:pPr>
      <w:r>
        <w:rPr>
          <w:rFonts w:ascii="Times New Roman" w:eastAsia="Times New Roman" w:hAnsi="Times New Roman" w:cs="Times New Roman"/>
          <w:spacing w:val="-1"/>
          <w:sz w:val="21"/>
          <w:szCs w:val="21"/>
        </w:rPr>
        <w:t xml:space="preserve">9.2.1  </w:t>
      </w:r>
      <w:r>
        <w:rPr>
          <w:rFonts w:ascii="SimHei" w:eastAsia="SimHei" w:hAnsi="SimHei" w:cs="SimHei"/>
          <w:spacing w:val="-1"/>
          <w:sz w:val="21"/>
          <w:szCs w:val="21"/>
        </w:rPr>
        <w:t>精密度</w:t>
      </w:r>
    </w:p>
    <w:p>
      <w:pPr>
        <w:pStyle w:val="BodyText"/>
        <w:spacing w:before="303" w:line="247" w:lineRule="auto"/>
        <w:ind w:left="121" w:right="111" w:firstLine="419"/>
      </w:pPr>
      <w:r>
        <w:rPr>
          <w:spacing w:val="8"/>
        </w:rPr>
        <w:t>本文件的精密度数据是</w:t>
      </w:r>
      <w:r>
        <w:rPr>
          <w:rFonts w:ascii="Times New Roman" w:eastAsia="Times New Roman" w:hAnsi="Times New Roman" w:cs="Times New Roman"/>
          <w:spacing w:val="8"/>
        </w:rPr>
        <w:t>2024</w:t>
      </w:r>
      <w:r>
        <w:rPr>
          <w:spacing w:val="8"/>
        </w:rPr>
        <w:t>年由</w:t>
      </w:r>
      <w:r>
        <w:rPr>
          <w:rFonts w:ascii="Times New Roman" w:eastAsia="Times New Roman" w:hAnsi="Times New Roman" w:cs="Times New Roman"/>
          <w:spacing w:val="8"/>
        </w:rPr>
        <w:t>7</w:t>
      </w:r>
      <w:r>
        <w:rPr>
          <w:spacing w:val="8"/>
        </w:rPr>
        <w:t>家实验室对</w:t>
      </w:r>
      <w:r>
        <w:rPr>
          <w:rFonts w:ascii="Times New Roman" w:eastAsia="Times New Roman" w:hAnsi="Times New Roman" w:cs="Times New Roman"/>
          <w:spacing w:val="8"/>
        </w:rPr>
        <w:t>9</w:t>
      </w:r>
      <w:r>
        <w:rPr>
          <w:spacing w:val="8"/>
        </w:rPr>
        <w:t>个铁矿石样品进行共同分析的试验结果</w:t>
      </w:r>
      <w:r>
        <w:rPr>
          <w:spacing w:val="7"/>
        </w:rPr>
        <w:t>，根据</w:t>
      </w:r>
      <w:r>
        <w:rPr>
          <w:rFonts w:ascii="Times New Roman" w:eastAsia="Times New Roman" w:hAnsi="Times New Roman" w:cs="Times New Roman"/>
        </w:rPr>
        <w:t>GB</w:t>
      </w:r>
      <w:r>
        <w:rPr>
          <w:rFonts w:ascii="Times New Roman" w:eastAsia="Times New Roman" w:hAnsi="Times New Roman" w:cs="Times New Roman"/>
          <w:spacing w:val="7"/>
        </w:rPr>
        <w:t>/T</w:t>
      </w:r>
      <w:r>
        <w:rPr>
          <w:rFonts w:ascii="Times New Roman" w:eastAsia="Times New Roman" w:hAnsi="Times New Roman" w:cs="Times New Roman"/>
        </w:rPr>
        <w:t xml:space="preserve"> </w:t>
      </w:r>
      <w:r>
        <w:rPr>
          <w:rFonts w:ascii="Times New Roman" w:eastAsia="Times New Roman" w:hAnsi="Times New Roman" w:cs="Times New Roman"/>
        </w:rPr>
        <w:t>6379.1</w:t>
      </w:r>
      <w:r>
        <w:t>和</w:t>
      </w:r>
      <w:r>
        <w:rPr>
          <w:rFonts w:ascii="Times New Roman" w:eastAsia="Times New Roman" w:hAnsi="Times New Roman" w:cs="Times New Roman"/>
        </w:rPr>
        <w:t>GB/T 6379.2</w:t>
      </w:r>
      <w:r>
        <w:t>进行统计分析得到的，方法的精密度见表</w:t>
      </w:r>
      <w:r>
        <w:rPr>
          <w:rFonts w:ascii="Times New Roman" w:eastAsia="Times New Roman" w:hAnsi="Times New Roman" w:cs="Times New Roman"/>
        </w:rPr>
        <w:t>2</w:t>
      </w:r>
      <w:r>
        <w:t>。精密度试验原始数</w:t>
      </w:r>
      <w:r>
        <w:rPr>
          <w:spacing w:val="-1"/>
        </w:rPr>
        <w:t>据见附录</w:t>
      </w:r>
      <w:r>
        <w:rPr>
          <w:rFonts w:ascii="Times New Roman" w:eastAsia="Times New Roman" w:hAnsi="Times New Roman" w:cs="Times New Roman"/>
          <w:spacing w:val="-1"/>
        </w:rPr>
        <w:t>C</w:t>
      </w:r>
      <w:r>
        <w:rPr>
          <w:spacing w:val="-1"/>
        </w:rPr>
        <w:t>。</w:t>
      </w:r>
    </w:p>
    <w:p>
      <w:pPr>
        <w:spacing w:before="62" w:line="219" w:lineRule="auto"/>
        <w:ind w:left="3904"/>
        <w:rPr>
          <w:rFonts w:ascii="SimHei" w:eastAsia="SimHei" w:hAnsi="SimHei" w:cs="SimHei"/>
          <w:sz w:val="21"/>
          <w:szCs w:val="21"/>
        </w:rPr>
      </w:pPr>
      <w:r>
        <w:rPr>
          <w:rFonts w:ascii="SimHei" w:eastAsia="SimHei" w:hAnsi="SimHei" w:cs="SimHei"/>
          <w:spacing w:val="-1"/>
          <w:sz w:val="21"/>
          <w:szCs w:val="21"/>
        </w:rPr>
        <w:t>表</w:t>
      </w:r>
      <w:r>
        <w:rPr>
          <w:rFonts w:ascii="Times New Roman" w:eastAsia="Times New Roman" w:hAnsi="Times New Roman" w:cs="Times New Roman"/>
          <w:spacing w:val="-1"/>
          <w:sz w:val="21"/>
          <w:szCs w:val="21"/>
        </w:rPr>
        <w:t xml:space="preserve">2  </w:t>
      </w:r>
      <w:r>
        <w:rPr>
          <w:rFonts w:ascii="SimHei" w:eastAsia="SimHei" w:hAnsi="SimHei" w:cs="SimHei"/>
          <w:spacing w:val="-1"/>
          <w:sz w:val="21"/>
          <w:szCs w:val="21"/>
        </w:rPr>
        <w:t>精密度函数关系式</w:t>
      </w:r>
    </w:p>
    <w:p>
      <w:pPr>
        <w:spacing w:line="121" w:lineRule="auto"/>
        <w:rPr>
          <w:rFonts w:ascii="Arial"/>
          <w:sz w:val="2"/>
        </w:rPr>
      </w:pPr>
    </w:p>
    <w:tbl>
      <w:tblPr>
        <w:tblStyle w:val="TableNormal2"/>
        <w:tblW w:w="988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308"/>
        <w:gridCol w:w="3054"/>
        <w:gridCol w:w="3520"/>
      </w:tblGrid>
      <w:tr>
        <w:tblPrEx>
          <w:tblW w:w="988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2"/>
        </w:trPr>
        <w:tc>
          <w:tcPr>
            <w:tcW w:w="3308" w:type="dxa"/>
            <w:vAlign w:val="top"/>
          </w:tcPr>
          <w:p>
            <w:pPr>
              <w:pStyle w:val="TableText"/>
              <w:spacing w:before="58" w:line="214" w:lineRule="auto"/>
              <w:ind w:left="580"/>
            </w:pPr>
            <w:r>
              <w:rPr>
                <w:rFonts w:ascii="SimSun" w:eastAsia="SimSun" w:hAnsi="SimSun" w:cs="SimSun"/>
                <w:spacing w:val="-1"/>
              </w:rPr>
              <w:t xml:space="preserve">稀土总量 </w:t>
            </w:r>
            <w:r>
              <w:rPr>
                <w:spacing w:val="-1"/>
              </w:rPr>
              <w:t>(</w:t>
            </w:r>
            <w:r>
              <w:rPr>
                <w:rFonts w:ascii="SimSun" w:eastAsia="SimSun" w:hAnsi="SimSun" w:cs="SimSun"/>
                <w:spacing w:val="-1"/>
              </w:rPr>
              <w:t>质量分数</w:t>
            </w:r>
            <w:r>
              <w:rPr>
                <w:spacing w:val="-1"/>
              </w:rPr>
              <w:t>)/%</w:t>
            </w:r>
          </w:p>
        </w:tc>
        <w:tc>
          <w:tcPr>
            <w:tcW w:w="3054" w:type="dxa"/>
            <w:vAlign w:val="top"/>
          </w:tcPr>
          <w:p>
            <w:pPr>
              <w:pStyle w:val="TableText"/>
              <w:spacing w:before="58" w:line="223" w:lineRule="auto"/>
              <w:ind w:left="863"/>
              <w:rPr>
                <w:rFonts w:ascii="SimSun" w:eastAsia="SimSun" w:hAnsi="SimSun" w:cs="SimSun"/>
              </w:rPr>
            </w:pPr>
            <w:r>
              <w:rPr>
                <w:rFonts w:ascii="SimSun" w:eastAsia="SimSun" w:hAnsi="SimSun" w:cs="SimSun"/>
                <w:spacing w:val="-1"/>
              </w:rPr>
              <w:t>重复性限（</w:t>
            </w:r>
            <w:r>
              <w:rPr>
                <w:i/>
                <w:iCs/>
                <w:spacing w:val="-1"/>
              </w:rPr>
              <w:t>r</w:t>
            </w:r>
            <w:r>
              <w:rPr>
                <w:rFonts w:ascii="SimSun" w:eastAsia="SimSun" w:hAnsi="SimSun" w:cs="SimSun"/>
                <w:spacing w:val="-1"/>
              </w:rPr>
              <w:t>）</w:t>
            </w:r>
          </w:p>
        </w:tc>
        <w:tc>
          <w:tcPr>
            <w:tcW w:w="3520" w:type="dxa"/>
            <w:vAlign w:val="top"/>
          </w:tcPr>
          <w:p>
            <w:pPr>
              <w:pStyle w:val="TableText"/>
              <w:spacing w:before="58" w:line="221" w:lineRule="auto"/>
              <w:ind w:left="1072"/>
              <w:rPr>
                <w:rFonts w:ascii="SimSun" w:eastAsia="SimSun" w:hAnsi="SimSun" w:cs="SimSun"/>
              </w:rPr>
            </w:pPr>
            <w:r>
              <w:rPr>
                <w:rFonts w:ascii="SimSun" w:eastAsia="SimSun" w:hAnsi="SimSun" w:cs="SimSun"/>
                <w:spacing w:val="-2"/>
              </w:rPr>
              <w:t>再现性限（</w:t>
            </w:r>
            <w:r>
              <w:rPr>
                <w:i/>
                <w:iCs/>
                <w:spacing w:val="-2"/>
              </w:rPr>
              <w:t>R</w:t>
            </w:r>
            <w:r>
              <w:rPr>
                <w:rFonts w:ascii="SimSun" w:eastAsia="SimSun" w:hAnsi="SimSun" w:cs="SimSun"/>
                <w:spacing w:val="-2"/>
              </w:rPr>
              <w:t>）</w:t>
            </w:r>
          </w:p>
        </w:tc>
      </w:tr>
      <w:tr>
        <w:tblPrEx>
          <w:tblW w:w="9882" w:type="dxa"/>
          <w:tblInd w:w="2" w:type="dxa"/>
          <w:tblLayout w:type="fixed"/>
        </w:tblPrEx>
        <w:trPr>
          <w:trHeight w:val="471"/>
        </w:trPr>
        <w:tc>
          <w:tcPr>
            <w:tcW w:w="3308" w:type="dxa"/>
            <w:vAlign w:val="top"/>
          </w:tcPr>
          <w:p>
            <w:pPr>
              <w:pStyle w:val="TableText"/>
              <w:spacing w:before="129" w:line="237" w:lineRule="auto"/>
              <w:ind w:left="1132"/>
            </w:pPr>
            <w:r>
              <w:rPr>
                <w:spacing w:val="-1"/>
              </w:rPr>
              <w:t>0.010</w:t>
            </w:r>
            <w:r>
              <w:rPr>
                <w:rFonts w:ascii="SimSun" w:eastAsia="SimSun" w:hAnsi="SimSun" w:cs="SimSun"/>
                <w:spacing w:val="-1"/>
              </w:rPr>
              <w:t>～</w:t>
            </w:r>
            <w:r>
              <w:rPr>
                <w:spacing w:val="-1"/>
              </w:rPr>
              <w:t>1.00</w:t>
            </w:r>
          </w:p>
        </w:tc>
        <w:tc>
          <w:tcPr>
            <w:tcW w:w="3054" w:type="dxa"/>
            <w:vAlign w:val="top"/>
          </w:tcPr>
          <w:p>
            <w:pPr>
              <w:pStyle w:val="TableText"/>
              <w:spacing w:before="162" w:line="191" w:lineRule="auto"/>
              <w:ind w:left="695"/>
            </w:pPr>
            <w:r>
              <w:rPr>
                <w:i/>
                <w:iCs/>
                <w:spacing w:val="1"/>
              </w:rPr>
              <w:t>y=0.0748x+0.0025</w:t>
            </w:r>
          </w:p>
        </w:tc>
        <w:tc>
          <w:tcPr>
            <w:tcW w:w="3520" w:type="dxa"/>
            <w:vAlign w:val="top"/>
          </w:tcPr>
          <w:p>
            <w:pPr>
              <w:pStyle w:val="TableText"/>
              <w:spacing w:before="162" w:line="191" w:lineRule="auto"/>
              <w:ind w:left="928"/>
            </w:pPr>
            <w:r>
              <w:rPr>
                <w:i/>
                <w:iCs/>
                <w:spacing w:val="1"/>
              </w:rPr>
              <w:t>y=0.0831x+0.0051</w:t>
            </w:r>
          </w:p>
        </w:tc>
      </w:tr>
      <w:tr>
        <w:tblPrEx>
          <w:tblW w:w="9882" w:type="dxa"/>
          <w:tblInd w:w="2" w:type="dxa"/>
          <w:tblLayout w:type="fixed"/>
        </w:tblPrEx>
        <w:trPr>
          <w:trHeight w:val="320"/>
        </w:trPr>
        <w:tc>
          <w:tcPr>
            <w:tcW w:w="9882" w:type="dxa"/>
            <w:gridSpan w:val="3"/>
            <w:vAlign w:val="top"/>
          </w:tcPr>
          <w:p>
            <w:pPr>
              <w:pStyle w:val="TableText"/>
              <w:spacing w:before="67" w:line="233" w:lineRule="auto"/>
              <w:ind w:left="150"/>
              <w:rPr>
                <w:rFonts w:ascii="SimHei" w:eastAsia="SimHei" w:hAnsi="SimHei" w:cs="SimHei"/>
                <w:sz w:val="18"/>
                <w:szCs w:val="18"/>
              </w:rPr>
            </w:pPr>
            <w:r>
              <w:rPr>
                <w:rFonts w:ascii="SimHei" w:eastAsia="SimHei" w:hAnsi="SimHei" w:cs="SimHei"/>
                <w:spacing w:val="-4"/>
                <w:sz w:val="18"/>
                <w:szCs w:val="18"/>
              </w:rPr>
              <w:t>注</w:t>
            </w:r>
            <w:r>
              <w:rPr>
                <w:spacing w:val="-4"/>
                <w:sz w:val="18"/>
                <w:szCs w:val="18"/>
              </w:rPr>
              <w:t xml:space="preserve">:  </w:t>
            </w:r>
            <w:r>
              <w:rPr>
                <w:rFonts w:ascii="SimSun" w:eastAsia="SimSun" w:hAnsi="SimSun" w:cs="SimSun"/>
                <w:spacing w:val="-4"/>
                <w:sz w:val="18"/>
                <w:szCs w:val="18"/>
              </w:rPr>
              <w:t>式中</w:t>
            </w:r>
            <w:r>
              <w:rPr>
                <w:i/>
                <w:iCs/>
                <w:spacing w:val="-4"/>
                <w:sz w:val="18"/>
                <w:szCs w:val="18"/>
              </w:rPr>
              <w:t>x</w:t>
            </w:r>
            <w:r>
              <w:rPr>
                <w:rFonts w:ascii="SimSun" w:eastAsia="SimSun" w:hAnsi="SimSun" w:cs="SimSun"/>
                <w:spacing w:val="-4"/>
                <w:sz w:val="18"/>
                <w:szCs w:val="18"/>
              </w:rPr>
              <w:t xml:space="preserve">是两个分析结果的平均值（质量分数） </w:t>
            </w:r>
            <w:r>
              <w:rPr>
                <w:rFonts w:ascii="SimHei" w:eastAsia="SimHei" w:hAnsi="SimHei" w:cs="SimHei"/>
                <w:spacing w:val="-4"/>
                <w:sz w:val="18"/>
                <w:szCs w:val="18"/>
              </w:rPr>
              <w:t>。</w:t>
            </w:r>
          </w:p>
        </w:tc>
      </w:tr>
    </w:tbl>
    <w:p>
      <w:pPr>
        <w:spacing w:before="207" w:line="220" w:lineRule="auto"/>
        <w:ind w:left="121"/>
        <w:rPr>
          <w:rFonts w:ascii="SimHei" w:eastAsia="SimHei" w:hAnsi="SimHei" w:cs="SimHei"/>
          <w:sz w:val="21"/>
          <w:szCs w:val="21"/>
        </w:rPr>
      </w:pPr>
      <w:r>
        <w:rPr>
          <w:rFonts w:ascii="Times New Roman" w:eastAsia="Times New Roman" w:hAnsi="Times New Roman" w:cs="Times New Roman"/>
          <w:spacing w:val="-1"/>
          <w:sz w:val="21"/>
          <w:szCs w:val="21"/>
        </w:rPr>
        <w:t xml:space="preserve">9.2.2 </w:t>
      </w:r>
      <w:r>
        <w:rPr>
          <w:rFonts w:ascii="SimHei" w:eastAsia="SimHei" w:hAnsi="SimHei" w:cs="SimHei"/>
          <w:spacing w:val="-1"/>
          <w:sz w:val="21"/>
          <w:szCs w:val="21"/>
        </w:rPr>
        <w:t>分析结果的确定</w:t>
      </w:r>
    </w:p>
    <w:p>
      <w:pPr>
        <w:pStyle w:val="BodyText"/>
        <w:spacing w:before="217" w:line="248" w:lineRule="auto"/>
        <w:ind w:left="126" w:right="107" w:firstLine="476"/>
      </w:pPr>
      <w:r>
        <w:rPr>
          <w:spacing w:val="-2"/>
        </w:rPr>
        <w:t>按照附录</w:t>
      </w:r>
      <w:r>
        <w:rPr>
          <w:spacing w:val="-52"/>
        </w:rPr>
        <w:t xml:space="preserve"> </w:t>
      </w:r>
      <w:r>
        <w:rPr>
          <w:rFonts w:ascii="Times New Roman" w:eastAsia="Times New Roman" w:hAnsi="Times New Roman" w:cs="Times New Roman"/>
          <w:spacing w:val="-2"/>
        </w:rPr>
        <w:t>B</w:t>
      </w:r>
      <w:r>
        <w:rPr>
          <w:rFonts w:ascii="Times New Roman" w:eastAsia="Times New Roman" w:hAnsi="Times New Roman" w:cs="Times New Roman"/>
          <w:spacing w:val="27"/>
          <w:w w:val="101"/>
        </w:rPr>
        <w:t xml:space="preserve"> </w:t>
      </w:r>
      <w:r>
        <w:rPr>
          <w:spacing w:val="-2"/>
        </w:rPr>
        <w:t>的步骤，根据式（</w:t>
      </w:r>
      <w:r>
        <w:rPr>
          <w:rFonts w:ascii="Times New Roman" w:eastAsia="Times New Roman" w:hAnsi="Times New Roman" w:cs="Times New Roman"/>
          <w:spacing w:val="-2"/>
        </w:rPr>
        <w:t>1</w:t>
      </w:r>
      <w:r>
        <w:rPr>
          <w:spacing w:val="-2"/>
        </w:rPr>
        <w:t>）计算独立重复测量的结果，与重复性</w:t>
      </w:r>
      <w:r>
        <w:rPr>
          <w:spacing w:val="-3"/>
        </w:rPr>
        <w:t>限（</w:t>
      </w:r>
      <w:r>
        <w:rPr>
          <w:rFonts w:ascii="Times New Roman" w:eastAsia="Times New Roman" w:hAnsi="Times New Roman" w:cs="Times New Roman"/>
          <w:i/>
          <w:iCs/>
          <w:spacing w:val="-3"/>
        </w:rPr>
        <w:t>r</w:t>
      </w:r>
      <w:r>
        <w:rPr>
          <w:spacing w:val="-3"/>
        </w:rPr>
        <w:t>）作比较，确定最终分析</w:t>
      </w:r>
      <w:r>
        <w:t xml:space="preserve"> </w:t>
      </w:r>
      <w:r>
        <w:rPr>
          <w:spacing w:val="-9"/>
        </w:rPr>
        <w:t>结果。</w:t>
      </w:r>
    </w:p>
    <w:p>
      <w:pPr>
        <w:spacing w:before="301" w:line="219" w:lineRule="auto"/>
        <w:ind w:left="121"/>
        <w:rPr>
          <w:rFonts w:ascii="SimHei" w:eastAsia="SimHei" w:hAnsi="SimHei" w:cs="SimHei"/>
          <w:sz w:val="21"/>
          <w:szCs w:val="21"/>
        </w:rPr>
      </w:pPr>
      <w:r>
        <w:rPr>
          <w:rFonts w:ascii="Times New Roman" w:eastAsia="Times New Roman" w:hAnsi="Times New Roman" w:cs="Times New Roman"/>
          <w:spacing w:val="-1"/>
          <w:sz w:val="21"/>
          <w:szCs w:val="21"/>
        </w:rPr>
        <w:t xml:space="preserve">9.2.3 </w:t>
      </w:r>
      <w:r>
        <w:rPr>
          <w:rFonts w:ascii="SimHei" w:eastAsia="SimHei" w:hAnsi="SimHei" w:cs="SimHei"/>
          <w:spacing w:val="-1"/>
          <w:sz w:val="21"/>
          <w:szCs w:val="21"/>
        </w:rPr>
        <w:t>实验室间精密度</w:t>
      </w:r>
    </w:p>
    <w:p>
      <w:pPr>
        <w:pStyle w:val="BodyText"/>
        <w:spacing w:before="302" w:line="247" w:lineRule="auto"/>
        <w:ind w:left="121" w:right="151" w:firstLine="485"/>
      </w:pPr>
      <w:r>
        <w:rPr>
          <w:spacing w:val="-1"/>
        </w:rPr>
        <w:t>实验室间精密度用以评价两个实验室报告的最终结果之间的一致性。两个实验室按照</w:t>
      </w:r>
      <w:r>
        <w:rPr>
          <w:spacing w:val="-39"/>
        </w:rPr>
        <w:t xml:space="preserve"> </w:t>
      </w:r>
      <w:r>
        <w:rPr>
          <w:rFonts w:ascii="Times New Roman" w:eastAsia="Times New Roman" w:hAnsi="Times New Roman" w:cs="Times New Roman"/>
          <w:spacing w:val="-1"/>
        </w:rPr>
        <w:t>9.2.2</w:t>
      </w:r>
      <w:r>
        <w:rPr>
          <w:rFonts w:ascii="Times New Roman" w:eastAsia="Times New Roman" w:hAnsi="Times New Roman" w:cs="Times New Roman"/>
          <w:spacing w:val="26"/>
          <w:w w:val="101"/>
        </w:rPr>
        <w:t xml:space="preserve"> </w:t>
      </w:r>
      <w:r>
        <w:rPr>
          <w:spacing w:val="-1"/>
        </w:rPr>
        <w:t>中规定的</w:t>
      </w:r>
      <w:r>
        <w:t xml:space="preserve"> </w:t>
      </w:r>
      <w:r>
        <w:rPr>
          <w:spacing w:val="-2"/>
        </w:rPr>
        <w:t>相同步骤报告结果后，按式（</w:t>
      </w:r>
      <w:r>
        <w:rPr>
          <w:rFonts w:ascii="Times New Roman" w:eastAsia="Times New Roman" w:hAnsi="Times New Roman" w:cs="Times New Roman"/>
          <w:spacing w:val="-2"/>
        </w:rPr>
        <w:t>2</w:t>
      </w:r>
      <w:r>
        <w:rPr>
          <w:spacing w:val="-2"/>
        </w:rPr>
        <w:t>）计算：</w:t>
      </w:r>
    </w:p>
    <w:p>
      <w:pPr>
        <w:pStyle w:val="BodyText"/>
        <w:spacing w:before="99" w:line="238" w:lineRule="auto"/>
        <w:ind w:left="3965"/>
      </w:pPr>
      <w:r>
        <w:rPr>
          <w:rFonts w:ascii="Microsoft YaHei" w:eastAsia="Microsoft YaHei" w:hAnsi="Microsoft YaHei" w:cs="Microsoft YaHei"/>
          <w:spacing w:val="-2"/>
          <w:position w:val="-4"/>
          <w:sz w:val="23"/>
          <w:szCs w:val="23"/>
        </w:rPr>
        <w:t>μ</w:t>
      </w:r>
      <w:r>
        <w:rPr>
          <w:rFonts w:ascii="Times New Roman" w:eastAsia="Times New Roman" w:hAnsi="Times New Roman" w:cs="Times New Roman"/>
          <w:spacing w:val="-2"/>
          <w:position w:val="-10"/>
          <w:sz w:val="12"/>
          <w:szCs w:val="12"/>
        </w:rPr>
        <w:t>12</w:t>
      </w:r>
      <w:r>
        <w:rPr>
          <w:rFonts w:ascii="Times New Roman" w:eastAsia="Times New Roman" w:hAnsi="Times New Roman" w:cs="Times New Roman"/>
          <w:spacing w:val="4"/>
          <w:position w:val="-10"/>
          <w:sz w:val="12"/>
          <w:szCs w:val="12"/>
        </w:rPr>
        <w:t xml:space="preserve">  </w:t>
      </w:r>
      <w:r>
        <w:rPr>
          <w:rFonts w:ascii="Microsoft YaHei" w:eastAsia="Microsoft YaHei" w:hAnsi="Microsoft YaHei" w:cs="Microsoft YaHei"/>
          <w:spacing w:val="-3"/>
          <w:position w:val="-4"/>
        </w:rPr>
        <w:t xml:space="preserve">= </w:t>
      </w:r>
      <w:r>
        <w:rPr>
          <w:position w:val="-21"/>
        </w:rPr>
        <w:drawing>
          <wp:inline distT="0" distB="0" distL="0" distR="0">
            <wp:extent cx="415906" cy="289749"/>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6"/>
                    <a:stretch>
                      <a:fillRect/>
                    </a:stretch>
                  </pic:blipFill>
                  <pic:spPr>
                    <a:xfrm>
                      <a:off x="0" y="0"/>
                      <a:ext cx="415906" cy="289749"/>
                    </a:xfrm>
                    <a:prstGeom prst="rect">
                      <a:avLst/>
                    </a:prstGeom>
                  </pic:spPr>
                </pic:pic>
              </a:graphicData>
            </a:graphic>
          </wp:inline>
        </w:drawing>
      </w:r>
      <w:r>
        <w:rPr>
          <w:rFonts w:ascii="Microsoft YaHei" w:eastAsia="Microsoft YaHei" w:hAnsi="Microsoft YaHei" w:cs="Microsoft YaHei"/>
          <w:spacing w:val="14"/>
          <w:position w:val="-4"/>
        </w:rPr>
        <w:t xml:space="preserve"> </w:t>
      </w:r>
      <w:r>
        <w:rPr>
          <w:rFonts w:ascii="Times New Roman" w:eastAsia="Times New Roman" w:hAnsi="Times New Roman" w:cs="Times New Roman"/>
          <w:spacing w:val="-3"/>
          <w:position w:val="-2"/>
        </w:rPr>
        <w:t>……………………………………………</w:t>
      </w:r>
      <w:r>
        <w:rPr>
          <w:spacing w:val="-3"/>
          <w:position w:val="-2"/>
        </w:rPr>
        <w:t>（</w:t>
      </w:r>
      <w:r>
        <w:rPr>
          <w:rFonts w:ascii="Times New Roman" w:eastAsia="Times New Roman" w:hAnsi="Times New Roman" w:cs="Times New Roman"/>
          <w:spacing w:val="-4"/>
          <w:position w:val="-2"/>
        </w:rPr>
        <w:t>2</w:t>
      </w:r>
      <w:r>
        <w:rPr>
          <w:spacing w:val="-4"/>
          <w:position w:val="-2"/>
        </w:rPr>
        <w:t>）</w:t>
      </w:r>
    </w:p>
    <w:p>
      <w:pPr>
        <w:pStyle w:val="BodyText"/>
        <w:spacing w:before="133" w:line="221" w:lineRule="auto"/>
        <w:ind w:left="545"/>
      </w:pPr>
      <w:r>
        <w:rPr>
          <w:spacing w:val="-13"/>
        </w:rPr>
        <w:t>式中：</w:t>
      </w:r>
    </w:p>
    <w:p>
      <w:pPr>
        <w:pStyle w:val="BodyText"/>
        <w:spacing w:before="60" w:line="213" w:lineRule="auto"/>
        <w:ind w:left="521"/>
      </w:pPr>
      <w:r>
        <w:rPr>
          <w:rFonts w:ascii="Times New Roman" w:eastAsia="Times New Roman" w:hAnsi="Times New Roman" w:cs="Times New Roman"/>
          <w:i/>
          <w:iCs/>
        </w:rPr>
        <w:t>μ</w:t>
      </w:r>
      <w:r>
        <w:rPr>
          <w:rFonts w:ascii="Times New Roman" w:eastAsia="Times New Roman" w:hAnsi="Times New Roman" w:cs="Times New Roman"/>
          <w:i/>
          <w:iCs/>
          <w:spacing w:val="-31"/>
        </w:rPr>
        <w:t xml:space="preserve"> </w:t>
      </w:r>
      <w:r>
        <w:rPr>
          <w:rFonts w:ascii="Times New Roman" w:eastAsia="Times New Roman" w:hAnsi="Times New Roman" w:cs="Times New Roman"/>
          <w:position w:val="-1"/>
          <w:sz w:val="13"/>
          <w:szCs w:val="13"/>
        </w:rPr>
        <w:t>12</w:t>
      </w:r>
      <w:r>
        <w:rPr>
          <w:rFonts w:ascii="Times New Roman" w:eastAsia="Times New Roman" w:hAnsi="Times New Roman" w:cs="Times New Roman"/>
        </w:rPr>
        <w:t>——</w:t>
      </w:r>
      <w:r>
        <w:t>最终结果的平均值；</w:t>
      </w:r>
    </w:p>
    <w:p>
      <w:pPr>
        <w:pStyle w:val="BodyText"/>
        <w:spacing w:before="70" w:line="312" w:lineRule="exact"/>
        <w:ind w:left="521"/>
      </w:pPr>
      <w:r>
        <w:rPr>
          <w:rFonts w:ascii="Times New Roman" w:eastAsia="Times New Roman" w:hAnsi="Times New Roman" w:cs="Times New Roman"/>
          <w:i/>
          <w:iCs/>
          <w:spacing w:val="-2"/>
          <w:position w:val="7"/>
        </w:rPr>
        <w:t>μ</w:t>
      </w:r>
      <w:r>
        <w:rPr>
          <w:rFonts w:ascii="Times New Roman" w:eastAsia="Times New Roman" w:hAnsi="Times New Roman" w:cs="Times New Roman"/>
          <w:i/>
          <w:iCs/>
          <w:spacing w:val="-23"/>
          <w:position w:val="7"/>
        </w:rPr>
        <w:t xml:space="preserve"> </w:t>
      </w:r>
      <w:r>
        <w:rPr>
          <w:rFonts w:ascii="Times New Roman" w:eastAsia="Times New Roman" w:hAnsi="Times New Roman" w:cs="Times New Roman"/>
          <w:spacing w:val="-2"/>
          <w:position w:val="6"/>
          <w:sz w:val="13"/>
          <w:szCs w:val="13"/>
        </w:rPr>
        <w:t>1</w:t>
      </w:r>
      <w:r>
        <w:rPr>
          <w:rFonts w:ascii="Times New Roman" w:eastAsia="Times New Roman" w:hAnsi="Times New Roman" w:cs="Times New Roman"/>
          <w:spacing w:val="-2"/>
          <w:position w:val="7"/>
        </w:rPr>
        <w:t>——</w:t>
      </w:r>
      <w:r>
        <w:rPr>
          <w:spacing w:val="-2"/>
          <w:position w:val="7"/>
        </w:rPr>
        <w:t>实验室</w:t>
      </w:r>
      <w:r>
        <w:rPr>
          <w:spacing w:val="-30"/>
          <w:position w:val="7"/>
        </w:rPr>
        <w:t xml:space="preserve"> </w:t>
      </w:r>
      <w:r>
        <w:rPr>
          <w:rFonts w:ascii="Times New Roman" w:eastAsia="Times New Roman" w:hAnsi="Times New Roman" w:cs="Times New Roman"/>
          <w:spacing w:val="-2"/>
          <w:position w:val="7"/>
        </w:rPr>
        <w:t xml:space="preserve">1 </w:t>
      </w:r>
      <w:r>
        <w:rPr>
          <w:spacing w:val="-2"/>
          <w:position w:val="7"/>
        </w:rPr>
        <w:t>报告的最终结果；</w:t>
      </w: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7" w:history="1">
        <w:r>
          <w:rPr>
            <w:rFonts w:ascii="SimSun" w:eastAsia="SimSun" w:hAnsi="SimSun" w:cs="SimSun"/>
            <w:b/>
            <w:bCs/>
            <w:noProof w:val="0"/>
            <w:snapToGrid/>
            <w:color w:val="0000EE"/>
            <w:kern w:val="0"/>
            <w:sz w:val="30"/>
            <w:szCs w:val="30"/>
            <w:u w:val="single" w:color="0000EE"/>
          </w:rPr>
          <w:t>https://d.book118.com/745300003330011123</w:t>
        </w:r>
      </w:hyperlink>
    </w:p>
    <w:p>
      <w:pPr>
        <w:pStyle w:val="BodyText"/>
        <w:spacing w:before="70" w:line="312" w:lineRule="exact"/>
        <w:ind w:left="521"/>
      </w:pPr>
    </w:p>
    <w:sectPr>
      <w:footerReference w:type="default" r:id="rId18"/>
      <w:pgSz w:w="11907" w:h="16839"/>
      <w:pgMar w:top="1423" w:right="871" w:bottom="1011" w:left="1147" w:header="0" w:footer="853" w:gutter="0"/>
      <w:pgNumType w:start="9"/>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9589"/>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9589"/>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9570"/>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9570"/>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9572"/>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9572"/>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9695"/>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9695"/>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692"/>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1"/>
      <w:szCs w:val="21"/>
      <w:lang w:val="en-US" w:eastAsia="en-US" w:bidi="ar-SA"/>
    </w:rPr>
  </w:style>
  <w:style w:type="paragraph" w:customStyle="1" w:styleId="TableText">
    <w:name w:val="Table Text"/>
    <w:basedOn w:val="Normal"/>
    <w:semiHidden/>
    <w:qFormat/>
    <w:rPr>
      <w:rFonts w:ascii="Times New Roman" w:eastAsia="Times New Roman" w:hAnsi="Times New Roman" w:cs="Times New Roman"/>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8.4.2.1" TargetMode="External" /><Relationship Id="rId11" Type="http://schemas.openxmlformats.org/officeDocument/2006/relationships/hyperlink" Target="8.4.2.2" TargetMode="External" /><Relationship Id="rId12" Type="http://schemas.openxmlformats.org/officeDocument/2006/relationships/hyperlink" Target="8.4.2.3" TargetMode="External"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image" Target="media/image1.png" /><Relationship Id="rId16" Type="http://schemas.openxmlformats.org/officeDocument/2006/relationships/image" Target="media/image2.png" /><Relationship Id="rId17" Type="http://schemas.openxmlformats.org/officeDocument/2006/relationships/hyperlink" Target="https://d.book118.com/745300003330011123" TargetMode="External" /><Relationship Id="rId18" Type="http://schemas.openxmlformats.org/officeDocument/2006/relationships/footer" Target="footer9.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revision>0</cp:revision>
  <dcterms:created xsi:type="dcterms:W3CDTF">2024-03-18T10:13:35Z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2024-03-18T10:52:37Z</vt:filetime>
  </property>
  <property fmtid="{D5CDD505-2E9C-101B-9397-08002B2CF9AE}" pid="3" name="CRO">
    <vt:lpwstr>wqlLaW5nc29mdCBQREYgdG8gV1BTIDkw</vt:lpwstr>
  </property>
</Properties>
</file>