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钒相关公司员工职业道路规划与管理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43" w:history="1">
        <w:r>
          <w:rPr>
            <w:rFonts w:ascii="仿宋" w:eastAsia="仿宋" w:hAnsi="仿宋" w:cs="仿宋" w:hint="eastAsia"/>
            <w:lang w:eastAsia="zh-CN"/>
          </w:rPr>
          <w:t>概论</w:t>
        </w:r>
        <w:r>
          <w:tab/>
        </w:r>
        <w:r>
          <w:fldChar w:fldCharType="begin"/>
        </w:r>
        <w:r>
          <w:instrText xml:space="preserve"> PAGEREF _Toc15043 \h </w:instrText>
        </w:r>
        <w:r>
          <w:fldChar w:fldCharType="separate"/>
        </w:r>
        <w:r>
          <w:t>3</w:t>
        </w:r>
        <w:r>
          <w:fldChar w:fldCharType="end"/>
        </w:r>
      </w:hyperlink>
    </w:p>
    <w:p>
      <w:pPr>
        <w:pStyle w:val="TOC1"/>
        <w:tabs>
          <w:tab w:val="right" w:leader="dot" w:pos="8306"/>
        </w:tabs>
      </w:pPr>
      <w:hyperlink w:anchor="_Toc6818" w:history="1">
        <w:r>
          <w:rPr>
            <w:rFonts w:ascii="仿宋" w:eastAsia="仿宋" w:hAnsi="仿宋" w:cs="仿宋" w:hint="eastAsia"/>
            <w:lang w:eastAsia="zh-CN"/>
          </w:rPr>
          <w:t>一、第七章员工培训与发展</w:t>
        </w:r>
        <w:r>
          <w:tab/>
        </w:r>
        <w:r>
          <w:fldChar w:fldCharType="begin"/>
        </w:r>
        <w:r>
          <w:instrText xml:space="preserve"> PAGEREF _Toc6818 \h </w:instrText>
        </w:r>
        <w:r>
          <w:fldChar w:fldCharType="separate"/>
        </w:r>
        <w:r>
          <w:t>3</w:t>
        </w:r>
        <w:r>
          <w:fldChar w:fldCharType="end"/>
        </w:r>
      </w:hyperlink>
    </w:p>
    <w:p>
      <w:pPr>
        <w:pStyle w:val="TOC2"/>
        <w:tabs>
          <w:tab w:val="right" w:leader="dot" w:pos="8306"/>
        </w:tabs>
      </w:pPr>
      <w:hyperlink w:anchor="_Toc20353" w:history="1">
        <w:r>
          <w:rPr>
            <w:rFonts w:ascii="仿宋" w:eastAsia="仿宋" w:hAnsi="仿宋" w:cs="仿宋" w:hint="eastAsia"/>
            <w:lang w:eastAsia="zh-CN"/>
          </w:rPr>
          <w:t>(一)、培训需求分析</w:t>
        </w:r>
        <w:r>
          <w:tab/>
        </w:r>
        <w:r>
          <w:fldChar w:fldCharType="begin"/>
        </w:r>
        <w:r>
          <w:instrText xml:space="preserve"> PAGEREF _Toc20353 \h </w:instrText>
        </w:r>
        <w:r>
          <w:fldChar w:fldCharType="separate"/>
        </w:r>
        <w:r>
          <w:t>3</w:t>
        </w:r>
        <w:r>
          <w:fldChar w:fldCharType="end"/>
        </w:r>
      </w:hyperlink>
    </w:p>
    <w:p>
      <w:pPr>
        <w:pStyle w:val="TOC2"/>
        <w:tabs>
          <w:tab w:val="right" w:leader="dot" w:pos="8306"/>
        </w:tabs>
      </w:pPr>
      <w:hyperlink w:anchor="_Toc6429" w:history="1">
        <w:r>
          <w:rPr>
            <w:rFonts w:ascii="仿宋" w:eastAsia="仿宋" w:hAnsi="仿宋" w:cs="仿宋" w:hint="eastAsia"/>
            <w:lang w:eastAsia="zh-CN"/>
          </w:rPr>
          <w:t>(二)、培训计划制定</w:t>
        </w:r>
        <w:r>
          <w:tab/>
        </w:r>
        <w:r>
          <w:fldChar w:fldCharType="begin"/>
        </w:r>
        <w:r>
          <w:instrText xml:space="preserve"> PAGEREF _Toc6429 \h </w:instrText>
        </w:r>
        <w:r>
          <w:fldChar w:fldCharType="separate"/>
        </w:r>
        <w:r>
          <w:t>4</w:t>
        </w:r>
        <w:r>
          <w:fldChar w:fldCharType="end"/>
        </w:r>
      </w:hyperlink>
    </w:p>
    <w:p>
      <w:pPr>
        <w:pStyle w:val="TOC2"/>
        <w:tabs>
          <w:tab w:val="right" w:leader="dot" w:pos="8306"/>
        </w:tabs>
      </w:pPr>
      <w:hyperlink w:anchor="_Toc4756" w:history="1">
        <w:r>
          <w:rPr>
            <w:rFonts w:ascii="仿宋" w:eastAsia="仿宋" w:hAnsi="仿宋" w:cs="仿宋" w:hint="eastAsia"/>
            <w:lang w:eastAsia="zh-CN"/>
          </w:rPr>
          <w:t>(三)、培训实施与评估</w:t>
        </w:r>
        <w:r>
          <w:tab/>
        </w:r>
        <w:r>
          <w:fldChar w:fldCharType="begin"/>
        </w:r>
        <w:r>
          <w:instrText xml:space="preserve"> PAGEREF _Toc4756 \h </w:instrText>
        </w:r>
        <w:r>
          <w:fldChar w:fldCharType="separate"/>
        </w:r>
        <w:r>
          <w:t>4</w:t>
        </w:r>
        <w:r>
          <w:fldChar w:fldCharType="end"/>
        </w:r>
      </w:hyperlink>
    </w:p>
    <w:p>
      <w:pPr>
        <w:pStyle w:val="TOC2"/>
        <w:tabs>
          <w:tab w:val="right" w:leader="dot" w:pos="8306"/>
        </w:tabs>
      </w:pPr>
      <w:hyperlink w:anchor="_Toc13950" w:history="1">
        <w:r>
          <w:rPr>
            <w:rFonts w:ascii="仿宋" w:eastAsia="仿宋" w:hAnsi="仿宋" w:cs="仿宋" w:hint="eastAsia"/>
            <w:lang w:eastAsia="zh-CN"/>
          </w:rPr>
          <w:t>(四)、持续学习与专业发展支持</w:t>
        </w:r>
        <w:r>
          <w:tab/>
        </w:r>
        <w:r>
          <w:fldChar w:fldCharType="begin"/>
        </w:r>
        <w:r>
          <w:instrText xml:space="preserve"> PAGEREF _Toc13950 \h </w:instrText>
        </w:r>
        <w:r>
          <w:fldChar w:fldCharType="separate"/>
        </w:r>
        <w:r>
          <w:t>6</w:t>
        </w:r>
        <w:r>
          <w:fldChar w:fldCharType="end"/>
        </w:r>
      </w:hyperlink>
    </w:p>
    <w:p>
      <w:pPr>
        <w:pStyle w:val="TOC1"/>
        <w:tabs>
          <w:tab w:val="right" w:leader="dot" w:pos="8306"/>
        </w:tabs>
      </w:pPr>
      <w:hyperlink w:anchor="_Toc8257" w:history="1">
        <w:r>
          <w:rPr>
            <w:rFonts w:ascii="仿宋" w:eastAsia="仿宋" w:hAnsi="仿宋" w:cs="仿宋" w:hint="eastAsia"/>
            <w:lang w:eastAsia="zh-CN"/>
          </w:rPr>
          <w:t>二、宏观环境分析</w:t>
        </w:r>
        <w:r>
          <w:tab/>
        </w:r>
        <w:r>
          <w:fldChar w:fldCharType="begin"/>
        </w:r>
        <w:r>
          <w:instrText xml:space="preserve"> PAGEREF _Toc8257 \h </w:instrText>
        </w:r>
        <w:r>
          <w:fldChar w:fldCharType="separate"/>
        </w:r>
        <w:r>
          <w:t>7</w:t>
        </w:r>
        <w:r>
          <w:fldChar w:fldCharType="end"/>
        </w:r>
      </w:hyperlink>
    </w:p>
    <w:p>
      <w:pPr>
        <w:pStyle w:val="TOC2"/>
        <w:tabs>
          <w:tab w:val="right" w:leader="dot" w:pos="8306"/>
        </w:tabs>
      </w:pPr>
      <w:hyperlink w:anchor="_Toc3870" w:history="1">
        <w:r>
          <w:rPr>
            <w:rFonts w:ascii="仿宋" w:eastAsia="仿宋" w:hAnsi="仿宋" w:cs="仿宋" w:hint="eastAsia"/>
            <w:lang w:eastAsia="zh-CN"/>
          </w:rPr>
          <w:t>(一)、宏观环境分析</w:t>
        </w:r>
        <w:r>
          <w:tab/>
        </w:r>
        <w:r>
          <w:fldChar w:fldCharType="begin"/>
        </w:r>
        <w:r>
          <w:instrText xml:space="preserve"> PAGEREF _Toc3870 \h </w:instrText>
        </w:r>
        <w:r>
          <w:fldChar w:fldCharType="separate"/>
        </w:r>
        <w:r>
          <w:t>7</w:t>
        </w:r>
        <w:r>
          <w:fldChar w:fldCharType="end"/>
        </w:r>
      </w:hyperlink>
    </w:p>
    <w:p>
      <w:pPr>
        <w:pStyle w:val="TOC1"/>
        <w:tabs>
          <w:tab w:val="right" w:leader="dot" w:pos="8306"/>
        </w:tabs>
      </w:pPr>
      <w:hyperlink w:anchor="_Toc30726" w:history="1">
        <w:r>
          <w:rPr>
            <w:rFonts w:ascii="仿宋" w:eastAsia="仿宋" w:hAnsi="仿宋" w:cs="仿宋" w:hint="eastAsia"/>
            <w:lang w:eastAsia="zh-CN"/>
          </w:rPr>
          <w:t>三、项目基本情况</w:t>
        </w:r>
        <w:r>
          <w:tab/>
        </w:r>
        <w:r>
          <w:fldChar w:fldCharType="begin"/>
        </w:r>
        <w:r>
          <w:instrText xml:space="preserve"> PAGEREF _Toc30726 \h </w:instrText>
        </w:r>
        <w:r>
          <w:fldChar w:fldCharType="separate"/>
        </w:r>
        <w:r>
          <w:t>9</w:t>
        </w:r>
        <w:r>
          <w:fldChar w:fldCharType="end"/>
        </w:r>
      </w:hyperlink>
    </w:p>
    <w:p>
      <w:pPr>
        <w:pStyle w:val="TOC2"/>
        <w:tabs>
          <w:tab w:val="right" w:leader="dot" w:pos="8306"/>
        </w:tabs>
      </w:pPr>
      <w:hyperlink w:anchor="_Toc12033" w:history="1">
        <w:r>
          <w:rPr>
            <w:rFonts w:ascii="仿宋" w:eastAsia="仿宋" w:hAnsi="仿宋" w:cs="仿宋" w:hint="eastAsia"/>
            <w:lang w:eastAsia="zh-CN"/>
          </w:rPr>
          <w:t>(一)、项目名称及建设性质</w:t>
        </w:r>
        <w:r>
          <w:tab/>
        </w:r>
        <w:r>
          <w:fldChar w:fldCharType="begin"/>
        </w:r>
        <w:r>
          <w:instrText xml:space="preserve"> PAGEREF _Toc12033 \h </w:instrText>
        </w:r>
        <w:r>
          <w:fldChar w:fldCharType="separate"/>
        </w:r>
        <w:r>
          <w:t>9</w:t>
        </w:r>
        <w:r>
          <w:fldChar w:fldCharType="end"/>
        </w:r>
      </w:hyperlink>
    </w:p>
    <w:p>
      <w:pPr>
        <w:pStyle w:val="TOC2"/>
        <w:tabs>
          <w:tab w:val="right" w:leader="dot" w:pos="8306"/>
        </w:tabs>
      </w:pPr>
      <w:hyperlink w:anchor="_Toc15974" w:history="1">
        <w:r>
          <w:rPr>
            <w:rFonts w:ascii="仿宋" w:eastAsia="仿宋" w:hAnsi="仿宋" w:cs="仿宋" w:hint="eastAsia"/>
            <w:lang w:eastAsia="zh-CN"/>
          </w:rPr>
          <w:t>(二)、项目承办单位</w:t>
        </w:r>
        <w:r>
          <w:tab/>
        </w:r>
        <w:r>
          <w:fldChar w:fldCharType="begin"/>
        </w:r>
        <w:r>
          <w:instrText xml:space="preserve"> PAGEREF _Toc15974 \h </w:instrText>
        </w:r>
        <w:r>
          <w:fldChar w:fldCharType="separate"/>
        </w:r>
        <w:r>
          <w:t>10</w:t>
        </w:r>
        <w:r>
          <w:fldChar w:fldCharType="end"/>
        </w:r>
      </w:hyperlink>
    </w:p>
    <w:p>
      <w:pPr>
        <w:pStyle w:val="TOC2"/>
        <w:tabs>
          <w:tab w:val="right" w:leader="dot" w:pos="8306"/>
        </w:tabs>
      </w:pPr>
      <w:hyperlink w:anchor="_Toc5865" w:history="1">
        <w:r>
          <w:rPr>
            <w:rFonts w:ascii="仿宋" w:eastAsia="仿宋" w:hAnsi="仿宋" w:cs="仿宋" w:hint="eastAsia"/>
            <w:lang w:eastAsia="zh-CN"/>
          </w:rPr>
          <w:t>(三)、项目实施的可行性</w:t>
        </w:r>
        <w:r>
          <w:tab/>
        </w:r>
        <w:r>
          <w:fldChar w:fldCharType="begin"/>
        </w:r>
        <w:r>
          <w:instrText xml:space="preserve"> PAGEREF _Toc5865 \h </w:instrText>
        </w:r>
        <w:r>
          <w:fldChar w:fldCharType="separate"/>
        </w:r>
        <w:r>
          <w:t>11</w:t>
        </w:r>
        <w:r>
          <w:fldChar w:fldCharType="end"/>
        </w:r>
      </w:hyperlink>
    </w:p>
    <w:p>
      <w:pPr>
        <w:pStyle w:val="TOC2"/>
        <w:tabs>
          <w:tab w:val="right" w:leader="dot" w:pos="8306"/>
        </w:tabs>
      </w:pPr>
      <w:hyperlink w:anchor="_Toc20031" w:history="1">
        <w:r>
          <w:rPr>
            <w:rFonts w:ascii="仿宋" w:eastAsia="仿宋" w:hAnsi="仿宋" w:cs="仿宋" w:hint="eastAsia"/>
            <w:lang w:eastAsia="zh-CN"/>
          </w:rPr>
          <w:t>(四)、项目建设选址</w:t>
        </w:r>
        <w:r>
          <w:tab/>
        </w:r>
        <w:r>
          <w:fldChar w:fldCharType="begin"/>
        </w:r>
        <w:r>
          <w:instrText xml:space="preserve"> PAGEREF _Toc20031 \h </w:instrText>
        </w:r>
        <w:r>
          <w:fldChar w:fldCharType="separate"/>
        </w:r>
        <w:r>
          <w:t>12</w:t>
        </w:r>
        <w:r>
          <w:fldChar w:fldCharType="end"/>
        </w:r>
      </w:hyperlink>
    </w:p>
    <w:p>
      <w:pPr>
        <w:pStyle w:val="TOC2"/>
        <w:tabs>
          <w:tab w:val="right" w:leader="dot" w:pos="8306"/>
        </w:tabs>
      </w:pPr>
      <w:hyperlink w:anchor="_Toc9936" w:history="1">
        <w:r>
          <w:rPr>
            <w:rFonts w:ascii="仿宋" w:eastAsia="仿宋" w:hAnsi="仿宋" w:cs="仿宋" w:hint="eastAsia"/>
            <w:lang w:eastAsia="zh-CN"/>
          </w:rPr>
          <w:t>(五)、建筑物建设规模</w:t>
        </w:r>
        <w:r>
          <w:tab/>
        </w:r>
        <w:r>
          <w:fldChar w:fldCharType="begin"/>
        </w:r>
        <w:r>
          <w:instrText xml:space="preserve"> PAGEREF _Toc9936 \h </w:instrText>
        </w:r>
        <w:r>
          <w:fldChar w:fldCharType="separate"/>
        </w:r>
        <w:r>
          <w:t>13</w:t>
        </w:r>
        <w:r>
          <w:fldChar w:fldCharType="end"/>
        </w:r>
      </w:hyperlink>
    </w:p>
    <w:p>
      <w:pPr>
        <w:pStyle w:val="TOC2"/>
        <w:tabs>
          <w:tab w:val="right" w:leader="dot" w:pos="8306"/>
        </w:tabs>
      </w:pPr>
      <w:hyperlink w:anchor="_Toc7632" w:history="1">
        <w:r>
          <w:rPr>
            <w:rFonts w:ascii="仿宋" w:eastAsia="仿宋" w:hAnsi="仿宋" w:cs="仿宋" w:hint="eastAsia"/>
            <w:lang w:eastAsia="zh-CN"/>
          </w:rPr>
          <w:t>(六)、项目总投资及资金构成</w:t>
        </w:r>
        <w:r>
          <w:tab/>
        </w:r>
        <w:r>
          <w:fldChar w:fldCharType="begin"/>
        </w:r>
        <w:r>
          <w:instrText xml:space="preserve"> PAGEREF _Toc7632 \h </w:instrText>
        </w:r>
        <w:r>
          <w:fldChar w:fldCharType="separate"/>
        </w:r>
        <w:r>
          <w:t>14</w:t>
        </w:r>
        <w:r>
          <w:fldChar w:fldCharType="end"/>
        </w:r>
      </w:hyperlink>
    </w:p>
    <w:p>
      <w:pPr>
        <w:pStyle w:val="TOC2"/>
        <w:tabs>
          <w:tab w:val="right" w:leader="dot" w:pos="8306"/>
        </w:tabs>
      </w:pPr>
      <w:hyperlink w:anchor="_Toc358" w:history="1">
        <w:r>
          <w:rPr>
            <w:rFonts w:ascii="仿宋" w:eastAsia="仿宋" w:hAnsi="仿宋" w:cs="仿宋" w:hint="eastAsia"/>
            <w:lang w:eastAsia="zh-CN"/>
          </w:rPr>
          <w:t>(七)、资金筹措方案</w:t>
        </w:r>
        <w:r>
          <w:tab/>
        </w:r>
        <w:r>
          <w:fldChar w:fldCharType="begin"/>
        </w:r>
        <w:r>
          <w:instrText xml:space="preserve"> PAGEREF _Toc358 \h </w:instrText>
        </w:r>
        <w:r>
          <w:fldChar w:fldCharType="separate"/>
        </w:r>
        <w:r>
          <w:t>15</w:t>
        </w:r>
        <w:r>
          <w:fldChar w:fldCharType="end"/>
        </w:r>
      </w:hyperlink>
    </w:p>
    <w:p>
      <w:pPr>
        <w:pStyle w:val="TOC2"/>
        <w:tabs>
          <w:tab w:val="right" w:leader="dot" w:pos="8306"/>
        </w:tabs>
      </w:pPr>
      <w:hyperlink w:anchor="_Toc23758" w:history="1">
        <w:r>
          <w:rPr>
            <w:rFonts w:ascii="仿宋" w:eastAsia="仿宋" w:hAnsi="仿宋" w:cs="仿宋" w:hint="eastAsia"/>
            <w:lang w:eastAsia="zh-CN"/>
          </w:rPr>
          <w:t>(八)、项目预期经济效益规划目标</w:t>
        </w:r>
        <w:r>
          <w:tab/>
        </w:r>
        <w:r>
          <w:fldChar w:fldCharType="begin"/>
        </w:r>
        <w:r>
          <w:instrText xml:space="preserve"> PAGEREF _Toc23758 \h </w:instrText>
        </w:r>
        <w:r>
          <w:fldChar w:fldCharType="separate"/>
        </w:r>
        <w:r>
          <w:t>16</w:t>
        </w:r>
        <w:r>
          <w:fldChar w:fldCharType="end"/>
        </w:r>
      </w:hyperlink>
    </w:p>
    <w:p>
      <w:pPr>
        <w:pStyle w:val="TOC2"/>
        <w:tabs>
          <w:tab w:val="right" w:leader="dot" w:pos="8306"/>
        </w:tabs>
      </w:pPr>
      <w:hyperlink w:anchor="_Toc22599" w:history="1">
        <w:r>
          <w:rPr>
            <w:rFonts w:ascii="仿宋" w:eastAsia="仿宋" w:hAnsi="仿宋" w:cs="仿宋" w:hint="eastAsia"/>
            <w:lang w:eastAsia="zh-CN"/>
          </w:rPr>
          <w:t>(九)、项目建设进度规划</w:t>
        </w:r>
        <w:r>
          <w:tab/>
        </w:r>
        <w:r>
          <w:fldChar w:fldCharType="begin"/>
        </w:r>
        <w:r>
          <w:instrText xml:space="preserve"> PAGEREF _Toc22599 \h </w:instrText>
        </w:r>
        <w:r>
          <w:fldChar w:fldCharType="separate"/>
        </w:r>
        <w:r>
          <w:t>18</w:t>
        </w:r>
        <w:r>
          <w:fldChar w:fldCharType="end"/>
        </w:r>
      </w:hyperlink>
    </w:p>
    <w:p>
      <w:pPr>
        <w:pStyle w:val="TOC1"/>
        <w:tabs>
          <w:tab w:val="right" w:leader="dot" w:pos="8306"/>
        </w:tabs>
      </w:pPr>
      <w:hyperlink w:anchor="_Toc7226" w:history="1">
        <w:r>
          <w:rPr>
            <w:rFonts w:ascii="仿宋" w:eastAsia="仿宋" w:hAnsi="仿宋" w:cs="仿宋" w:hint="eastAsia"/>
            <w:lang w:eastAsia="zh-CN"/>
          </w:rPr>
          <w:t>四、员工沟通技巧培训与人际关系管理</w:t>
        </w:r>
        <w:r>
          <w:tab/>
        </w:r>
        <w:r>
          <w:fldChar w:fldCharType="begin"/>
        </w:r>
        <w:r>
          <w:instrText xml:space="preserve"> PAGEREF _Toc7226 \h </w:instrText>
        </w:r>
        <w:r>
          <w:fldChar w:fldCharType="separate"/>
        </w:r>
        <w:r>
          <w:t>20</w:t>
        </w:r>
        <w:r>
          <w:fldChar w:fldCharType="end"/>
        </w:r>
      </w:hyperlink>
    </w:p>
    <w:p>
      <w:pPr>
        <w:pStyle w:val="TOC2"/>
        <w:tabs>
          <w:tab w:val="right" w:leader="dot" w:pos="8306"/>
        </w:tabs>
      </w:pPr>
      <w:hyperlink w:anchor="_Toc20220" w:history="1">
        <w:r>
          <w:rPr>
            <w:rFonts w:ascii="仿宋" w:eastAsia="仿宋" w:hAnsi="仿宋" w:cs="仿宋" w:hint="eastAsia"/>
            <w:lang w:eastAsia="zh-CN"/>
          </w:rPr>
          <w:t>(一)、沟通技巧的重要性及培训计划</w:t>
        </w:r>
        <w:r>
          <w:tab/>
        </w:r>
        <w:r>
          <w:fldChar w:fldCharType="begin"/>
        </w:r>
        <w:r>
          <w:instrText xml:space="preserve"> PAGEREF _Toc20220 \h </w:instrText>
        </w:r>
        <w:r>
          <w:fldChar w:fldCharType="separate"/>
        </w:r>
        <w:r>
          <w:t>20</w:t>
        </w:r>
        <w:r>
          <w:fldChar w:fldCharType="end"/>
        </w:r>
      </w:hyperlink>
    </w:p>
    <w:p>
      <w:pPr>
        <w:pStyle w:val="TOC2"/>
        <w:tabs>
          <w:tab w:val="right" w:leader="dot" w:pos="8306"/>
        </w:tabs>
      </w:pPr>
      <w:hyperlink w:anchor="_Toc5591" w:history="1">
        <w:r>
          <w:rPr>
            <w:rFonts w:ascii="仿宋" w:eastAsia="仿宋" w:hAnsi="仿宋" w:cs="仿宋" w:hint="eastAsia"/>
            <w:lang w:eastAsia="zh-CN"/>
          </w:rPr>
          <w:t>(二)、人际关系管理的原则与方法</w:t>
        </w:r>
        <w:r>
          <w:tab/>
        </w:r>
        <w:r>
          <w:fldChar w:fldCharType="begin"/>
        </w:r>
        <w:r>
          <w:instrText xml:space="preserve"> PAGEREF _Toc5591 \h </w:instrText>
        </w:r>
        <w:r>
          <w:fldChar w:fldCharType="separate"/>
        </w:r>
        <w:r>
          <w:t>20</w:t>
        </w:r>
        <w:r>
          <w:fldChar w:fldCharType="end"/>
        </w:r>
      </w:hyperlink>
    </w:p>
    <w:p>
      <w:pPr>
        <w:pStyle w:val="TOC2"/>
        <w:tabs>
          <w:tab w:val="right" w:leader="dot" w:pos="8306"/>
        </w:tabs>
      </w:pPr>
      <w:hyperlink w:anchor="_Toc21264" w:history="1">
        <w:r>
          <w:rPr>
            <w:rFonts w:ascii="仿宋" w:eastAsia="仿宋" w:hAnsi="仿宋" w:cs="仿宋" w:hint="eastAsia"/>
            <w:lang w:eastAsia="zh-CN"/>
          </w:rPr>
          <w:t>(三)、良好人际关系的建立与维护</w:t>
        </w:r>
        <w:r>
          <w:tab/>
        </w:r>
        <w:r>
          <w:fldChar w:fldCharType="begin"/>
        </w:r>
        <w:r>
          <w:instrText xml:space="preserve"> PAGEREF _Toc21264 \h </w:instrText>
        </w:r>
        <w:r>
          <w:fldChar w:fldCharType="separate"/>
        </w:r>
        <w:r>
          <w:t>21</w:t>
        </w:r>
        <w:r>
          <w:fldChar w:fldCharType="end"/>
        </w:r>
      </w:hyperlink>
    </w:p>
    <w:p>
      <w:pPr>
        <w:pStyle w:val="TOC1"/>
        <w:tabs>
          <w:tab w:val="right" w:leader="dot" w:pos="8306"/>
        </w:tabs>
      </w:pPr>
      <w:hyperlink w:anchor="_Toc6263" w:history="1">
        <w:r>
          <w:rPr>
            <w:rFonts w:ascii="仿宋" w:eastAsia="仿宋" w:hAnsi="仿宋" w:cs="仿宋" w:hint="eastAsia"/>
            <w:lang w:eastAsia="zh-CN"/>
          </w:rPr>
          <w:t>五、钒行业背景分析</w:t>
        </w:r>
        <w:r>
          <w:tab/>
        </w:r>
        <w:r>
          <w:fldChar w:fldCharType="begin"/>
        </w:r>
        <w:r>
          <w:instrText xml:space="preserve"> PAGEREF _Toc6263 \h </w:instrText>
        </w:r>
        <w:r>
          <w:fldChar w:fldCharType="separate"/>
        </w:r>
        <w:r>
          <w:t>22</w:t>
        </w:r>
        <w:r>
          <w:fldChar w:fldCharType="end"/>
        </w:r>
      </w:hyperlink>
    </w:p>
    <w:p>
      <w:pPr>
        <w:pStyle w:val="TOC2"/>
        <w:tabs>
          <w:tab w:val="right" w:leader="dot" w:pos="8306"/>
        </w:tabs>
      </w:pPr>
      <w:hyperlink w:anchor="_Toc31165" w:history="1">
        <w:r>
          <w:rPr>
            <w:rFonts w:ascii="仿宋" w:eastAsia="仿宋" w:hAnsi="仿宋" w:cs="仿宋" w:hint="eastAsia"/>
            <w:lang w:eastAsia="zh-CN"/>
          </w:rPr>
          <w:t>(一)、钒行业背景分析</w:t>
        </w:r>
        <w:r>
          <w:tab/>
        </w:r>
        <w:r>
          <w:fldChar w:fldCharType="begin"/>
        </w:r>
        <w:r>
          <w:instrText xml:space="preserve"> PAGEREF _Toc31165 \h </w:instrText>
        </w:r>
        <w:r>
          <w:fldChar w:fldCharType="separate"/>
        </w:r>
        <w:r>
          <w:t>22</w:t>
        </w:r>
        <w:r>
          <w:fldChar w:fldCharType="end"/>
        </w:r>
      </w:hyperlink>
    </w:p>
    <w:p>
      <w:pPr>
        <w:pStyle w:val="TOC1"/>
        <w:tabs>
          <w:tab w:val="right" w:leader="dot" w:pos="8306"/>
        </w:tabs>
      </w:pPr>
      <w:hyperlink w:anchor="_Toc1904" w:history="1">
        <w:r>
          <w:rPr>
            <w:rFonts w:ascii="仿宋" w:eastAsia="仿宋" w:hAnsi="仿宋" w:cs="仿宋" w:hint="eastAsia"/>
            <w:lang w:eastAsia="zh-CN"/>
          </w:rPr>
          <w:t>六、第二十六章人才留存与流失管理</w:t>
        </w:r>
        <w:r>
          <w:tab/>
        </w:r>
        <w:r>
          <w:fldChar w:fldCharType="begin"/>
        </w:r>
        <w:r>
          <w:instrText xml:space="preserve"> PAGEREF _Toc1904 \h </w:instrText>
        </w:r>
        <w:r>
          <w:fldChar w:fldCharType="separate"/>
        </w:r>
        <w:r>
          <w:t>24</w:t>
        </w:r>
        <w:r>
          <w:fldChar w:fldCharType="end"/>
        </w:r>
      </w:hyperlink>
    </w:p>
    <w:p>
      <w:pPr>
        <w:pStyle w:val="TOC2"/>
        <w:tabs>
          <w:tab w:val="right" w:leader="dot" w:pos="8306"/>
        </w:tabs>
      </w:pPr>
      <w:hyperlink w:anchor="_Toc14325" w:history="1">
        <w:r>
          <w:rPr>
            <w:rFonts w:ascii="仿宋" w:eastAsia="仿宋" w:hAnsi="仿宋" w:cs="仿宋" w:hint="eastAsia"/>
            <w:lang w:eastAsia="zh-CN"/>
          </w:rPr>
          <w:t>(一)、人才留存策略</w:t>
        </w:r>
        <w:r>
          <w:tab/>
        </w:r>
        <w:r>
          <w:fldChar w:fldCharType="begin"/>
        </w:r>
        <w:r>
          <w:instrText xml:space="preserve"> PAGEREF _Toc14325 \h </w:instrText>
        </w:r>
        <w:r>
          <w:fldChar w:fldCharType="separate"/>
        </w:r>
        <w:r>
          <w:t>24</w:t>
        </w:r>
        <w:r>
          <w:fldChar w:fldCharType="end"/>
        </w:r>
      </w:hyperlink>
    </w:p>
    <w:p>
      <w:pPr>
        <w:pStyle w:val="TOC2"/>
        <w:tabs>
          <w:tab w:val="right" w:leader="dot" w:pos="8306"/>
        </w:tabs>
      </w:pPr>
      <w:hyperlink w:anchor="_Toc3834" w:history="1">
        <w:r>
          <w:rPr>
            <w:rFonts w:ascii="仿宋" w:eastAsia="仿宋" w:hAnsi="仿宋" w:cs="仿宋" w:hint="eastAsia"/>
            <w:lang w:eastAsia="zh-CN"/>
          </w:rPr>
          <w:t>(二)、人才流失分析与改进</w:t>
        </w:r>
        <w:r>
          <w:tab/>
        </w:r>
        <w:r>
          <w:fldChar w:fldCharType="begin"/>
        </w:r>
        <w:r>
          <w:instrText xml:space="preserve"> PAGEREF _Toc3834 \h </w:instrText>
        </w:r>
        <w:r>
          <w:fldChar w:fldCharType="separate"/>
        </w:r>
        <w:r>
          <w:t>24</w:t>
        </w:r>
        <w:r>
          <w:fldChar w:fldCharType="end"/>
        </w:r>
      </w:hyperlink>
    </w:p>
    <w:p>
      <w:pPr>
        <w:pStyle w:val="TOC2"/>
        <w:tabs>
          <w:tab w:val="right" w:leader="dot" w:pos="8306"/>
        </w:tabs>
      </w:pPr>
      <w:hyperlink w:anchor="_Toc12253" w:history="1">
        <w:r>
          <w:rPr>
            <w:rFonts w:ascii="仿宋" w:eastAsia="仿宋" w:hAnsi="仿宋" w:cs="仿宋" w:hint="eastAsia"/>
            <w:lang w:eastAsia="zh-CN"/>
          </w:rPr>
          <w:t>(三)、持续改进与未来展望</w:t>
        </w:r>
        <w:r>
          <w:tab/>
        </w:r>
        <w:r>
          <w:fldChar w:fldCharType="begin"/>
        </w:r>
        <w:r>
          <w:instrText xml:space="preserve"> PAGEREF _Toc12253 \h </w:instrText>
        </w:r>
        <w:r>
          <w:fldChar w:fldCharType="separate"/>
        </w:r>
        <w:r>
          <w:t>24</w:t>
        </w:r>
        <w:r>
          <w:fldChar w:fldCharType="end"/>
        </w:r>
      </w:hyperlink>
    </w:p>
    <w:p>
      <w:pPr>
        <w:pStyle w:val="TOC1"/>
        <w:tabs>
          <w:tab w:val="right" w:leader="dot" w:pos="8306"/>
        </w:tabs>
      </w:pPr>
      <w:hyperlink w:anchor="_Toc31818" w:history="1">
        <w:r>
          <w:rPr>
            <w:rFonts w:ascii="仿宋" w:eastAsia="仿宋" w:hAnsi="仿宋" w:cs="仿宋" w:hint="eastAsia"/>
            <w:lang w:eastAsia="zh-CN"/>
          </w:rPr>
          <w:t>七、第二十八章公司与员工法律关系</w:t>
        </w:r>
        <w:r>
          <w:tab/>
        </w:r>
        <w:r>
          <w:fldChar w:fldCharType="begin"/>
        </w:r>
        <w:r>
          <w:instrText xml:space="preserve"> PAGEREF _Toc31818 \h </w:instrText>
        </w:r>
        <w:r>
          <w:fldChar w:fldCharType="separate"/>
        </w:r>
        <w:r>
          <w:t>25</w:t>
        </w:r>
        <w:r>
          <w:fldChar w:fldCharType="end"/>
        </w:r>
      </w:hyperlink>
    </w:p>
    <w:p>
      <w:pPr>
        <w:pStyle w:val="TOC2"/>
        <w:tabs>
          <w:tab w:val="right" w:leader="dot" w:pos="8306"/>
        </w:tabs>
      </w:pPr>
      <w:hyperlink w:anchor="_Toc26354" w:history="1">
        <w:r>
          <w:rPr>
            <w:rFonts w:ascii="仿宋" w:eastAsia="仿宋" w:hAnsi="仿宋" w:cs="仿宋" w:hint="eastAsia"/>
            <w:lang w:eastAsia="zh-CN"/>
          </w:rPr>
          <w:t>(一)、劳动合同管理</w:t>
        </w:r>
        <w:r>
          <w:tab/>
        </w:r>
        <w:r>
          <w:fldChar w:fldCharType="begin"/>
        </w:r>
        <w:r>
          <w:instrText xml:space="preserve"> PAGEREF _Toc26354 \h </w:instrText>
        </w:r>
        <w:r>
          <w:fldChar w:fldCharType="separate"/>
        </w:r>
        <w:r>
          <w:t>25</w:t>
        </w:r>
        <w:r>
          <w:fldChar w:fldCharType="end"/>
        </w:r>
      </w:hyperlink>
    </w:p>
    <w:p>
      <w:pPr>
        <w:pStyle w:val="TOC2"/>
        <w:tabs>
          <w:tab w:val="right" w:leader="dot" w:pos="8306"/>
        </w:tabs>
      </w:pPr>
      <w:hyperlink w:anchor="_Toc24476" w:history="1">
        <w:r>
          <w:rPr>
            <w:rFonts w:ascii="仿宋" w:eastAsia="仿宋" w:hAnsi="仿宋" w:cs="仿宋" w:hint="eastAsia"/>
            <w:lang w:eastAsia="zh-CN"/>
          </w:rPr>
          <w:t>(二)、法定假期与劳动保障</w:t>
        </w:r>
        <w:r>
          <w:tab/>
        </w:r>
        <w:r>
          <w:fldChar w:fldCharType="begin"/>
        </w:r>
        <w:r>
          <w:instrText xml:space="preserve"> PAGEREF _Toc24476 \h </w:instrText>
        </w:r>
        <w:r>
          <w:fldChar w:fldCharType="separate"/>
        </w:r>
        <w:r>
          <w:t>26</w:t>
        </w:r>
        <w:r>
          <w:fldChar w:fldCharType="end"/>
        </w:r>
      </w:hyperlink>
    </w:p>
    <w:p>
      <w:pPr>
        <w:pStyle w:val="TOC2"/>
        <w:tabs>
          <w:tab w:val="right" w:leader="dot" w:pos="8306"/>
        </w:tabs>
      </w:pPr>
      <w:hyperlink w:anchor="_Toc4713" w:history="1">
        <w:r>
          <w:rPr>
            <w:rFonts w:ascii="仿宋" w:eastAsia="仿宋" w:hAnsi="仿宋" w:cs="仿宋" w:hint="eastAsia"/>
            <w:lang w:eastAsia="zh-CN"/>
          </w:rPr>
          <w:t>(三)、合规经营与风险防范</w:t>
        </w:r>
        <w:r>
          <w:tab/>
        </w:r>
        <w:r>
          <w:fldChar w:fldCharType="begin"/>
        </w:r>
        <w:r>
          <w:instrText xml:space="preserve"> PAGEREF _Toc4713 \h </w:instrText>
        </w:r>
        <w:r>
          <w:fldChar w:fldCharType="separate"/>
        </w:r>
        <w:r>
          <w:t>27</w:t>
        </w:r>
        <w:r>
          <w:fldChar w:fldCharType="end"/>
        </w:r>
      </w:hyperlink>
    </w:p>
    <w:p>
      <w:pPr>
        <w:pStyle w:val="TOC1"/>
        <w:tabs>
          <w:tab w:val="right" w:leader="dot" w:pos="8306"/>
        </w:tabs>
      </w:pPr>
      <w:hyperlink w:anchor="_Toc3988" w:history="1">
        <w:r>
          <w:rPr>
            <w:rFonts w:ascii="仿宋" w:eastAsia="仿宋" w:hAnsi="仿宋" w:cs="仿宋" w:hint="eastAsia"/>
            <w:lang w:eastAsia="zh-CN"/>
          </w:rPr>
          <w:t>八、第三十八章员工社交媒体管理</w:t>
        </w:r>
        <w:r>
          <w:tab/>
        </w:r>
        <w:r>
          <w:fldChar w:fldCharType="begin"/>
        </w:r>
        <w:r>
          <w:instrText xml:space="preserve"> PAGEREF _Toc3988 \h </w:instrText>
        </w:r>
        <w:r>
          <w:fldChar w:fldCharType="separate"/>
        </w:r>
        <w:r>
          <w:t>28</w:t>
        </w:r>
        <w:r>
          <w:fldChar w:fldCharType="end"/>
        </w:r>
      </w:hyperlink>
    </w:p>
    <w:p>
      <w:pPr>
        <w:pStyle w:val="TOC2"/>
        <w:tabs>
          <w:tab w:val="right" w:leader="dot" w:pos="8306"/>
        </w:tabs>
      </w:pPr>
      <w:hyperlink w:anchor="_Toc21391" w:history="1">
        <w:r>
          <w:rPr>
            <w:rFonts w:ascii="仿宋" w:eastAsia="仿宋" w:hAnsi="仿宋" w:cs="仿宋" w:hint="eastAsia"/>
            <w:lang w:eastAsia="zh-CN"/>
          </w:rPr>
          <w:t>(一)、员工社交媒体政策</w:t>
        </w:r>
        <w:r>
          <w:tab/>
        </w:r>
        <w:r>
          <w:fldChar w:fldCharType="begin"/>
        </w:r>
        <w:r>
          <w:instrText xml:space="preserve"> PAGEREF _Toc21391 \h </w:instrText>
        </w:r>
        <w:r>
          <w:fldChar w:fldCharType="separate"/>
        </w:r>
        <w:r>
          <w:t>28</w:t>
        </w:r>
        <w:r>
          <w:fldChar w:fldCharType="end"/>
        </w:r>
      </w:hyperlink>
    </w:p>
    <w:p>
      <w:pPr>
        <w:pStyle w:val="TOC2"/>
        <w:tabs>
          <w:tab w:val="right" w:leader="dot" w:pos="8306"/>
        </w:tabs>
      </w:pPr>
      <w:hyperlink w:anchor="_Toc8346" w:history="1">
        <w:r>
          <w:rPr>
            <w:rFonts w:ascii="仿宋" w:eastAsia="仿宋" w:hAnsi="仿宋" w:cs="仿宋" w:hint="eastAsia"/>
            <w:lang w:eastAsia="zh-CN"/>
          </w:rPr>
          <w:t>(二)、个人品牌与公司形象的关联</w:t>
        </w:r>
        <w:r>
          <w:tab/>
        </w:r>
        <w:r>
          <w:fldChar w:fldCharType="begin"/>
        </w:r>
        <w:r>
          <w:instrText xml:space="preserve"> PAGEREF _Toc8346 \h </w:instrText>
        </w:r>
        <w:r>
          <w:fldChar w:fldCharType="separate"/>
        </w:r>
        <w:r>
          <w:t>29</w:t>
        </w:r>
        <w:r>
          <w:fldChar w:fldCharType="end"/>
        </w:r>
      </w:hyperlink>
    </w:p>
    <w:p>
      <w:pPr>
        <w:pStyle w:val="TOC2"/>
        <w:tabs>
          <w:tab w:val="right" w:leader="dot" w:pos="8306"/>
        </w:tabs>
      </w:pPr>
      <w:hyperlink w:anchor="_Toc19509" w:history="1">
        <w:r>
          <w:rPr>
            <w:rFonts w:ascii="仿宋" w:eastAsia="仿宋" w:hAnsi="仿宋" w:cs="仿宋" w:hint="eastAsia"/>
            <w:lang w:eastAsia="zh-CN"/>
          </w:rPr>
          <w:t>(三)、社交媒体使用准则</w:t>
        </w:r>
        <w:r>
          <w:tab/>
        </w:r>
        <w:r>
          <w:fldChar w:fldCharType="begin"/>
        </w:r>
        <w:r>
          <w:instrText xml:space="preserve"> PAGEREF _Toc19509 \h </w:instrText>
        </w:r>
        <w:r>
          <w:fldChar w:fldCharType="separate"/>
        </w:r>
        <w:r>
          <w:t>30</w:t>
        </w:r>
        <w:r>
          <w:fldChar w:fldCharType="end"/>
        </w:r>
      </w:hyperlink>
    </w:p>
    <w:p>
      <w:pPr>
        <w:pStyle w:val="TOC2"/>
        <w:tabs>
          <w:tab w:val="right" w:leader="dot" w:pos="8306"/>
        </w:tabs>
      </w:pPr>
      <w:hyperlink w:anchor="_Toc14364" w:history="1">
        <w:r>
          <w:rPr>
            <w:rFonts w:ascii="仿宋" w:eastAsia="仿宋" w:hAnsi="仿宋" w:cs="仿宋" w:hint="eastAsia"/>
            <w:lang w:eastAsia="zh-CN"/>
          </w:rPr>
          <w:t>(四)、公司与员工互动</w:t>
        </w:r>
        <w:r>
          <w:tab/>
        </w:r>
        <w:r>
          <w:fldChar w:fldCharType="begin"/>
        </w:r>
        <w:r>
          <w:instrText xml:space="preserve"> PAGEREF _Toc14364 \h </w:instrText>
        </w:r>
        <w:r>
          <w:fldChar w:fldCharType="separate"/>
        </w:r>
        <w:r>
          <w:t>32</w:t>
        </w:r>
        <w:r>
          <w:fldChar w:fldCharType="end"/>
        </w:r>
      </w:hyperlink>
    </w:p>
    <w:p>
      <w:pPr>
        <w:pStyle w:val="TOC2"/>
        <w:tabs>
          <w:tab w:val="right" w:leader="dot" w:pos="8306"/>
        </w:tabs>
      </w:pPr>
      <w:hyperlink w:anchor="_Toc29549" w:history="1">
        <w:r>
          <w:rPr>
            <w:rFonts w:ascii="仿宋" w:eastAsia="仿宋" w:hAnsi="仿宋" w:cs="仿宋" w:hint="eastAsia"/>
            <w:lang w:eastAsia="zh-CN"/>
          </w:rPr>
          <w:t>(五)、公司社交媒体账号管理</w:t>
        </w:r>
        <w:r>
          <w:tab/>
        </w:r>
        <w:r>
          <w:fldChar w:fldCharType="begin"/>
        </w:r>
        <w:r>
          <w:instrText xml:space="preserve"> PAGEREF _Toc29549 \h </w:instrText>
        </w:r>
        <w:r>
          <w:fldChar w:fldCharType="separate"/>
        </w:r>
        <w:r>
          <w:t>34</w:t>
        </w:r>
        <w:r>
          <w:fldChar w:fldCharType="end"/>
        </w:r>
      </w:hyperlink>
    </w:p>
    <w:p>
      <w:pPr>
        <w:pStyle w:val="TOC2"/>
        <w:tabs>
          <w:tab w:val="right" w:leader="dot" w:pos="8306"/>
        </w:tabs>
      </w:pPr>
      <w:hyperlink w:anchor="_Toc8925" w:history="1">
        <w:r>
          <w:rPr>
            <w:rFonts w:ascii="仿宋" w:eastAsia="仿宋" w:hAnsi="仿宋" w:cs="仿宋" w:hint="eastAsia"/>
            <w:lang w:eastAsia="zh-CN"/>
          </w:rPr>
          <w:t>(六)、职业发展机会的分享与推广</w:t>
        </w:r>
        <w:r>
          <w:tab/>
        </w:r>
        <w:r>
          <w:fldChar w:fldCharType="begin"/>
        </w:r>
        <w:r>
          <w:instrText xml:space="preserve"> PAGEREF _Toc8925 \h </w:instrText>
        </w:r>
        <w:r>
          <w:fldChar w:fldCharType="separate"/>
        </w:r>
        <w:r>
          <w:t>35</w:t>
        </w:r>
        <w:r>
          <w:fldChar w:fldCharType="end"/>
        </w:r>
      </w:hyperlink>
    </w:p>
    <w:p>
      <w:pPr>
        <w:pStyle w:val="TOC1"/>
        <w:tabs>
          <w:tab w:val="right" w:leader="dot" w:pos="8306"/>
        </w:tabs>
      </w:pPr>
      <w:hyperlink w:anchor="_Toc5399" w:history="1">
        <w:r>
          <w:rPr>
            <w:rFonts w:ascii="仿宋" w:eastAsia="仿宋" w:hAnsi="仿宋" w:cs="仿宋" w:hint="eastAsia"/>
            <w:lang w:eastAsia="zh-CN"/>
          </w:rPr>
          <w:t>九、员工社会责任履行及参与公益活动</w:t>
        </w:r>
        <w:r>
          <w:tab/>
        </w:r>
        <w:r>
          <w:fldChar w:fldCharType="begin"/>
        </w:r>
        <w:r>
          <w:instrText xml:space="preserve"> PAGEREF _Toc5399 \h </w:instrText>
        </w:r>
        <w:r>
          <w:fldChar w:fldCharType="separate"/>
        </w:r>
        <w:r>
          <w:t>36</w:t>
        </w:r>
        <w:r>
          <w:fldChar w:fldCharType="end"/>
        </w:r>
      </w:hyperlink>
    </w:p>
    <w:p>
      <w:pPr>
        <w:pStyle w:val="TOC2"/>
        <w:tabs>
          <w:tab w:val="right" w:leader="dot" w:pos="8306"/>
        </w:tabs>
      </w:pPr>
      <w:hyperlink w:anchor="_Toc3768" w:history="1">
        <w:r>
          <w:rPr>
            <w:rFonts w:ascii="仿宋" w:eastAsia="仿宋" w:hAnsi="仿宋" w:cs="仿宋" w:hint="eastAsia"/>
            <w:lang w:eastAsia="zh-CN"/>
          </w:rPr>
          <w:t>(一)、员工社会责任的内涵及履行方式</w:t>
        </w:r>
        <w:r>
          <w:tab/>
        </w:r>
        <w:r>
          <w:fldChar w:fldCharType="begin"/>
        </w:r>
        <w:r>
          <w:instrText xml:space="preserve"> PAGEREF _Toc3768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18" w:history="1">
        <w:r>
          <w:rPr>
            <w:rFonts w:ascii="仿宋" w:eastAsia="仿宋" w:hAnsi="仿宋" w:cs="仿宋" w:hint="eastAsia"/>
            <w:lang w:eastAsia="zh-CN"/>
          </w:rPr>
          <w:t>(二)、参与公益活动的意义及实施策略</w:t>
        </w:r>
        <w:r>
          <w:tab/>
        </w:r>
        <w:r>
          <w:fldChar w:fldCharType="begin"/>
        </w:r>
        <w:r>
          <w:instrText xml:space="preserve"> PAGEREF _Toc31518 \h </w:instrText>
        </w:r>
        <w:r>
          <w:fldChar w:fldCharType="separate"/>
        </w:r>
        <w:r>
          <w:t>37</w:t>
        </w:r>
        <w:r>
          <w:fldChar w:fldCharType="end"/>
        </w:r>
      </w:hyperlink>
    </w:p>
    <w:p>
      <w:pPr>
        <w:pStyle w:val="TOC2"/>
        <w:tabs>
          <w:tab w:val="right" w:leader="dot" w:pos="8306"/>
        </w:tabs>
      </w:pPr>
      <w:hyperlink w:anchor="_Toc2943" w:history="1">
        <w:r>
          <w:rPr>
            <w:rFonts w:ascii="仿宋" w:eastAsia="仿宋" w:hAnsi="仿宋" w:cs="仿宋" w:hint="eastAsia"/>
            <w:lang w:eastAsia="zh-CN"/>
          </w:rPr>
          <w:t>(三)、社会责任履行及公益活动参与的持续推进</w:t>
        </w:r>
        <w:r>
          <w:tab/>
        </w:r>
        <w:r>
          <w:fldChar w:fldCharType="begin"/>
        </w:r>
        <w:r>
          <w:instrText xml:space="preserve"> PAGEREF _Toc2943 \h </w:instrText>
        </w:r>
        <w:r>
          <w:fldChar w:fldCharType="separate"/>
        </w:r>
        <w:r>
          <w:t>37</w:t>
        </w:r>
        <w:r>
          <w:fldChar w:fldCharType="end"/>
        </w:r>
      </w:hyperlink>
    </w:p>
    <w:p>
      <w:pPr>
        <w:pStyle w:val="TOC1"/>
        <w:tabs>
          <w:tab w:val="right" w:leader="dot" w:pos="8306"/>
        </w:tabs>
      </w:pPr>
      <w:hyperlink w:anchor="_Toc30034" w:history="1">
        <w:r>
          <w:rPr>
            <w:rFonts w:ascii="仿宋" w:eastAsia="仿宋" w:hAnsi="仿宋" w:cs="仿宋" w:hint="eastAsia"/>
            <w:lang w:eastAsia="zh-CN"/>
          </w:rPr>
          <w:t>十、第三十二章未来发展愿景</w:t>
        </w:r>
        <w:r>
          <w:tab/>
        </w:r>
        <w:r>
          <w:fldChar w:fldCharType="begin"/>
        </w:r>
        <w:r>
          <w:instrText xml:space="preserve"> PAGEREF _Toc30034 \h </w:instrText>
        </w:r>
        <w:r>
          <w:fldChar w:fldCharType="separate"/>
        </w:r>
        <w:r>
          <w:t>38</w:t>
        </w:r>
        <w:r>
          <w:fldChar w:fldCharType="end"/>
        </w:r>
      </w:hyperlink>
    </w:p>
    <w:p>
      <w:pPr>
        <w:pStyle w:val="TOC2"/>
        <w:tabs>
          <w:tab w:val="right" w:leader="dot" w:pos="8306"/>
        </w:tabs>
      </w:pPr>
      <w:hyperlink w:anchor="_Toc21476" w:history="1">
        <w:r>
          <w:rPr>
            <w:rFonts w:ascii="仿宋" w:eastAsia="仿宋" w:hAnsi="仿宋" w:cs="仿宋" w:hint="eastAsia"/>
            <w:lang w:eastAsia="zh-CN"/>
          </w:rPr>
          <w:t>(一)、员工职业生涯管理的未来趋势</w:t>
        </w:r>
        <w:r>
          <w:tab/>
        </w:r>
        <w:r>
          <w:fldChar w:fldCharType="begin"/>
        </w:r>
        <w:r>
          <w:instrText xml:space="preserve"> PAGEREF _Toc21476 \h </w:instrText>
        </w:r>
        <w:r>
          <w:fldChar w:fldCharType="separate"/>
        </w:r>
        <w:r>
          <w:t>38</w:t>
        </w:r>
        <w:r>
          <w:fldChar w:fldCharType="end"/>
        </w:r>
      </w:hyperlink>
    </w:p>
    <w:p>
      <w:pPr>
        <w:pStyle w:val="TOC2"/>
        <w:tabs>
          <w:tab w:val="right" w:leader="dot" w:pos="8306"/>
        </w:tabs>
      </w:pPr>
      <w:hyperlink w:anchor="_Toc23865" w:history="1">
        <w:r>
          <w:rPr>
            <w:rFonts w:ascii="仿宋" w:eastAsia="仿宋" w:hAnsi="仿宋" w:cs="仿宋" w:hint="eastAsia"/>
            <w:lang w:eastAsia="zh-CN"/>
          </w:rPr>
          <w:t>(二)、公司在员工发展中的未来愿景</w:t>
        </w:r>
        <w:r>
          <w:tab/>
        </w:r>
        <w:r>
          <w:fldChar w:fldCharType="begin"/>
        </w:r>
        <w:r>
          <w:instrText xml:space="preserve"> PAGEREF _Toc23865 \h </w:instrText>
        </w:r>
        <w:r>
          <w:fldChar w:fldCharType="separate"/>
        </w:r>
        <w:r>
          <w:t>38</w:t>
        </w:r>
        <w:r>
          <w:fldChar w:fldCharType="end"/>
        </w:r>
      </w:hyperlink>
    </w:p>
    <w:p>
      <w:pPr>
        <w:pStyle w:val="TOC1"/>
        <w:tabs>
          <w:tab w:val="right" w:leader="dot" w:pos="8306"/>
        </w:tabs>
      </w:pPr>
      <w:hyperlink w:anchor="_Toc9866" w:history="1">
        <w:r>
          <w:rPr>
            <w:rFonts w:ascii="仿宋" w:eastAsia="仿宋" w:hAnsi="仿宋" w:cs="仿宋" w:hint="eastAsia"/>
            <w:lang w:eastAsia="zh-CN"/>
          </w:rPr>
          <w:t>十一、第四十五章员工品牌建设</w:t>
        </w:r>
        <w:r>
          <w:tab/>
        </w:r>
        <w:r>
          <w:fldChar w:fldCharType="begin"/>
        </w:r>
        <w:r>
          <w:instrText xml:space="preserve"> PAGEREF _Toc9866 \h </w:instrText>
        </w:r>
        <w:r>
          <w:fldChar w:fldCharType="separate"/>
        </w:r>
        <w:r>
          <w:t>39</w:t>
        </w:r>
        <w:r>
          <w:fldChar w:fldCharType="end"/>
        </w:r>
      </w:hyperlink>
    </w:p>
    <w:p>
      <w:pPr>
        <w:pStyle w:val="TOC2"/>
        <w:tabs>
          <w:tab w:val="right" w:leader="dot" w:pos="8306"/>
        </w:tabs>
      </w:pPr>
      <w:hyperlink w:anchor="_Toc23893" w:history="1">
        <w:r>
          <w:rPr>
            <w:rFonts w:ascii="仿宋" w:eastAsia="仿宋" w:hAnsi="仿宋" w:cs="仿宋" w:hint="eastAsia"/>
            <w:lang w:eastAsia="zh-CN"/>
          </w:rPr>
          <w:t>(一)、个人品牌管理</w:t>
        </w:r>
        <w:r>
          <w:tab/>
        </w:r>
        <w:r>
          <w:fldChar w:fldCharType="begin"/>
        </w:r>
        <w:r>
          <w:instrText xml:space="preserve"> PAGEREF _Toc23893 \h </w:instrText>
        </w:r>
        <w:r>
          <w:fldChar w:fldCharType="separate"/>
        </w:r>
        <w:r>
          <w:t>39</w:t>
        </w:r>
        <w:r>
          <w:fldChar w:fldCharType="end"/>
        </w:r>
      </w:hyperlink>
    </w:p>
    <w:p>
      <w:pPr>
        <w:pStyle w:val="TOC2"/>
        <w:tabs>
          <w:tab w:val="right" w:leader="dot" w:pos="8306"/>
        </w:tabs>
      </w:pPr>
      <w:hyperlink w:anchor="_Toc30892" w:history="1">
        <w:r>
          <w:rPr>
            <w:rFonts w:ascii="仿宋" w:eastAsia="仿宋" w:hAnsi="仿宋" w:cs="仿宋" w:hint="eastAsia"/>
            <w:lang w:eastAsia="zh-CN"/>
          </w:rPr>
          <w:t>(二)、在钒行业内建立个人影响力</w:t>
        </w:r>
        <w:r>
          <w:tab/>
        </w:r>
        <w:r>
          <w:fldChar w:fldCharType="begin"/>
        </w:r>
        <w:r>
          <w:instrText xml:space="preserve"> PAGEREF _Toc30892 \h </w:instrText>
        </w:r>
        <w:r>
          <w:fldChar w:fldCharType="separate"/>
        </w:r>
        <w:r>
          <w:t>39</w:t>
        </w:r>
        <w:r>
          <w:fldChar w:fldCharType="end"/>
        </w:r>
      </w:hyperlink>
    </w:p>
    <w:p>
      <w:pPr>
        <w:pStyle w:val="TOC2"/>
        <w:tabs>
          <w:tab w:val="right" w:leader="dot" w:pos="8306"/>
        </w:tabs>
      </w:pPr>
      <w:hyperlink w:anchor="_Toc16302" w:history="1">
        <w:r>
          <w:rPr>
            <w:rFonts w:ascii="仿宋" w:eastAsia="仿宋" w:hAnsi="仿宋" w:cs="仿宋" w:hint="eastAsia"/>
            <w:lang w:eastAsia="zh-CN"/>
          </w:rPr>
          <w:t>(三)、个人品牌与公司品牌的关联</w:t>
        </w:r>
        <w:r>
          <w:tab/>
        </w:r>
        <w:r>
          <w:fldChar w:fldCharType="begin"/>
        </w:r>
        <w:r>
          <w:instrText xml:space="preserve"> PAGEREF _Toc16302 \h </w:instrText>
        </w:r>
        <w:r>
          <w:fldChar w:fldCharType="separate"/>
        </w:r>
        <w:r>
          <w:t>41</w:t>
        </w:r>
        <w:r>
          <w:fldChar w:fldCharType="end"/>
        </w:r>
      </w:hyperlink>
    </w:p>
    <w:p>
      <w:pPr>
        <w:pStyle w:val="TOC2"/>
        <w:tabs>
          <w:tab w:val="right" w:leader="dot" w:pos="8306"/>
        </w:tabs>
      </w:pPr>
      <w:hyperlink w:anchor="_Toc22275" w:history="1">
        <w:r>
          <w:rPr>
            <w:rFonts w:ascii="仿宋" w:eastAsia="仿宋" w:hAnsi="仿宋" w:cs="仿宋" w:hint="eastAsia"/>
            <w:lang w:eastAsia="zh-CN"/>
          </w:rPr>
          <w:t>(四)、社交媒体与个人品牌</w:t>
        </w:r>
        <w:r>
          <w:tab/>
        </w:r>
        <w:r>
          <w:fldChar w:fldCharType="begin"/>
        </w:r>
        <w:r>
          <w:instrText xml:space="preserve"> PAGEREF _Toc22275 \h </w:instrText>
        </w:r>
        <w:r>
          <w:fldChar w:fldCharType="separate"/>
        </w:r>
        <w:r>
          <w:t>41</w:t>
        </w:r>
        <w:r>
          <w:fldChar w:fldCharType="end"/>
        </w:r>
      </w:hyperlink>
    </w:p>
    <w:p>
      <w:pPr>
        <w:pStyle w:val="TOC2"/>
        <w:tabs>
          <w:tab w:val="right" w:leader="dot" w:pos="8306"/>
        </w:tabs>
      </w:pPr>
      <w:hyperlink w:anchor="_Toc26022" w:history="1">
        <w:r>
          <w:rPr>
            <w:rFonts w:ascii="仿宋" w:eastAsia="仿宋" w:hAnsi="仿宋" w:cs="仿宋" w:hint="eastAsia"/>
            <w:lang w:eastAsia="zh-CN"/>
          </w:rPr>
          <w:t>(五)、个人品牌的社交媒体传播</w:t>
        </w:r>
        <w:r>
          <w:tab/>
        </w:r>
        <w:r>
          <w:fldChar w:fldCharType="begin"/>
        </w:r>
        <w:r>
          <w:instrText xml:space="preserve"> PAGEREF _Toc26022 \h </w:instrText>
        </w:r>
        <w:r>
          <w:fldChar w:fldCharType="separate"/>
        </w:r>
        <w:r>
          <w:t>42</w:t>
        </w:r>
        <w:r>
          <w:fldChar w:fldCharType="end"/>
        </w:r>
      </w:hyperlink>
    </w:p>
    <w:p>
      <w:pPr>
        <w:pStyle w:val="TOC2"/>
        <w:tabs>
          <w:tab w:val="right" w:leader="dot" w:pos="8306"/>
        </w:tabs>
      </w:pPr>
      <w:hyperlink w:anchor="_Toc11981" w:history="1">
        <w:r>
          <w:rPr>
            <w:rFonts w:ascii="仿宋" w:eastAsia="仿宋" w:hAnsi="仿宋" w:cs="仿宋" w:hint="eastAsia"/>
            <w:lang w:eastAsia="zh-CN"/>
          </w:rPr>
          <w:t>(六)、员工品牌建设与公司形象一致性</w:t>
        </w:r>
        <w:r>
          <w:tab/>
        </w:r>
        <w:r>
          <w:fldChar w:fldCharType="begin"/>
        </w:r>
        <w:r>
          <w:instrText xml:space="preserve"> PAGEREF _Toc11981 \h </w:instrText>
        </w:r>
        <w:r>
          <w:fldChar w:fldCharType="separate"/>
        </w:r>
        <w:r>
          <w:t>43</w:t>
        </w:r>
        <w:r>
          <w:fldChar w:fldCharType="end"/>
        </w:r>
      </w:hyperlink>
    </w:p>
    <w:p>
      <w:pPr>
        <w:pStyle w:val="TOC1"/>
        <w:tabs>
          <w:tab w:val="right" w:leader="dot" w:pos="8306"/>
        </w:tabs>
      </w:pPr>
      <w:hyperlink w:anchor="_Toc23384" w:history="1">
        <w:r>
          <w:rPr>
            <w:rFonts w:ascii="仿宋" w:eastAsia="仿宋" w:hAnsi="仿宋" w:cs="仿宋" w:hint="eastAsia"/>
            <w:lang w:eastAsia="zh-CN"/>
          </w:rPr>
          <w:t>十二、第四十七章全球人才流动与交流</w:t>
        </w:r>
        <w:r>
          <w:tab/>
        </w:r>
        <w:r>
          <w:fldChar w:fldCharType="begin"/>
        </w:r>
        <w:r>
          <w:instrText xml:space="preserve"> PAGEREF _Toc23384 \h </w:instrText>
        </w:r>
        <w:r>
          <w:fldChar w:fldCharType="separate"/>
        </w:r>
        <w:r>
          <w:t>44</w:t>
        </w:r>
        <w:r>
          <w:fldChar w:fldCharType="end"/>
        </w:r>
      </w:hyperlink>
    </w:p>
    <w:p>
      <w:pPr>
        <w:pStyle w:val="TOC2"/>
        <w:tabs>
          <w:tab w:val="right" w:leader="dot" w:pos="8306"/>
        </w:tabs>
      </w:pPr>
      <w:hyperlink w:anchor="_Toc18471" w:history="1">
        <w:r>
          <w:rPr>
            <w:rFonts w:ascii="仿宋" w:eastAsia="仿宋" w:hAnsi="仿宋" w:cs="仿宋" w:hint="eastAsia"/>
            <w:lang w:eastAsia="zh-CN"/>
          </w:rPr>
          <w:t>(一)、跨国项目与团队</w:t>
        </w:r>
        <w:r>
          <w:tab/>
        </w:r>
        <w:r>
          <w:fldChar w:fldCharType="begin"/>
        </w:r>
        <w:r>
          <w:instrText xml:space="preserve"> PAGEREF _Toc18471 \h </w:instrText>
        </w:r>
        <w:r>
          <w:fldChar w:fldCharType="separate"/>
        </w:r>
        <w:r>
          <w:t>44</w:t>
        </w:r>
        <w:r>
          <w:fldChar w:fldCharType="end"/>
        </w:r>
      </w:hyperlink>
    </w:p>
    <w:p>
      <w:pPr>
        <w:pStyle w:val="TOC2"/>
        <w:tabs>
          <w:tab w:val="right" w:leader="dot" w:pos="8306"/>
        </w:tabs>
      </w:pPr>
      <w:hyperlink w:anchor="_Toc19225" w:history="1">
        <w:r>
          <w:rPr>
            <w:rFonts w:ascii="仿宋" w:eastAsia="仿宋" w:hAnsi="仿宋" w:cs="仿宋" w:hint="eastAsia"/>
            <w:lang w:eastAsia="zh-CN"/>
          </w:rPr>
          <w:t>(二)、全球项目经验的累积</w:t>
        </w:r>
        <w:r>
          <w:tab/>
        </w:r>
        <w:r>
          <w:fldChar w:fldCharType="begin"/>
        </w:r>
        <w:r>
          <w:instrText xml:space="preserve"> PAGEREF _Toc19225 \h </w:instrText>
        </w:r>
        <w:r>
          <w:fldChar w:fldCharType="separate"/>
        </w:r>
        <w:r>
          <w:t>45</w:t>
        </w:r>
        <w:r>
          <w:fldChar w:fldCharType="end"/>
        </w:r>
      </w:hyperlink>
    </w:p>
    <w:p>
      <w:pPr>
        <w:pStyle w:val="TOC2"/>
        <w:tabs>
          <w:tab w:val="right" w:leader="dot" w:pos="8306"/>
        </w:tabs>
      </w:pPr>
      <w:hyperlink w:anchor="_Toc17431" w:history="1">
        <w:r>
          <w:rPr>
            <w:rFonts w:ascii="仿宋" w:eastAsia="仿宋" w:hAnsi="仿宋" w:cs="仿宋" w:hint="eastAsia"/>
            <w:lang w:eastAsia="zh-CN"/>
          </w:rPr>
          <w:t>(三)、跨文化团队领导与协作</w:t>
        </w:r>
        <w:r>
          <w:tab/>
        </w:r>
        <w:r>
          <w:fldChar w:fldCharType="begin"/>
        </w:r>
        <w:r>
          <w:instrText xml:space="preserve"> PAGEREF _Toc17431 \h </w:instrText>
        </w:r>
        <w:r>
          <w:fldChar w:fldCharType="separate"/>
        </w:r>
        <w:r>
          <w:t>46</w:t>
        </w:r>
        <w:r>
          <w:fldChar w:fldCharType="end"/>
        </w:r>
      </w:hyperlink>
    </w:p>
    <w:p>
      <w:pPr>
        <w:pStyle w:val="TOC2"/>
        <w:tabs>
          <w:tab w:val="right" w:leader="dot" w:pos="8306"/>
        </w:tabs>
      </w:pPr>
      <w:hyperlink w:anchor="_Toc31185" w:history="1">
        <w:r>
          <w:rPr>
            <w:rFonts w:ascii="仿宋" w:eastAsia="仿宋" w:hAnsi="仿宋" w:cs="仿宋" w:hint="eastAsia"/>
            <w:lang w:eastAsia="zh-CN"/>
          </w:rPr>
          <w:t>(四)、跨国交流与人才培养</w:t>
        </w:r>
        <w:r>
          <w:tab/>
        </w:r>
        <w:r>
          <w:fldChar w:fldCharType="begin"/>
        </w:r>
        <w:r>
          <w:instrText xml:space="preserve"> PAGEREF _Toc31185 \h </w:instrText>
        </w:r>
        <w:r>
          <w:fldChar w:fldCharType="separate"/>
        </w:r>
        <w:r>
          <w:t>46</w:t>
        </w:r>
        <w:r>
          <w:fldChar w:fldCharType="end"/>
        </w:r>
      </w:hyperlink>
    </w:p>
    <w:p>
      <w:pPr>
        <w:pStyle w:val="TOC2"/>
        <w:tabs>
          <w:tab w:val="right" w:leader="dot" w:pos="8306"/>
        </w:tabs>
      </w:pPr>
      <w:hyperlink w:anchor="_Toc17396" w:history="1">
        <w:r>
          <w:rPr>
            <w:rFonts w:ascii="仿宋" w:eastAsia="仿宋" w:hAnsi="仿宋" w:cs="仿宋" w:hint="eastAsia"/>
            <w:lang w:eastAsia="zh-CN"/>
          </w:rPr>
          <w:t>(五)、跨国交流计划的实施</w:t>
        </w:r>
        <w:r>
          <w:tab/>
        </w:r>
        <w:r>
          <w:fldChar w:fldCharType="begin"/>
        </w:r>
        <w:r>
          <w:instrText xml:space="preserve"> PAGEREF _Toc17396 \h </w:instrText>
        </w:r>
        <w:r>
          <w:fldChar w:fldCharType="separate"/>
        </w:r>
        <w:r>
          <w:t>47</w:t>
        </w:r>
        <w:r>
          <w:fldChar w:fldCharType="end"/>
        </w:r>
      </w:hyperlink>
    </w:p>
    <w:p>
      <w:pPr>
        <w:pStyle w:val="TOC2"/>
        <w:tabs>
          <w:tab w:val="right" w:leader="dot" w:pos="8306"/>
        </w:tabs>
      </w:pPr>
      <w:hyperlink w:anchor="_Toc31557" w:history="1">
        <w:r>
          <w:rPr>
            <w:rFonts w:ascii="仿宋" w:eastAsia="仿宋" w:hAnsi="仿宋" w:cs="仿宋" w:hint="eastAsia"/>
            <w:lang w:eastAsia="zh-CN"/>
          </w:rPr>
          <w:t>(六)、跨国培训与知识转移</w:t>
        </w:r>
        <w:r>
          <w:tab/>
        </w:r>
        <w:r>
          <w:fldChar w:fldCharType="begin"/>
        </w:r>
        <w:r>
          <w:instrText xml:space="preserve"> PAGEREF _Toc31557 \h </w:instrText>
        </w:r>
        <w:r>
          <w:fldChar w:fldCharType="separate"/>
        </w:r>
        <w:r>
          <w:t>48</w:t>
        </w:r>
        <w:r>
          <w:fldChar w:fldCharType="end"/>
        </w:r>
      </w:hyperlink>
    </w:p>
    <w:p>
      <w:pPr>
        <w:pStyle w:val="TOC1"/>
        <w:tabs>
          <w:tab w:val="right" w:leader="dot" w:pos="8306"/>
        </w:tabs>
      </w:pPr>
      <w:hyperlink w:anchor="_Toc19733" w:history="1">
        <w:r>
          <w:rPr>
            <w:rFonts w:ascii="仿宋" w:eastAsia="仿宋" w:hAnsi="仿宋" w:cs="仿宋" w:hint="eastAsia"/>
            <w:lang w:eastAsia="zh-CN"/>
          </w:rPr>
          <w:t>十三、员工多元化与包容性管理</w:t>
        </w:r>
        <w:r>
          <w:tab/>
        </w:r>
        <w:r>
          <w:fldChar w:fldCharType="begin"/>
        </w:r>
        <w:r>
          <w:instrText xml:space="preserve"> PAGEREF _Toc19733 \h </w:instrText>
        </w:r>
        <w:r>
          <w:fldChar w:fldCharType="separate"/>
        </w:r>
        <w:r>
          <w:t>49</w:t>
        </w:r>
        <w:r>
          <w:fldChar w:fldCharType="end"/>
        </w:r>
      </w:hyperlink>
    </w:p>
    <w:p>
      <w:pPr>
        <w:pStyle w:val="TOC2"/>
        <w:tabs>
          <w:tab w:val="right" w:leader="dot" w:pos="8306"/>
        </w:tabs>
      </w:pPr>
      <w:hyperlink w:anchor="_Toc1418" w:history="1">
        <w:r>
          <w:rPr>
            <w:rFonts w:ascii="仿宋" w:eastAsia="仿宋" w:hAnsi="仿宋" w:cs="仿宋" w:hint="eastAsia"/>
            <w:lang w:eastAsia="zh-CN"/>
          </w:rPr>
          <w:t>(一)、员工多元化的价值与挑战</w:t>
        </w:r>
        <w:r>
          <w:tab/>
        </w:r>
        <w:r>
          <w:fldChar w:fldCharType="begin"/>
        </w:r>
        <w:r>
          <w:instrText xml:space="preserve"> PAGEREF _Toc1418 \h </w:instrText>
        </w:r>
        <w:r>
          <w:fldChar w:fldCharType="separate"/>
        </w:r>
        <w:r>
          <w:t>49</w:t>
        </w:r>
        <w:r>
          <w:fldChar w:fldCharType="end"/>
        </w:r>
      </w:hyperlink>
    </w:p>
    <w:p>
      <w:pPr>
        <w:pStyle w:val="TOC2"/>
        <w:tabs>
          <w:tab w:val="right" w:leader="dot" w:pos="8306"/>
        </w:tabs>
      </w:pPr>
      <w:hyperlink w:anchor="_Toc21227" w:history="1">
        <w:r>
          <w:rPr>
            <w:rFonts w:ascii="仿宋" w:eastAsia="仿宋" w:hAnsi="仿宋" w:cs="仿宋" w:hint="eastAsia"/>
            <w:lang w:eastAsia="zh-CN"/>
          </w:rPr>
          <w:t>(二)、员工包容性政策与实践</w:t>
        </w:r>
        <w:r>
          <w:tab/>
        </w:r>
        <w:r>
          <w:fldChar w:fldCharType="begin"/>
        </w:r>
        <w:r>
          <w:instrText xml:space="preserve"> PAGEREF _Toc21227 \h </w:instrText>
        </w:r>
        <w:r>
          <w:fldChar w:fldCharType="separate"/>
        </w:r>
        <w:r>
          <w:t>50</w:t>
        </w:r>
        <w:r>
          <w:fldChar w:fldCharType="end"/>
        </w:r>
      </w:hyperlink>
    </w:p>
    <w:p>
      <w:pPr>
        <w:pStyle w:val="TOC2"/>
        <w:tabs>
          <w:tab w:val="right" w:leader="dot" w:pos="8306"/>
        </w:tabs>
      </w:pPr>
      <w:hyperlink w:anchor="_Toc17720" w:history="1">
        <w:r>
          <w:rPr>
            <w:rFonts w:ascii="仿宋" w:eastAsia="仿宋" w:hAnsi="仿宋" w:cs="仿宋" w:hint="eastAsia"/>
            <w:lang w:eastAsia="zh-CN"/>
          </w:rPr>
          <w:t>(三)、多元与包容性文化的培育与维护</w:t>
        </w:r>
        <w:r>
          <w:tab/>
        </w:r>
        <w:r>
          <w:fldChar w:fldCharType="begin"/>
        </w:r>
        <w:r>
          <w:instrText xml:space="preserve"> PAGEREF _Toc17720 \h </w:instrText>
        </w:r>
        <w:r>
          <w:fldChar w:fldCharType="separate"/>
        </w:r>
        <w:r>
          <w:t>51</w:t>
        </w:r>
        <w:r>
          <w:fldChar w:fldCharType="end"/>
        </w:r>
      </w:hyperlink>
    </w:p>
    <w:p>
      <w:pPr>
        <w:pStyle w:val="TOC1"/>
        <w:tabs>
          <w:tab w:val="right" w:leader="dot" w:pos="8306"/>
        </w:tabs>
      </w:pPr>
      <w:hyperlink w:anchor="_Toc25328" w:history="1">
        <w:r>
          <w:rPr>
            <w:rFonts w:ascii="仿宋" w:eastAsia="仿宋" w:hAnsi="仿宋" w:cs="仿宋" w:hint="eastAsia"/>
            <w:lang w:eastAsia="zh-CN"/>
          </w:rPr>
          <w:t>十四、员工职业发展教育与培训</w:t>
        </w:r>
        <w:r>
          <w:tab/>
        </w:r>
        <w:r>
          <w:fldChar w:fldCharType="begin"/>
        </w:r>
        <w:r>
          <w:instrText xml:space="preserve"> PAGEREF _Toc25328 \h </w:instrText>
        </w:r>
        <w:r>
          <w:fldChar w:fldCharType="separate"/>
        </w:r>
        <w:r>
          <w:t>51</w:t>
        </w:r>
        <w:r>
          <w:fldChar w:fldCharType="end"/>
        </w:r>
      </w:hyperlink>
    </w:p>
    <w:p>
      <w:pPr>
        <w:pStyle w:val="TOC2"/>
        <w:tabs>
          <w:tab w:val="right" w:leader="dot" w:pos="8306"/>
        </w:tabs>
      </w:pPr>
      <w:hyperlink w:anchor="_Toc24603" w:history="1">
        <w:r>
          <w:rPr>
            <w:rFonts w:ascii="仿宋" w:eastAsia="仿宋" w:hAnsi="仿宋" w:cs="仿宋" w:hint="eastAsia"/>
            <w:lang w:eastAsia="zh-CN"/>
          </w:rPr>
          <w:t>(一)、职业发展教育的目标与实施策略</w:t>
        </w:r>
        <w:r>
          <w:tab/>
        </w:r>
        <w:r>
          <w:fldChar w:fldCharType="begin"/>
        </w:r>
        <w:r>
          <w:instrText xml:space="preserve"> PAGEREF _Toc24603 \h </w:instrText>
        </w:r>
        <w:r>
          <w:fldChar w:fldCharType="separate"/>
        </w:r>
        <w:r>
          <w:t>51</w:t>
        </w:r>
        <w:r>
          <w:fldChar w:fldCharType="end"/>
        </w:r>
      </w:hyperlink>
    </w:p>
    <w:p>
      <w:pPr>
        <w:pStyle w:val="TOC2"/>
        <w:tabs>
          <w:tab w:val="right" w:leader="dot" w:pos="8306"/>
        </w:tabs>
      </w:pPr>
      <w:hyperlink w:anchor="_Toc2325" w:history="1">
        <w:r>
          <w:rPr>
            <w:rFonts w:ascii="仿宋" w:eastAsia="仿宋" w:hAnsi="仿宋" w:cs="仿宋" w:hint="eastAsia"/>
            <w:lang w:eastAsia="zh-CN"/>
          </w:rPr>
          <w:t>(二)、培训计划的设计与实施步骤</w:t>
        </w:r>
        <w:r>
          <w:tab/>
        </w:r>
        <w:r>
          <w:fldChar w:fldCharType="begin"/>
        </w:r>
        <w:r>
          <w:instrText xml:space="preserve"> PAGEREF _Toc2325 \h </w:instrText>
        </w:r>
        <w:r>
          <w:fldChar w:fldCharType="separate"/>
        </w:r>
        <w:r>
          <w:t>52</w:t>
        </w:r>
        <w:r>
          <w:fldChar w:fldCharType="end"/>
        </w:r>
      </w:hyperlink>
    </w:p>
    <w:p>
      <w:pPr>
        <w:pStyle w:val="TOC2"/>
        <w:tabs>
          <w:tab w:val="right" w:leader="dot" w:pos="8306"/>
        </w:tabs>
      </w:pPr>
      <w:hyperlink w:anchor="_Toc618" w:history="1">
        <w:r>
          <w:rPr>
            <w:rFonts w:ascii="仿宋" w:eastAsia="仿宋" w:hAnsi="仿宋" w:cs="仿宋" w:hint="eastAsia"/>
            <w:lang w:eastAsia="zh-CN"/>
          </w:rPr>
          <w:t>(三)、培训效果的评估与反馈机制</w:t>
        </w:r>
        <w:r>
          <w:tab/>
        </w:r>
        <w:r>
          <w:fldChar w:fldCharType="begin"/>
        </w:r>
        <w:r>
          <w:instrText xml:space="preserve"> PAGEREF _Toc618 \h </w:instrText>
        </w:r>
        <w:r>
          <w:fldChar w:fldCharType="separate"/>
        </w:r>
        <w:r>
          <w:t>53</w:t>
        </w:r>
        <w:r>
          <w:fldChar w:fldCharType="end"/>
        </w:r>
      </w:hyperlink>
    </w:p>
    <w:p>
      <w:pPr>
        <w:pStyle w:val="TOC1"/>
        <w:tabs>
          <w:tab w:val="right" w:leader="dot" w:pos="8306"/>
        </w:tabs>
      </w:pPr>
      <w:hyperlink w:anchor="_Toc30865" w:history="1">
        <w:r>
          <w:rPr>
            <w:rFonts w:ascii="仿宋" w:eastAsia="仿宋" w:hAnsi="仿宋" w:cs="仿宋" w:hint="eastAsia"/>
            <w:lang w:eastAsia="zh-CN"/>
          </w:rPr>
          <w:t>十五、员工满意度调查与提升策略</w:t>
        </w:r>
        <w:r>
          <w:tab/>
        </w:r>
        <w:r>
          <w:fldChar w:fldCharType="begin"/>
        </w:r>
        <w:r>
          <w:instrText xml:space="preserve"> PAGEREF _Toc30865 \h </w:instrText>
        </w:r>
        <w:r>
          <w:fldChar w:fldCharType="separate"/>
        </w:r>
        <w:r>
          <w:t>54</w:t>
        </w:r>
        <w:r>
          <w:fldChar w:fldCharType="end"/>
        </w:r>
      </w:hyperlink>
    </w:p>
    <w:p>
      <w:pPr>
        <w:pStyle w:val="TOC2"/>
        <w:tabs>
          <w:tab w:val="right" w:leader="dot" w:pos="8306"/>
        </w:tabs>
      </w:pPr>
      <w:hyperlink w:anchor="_Toc29399" w:history="1">
        <w:r>
          <w:rPr>
            <w:rFonts w:ascii="仿宋" w:eastAsia="仿宋" w:hAnsi="仿宋" w:cs="仿宋" w:hint="eastAsia"/>
            <w:lang w:eastAsia="zh-CN"/>
          </w:rPr>
          <w:t>(一)、满意度调查的设计与实施</w:t>
        </w:r>
        <w:r>
          <w:tab/>
        </w:r>
        <w:r>
          <w:fldChar w:fldCharType="begin"/>
        </w:r>
        <w:r>
          <w:instrText xml:space="preserve"> PAGEREF _Toc29399 \h </w:instrText>
        </w:r>
        <w:r>
          <w:fldChar w:fldCharType="separate"/>
        </w:r>
        <w:r>
          <w:t>54</w:t>
        </w:r>
        <w:r>
          <w:fldChar w:fldCharType="end"/>
        </w:r>
      </w:hyperlink>
    </w:p>
    <w:p>
      <w:pPr>
        <w:pStyle w:val="TOC2"/>
        <w:tabs>
          <w:tab w:val="right" w:leader="dot" w:pos="8306"/>
        </w:tabs>
      </w:pPr>
      <w:hyperlink w:anchor="_Toc9284" w:history="1">
        <w:r>
          <w:rPr>
            <w:rFonts w:ascii="仿宋" w:eastAsia="仿宋" w:hAnsi="仿宋" w:cs="仿宋" w:hint="eastAsia"/>
            <w:lang w:eastAsia="zh-CN"/>
          </w:rPr>
          <w:t>(二)、员工满意度的分析与解读</w:t>
        </w:r>
        <w:r>
          <w:tab/>
        </w:r>
        <w:r>
          <w:fldChar w:fldCharType="begin"/>
        </w:r>
        <w:r>
          <w:instrText xml:space="preserve"> PAGEREF _Toc9284 \h </w:instrText>
        </w:r>
        <w:r>
          <w:fldChar w:fldCharType="separate"/>
        </w:r>
        <w:r>
          <w:t>55</w:t>
        </w:r>
        <w:r>
          <w:fldChar w:fldCharType="end"/>
        </w:r>
      </w:hyperlink>
    </w:p>
    <w:p>
      <w:pPr>
        <w:pStyle w:val="TOC2"/>
        <w:tabs>
          <w:tab w:val="right" w:leader="dot" w:pos="8306"/>
        </w:tabs>
      </w:pPr>
      <w:hyperlink w:anchor="_Toc19440" w:history="1">
        <w:r>
          <w:rPr>
            <w:rFonts w:ascii="仿宋" w:eastAsia="仿宋" w:hAnsi="仿宋" w:cs="仿宋" w:hint="eastAsia"/>
            <w:lang w:eastAsia="zh-CN"/>
          </w:rPr>
          <w:t>(三)、提升员工满意度的措施与行动计划</w:t>
        </w:r>
        <w:r>
          <w:tab/>
        </w:r>
        <w:r>
          <w:fldChar w:fldCharType="begin"/>
        </w:r>
        <w:r>
          <w:instrText xml:space="preserve"> PAGEREF _Toc19440 \h </w:instrText>
        </w:r>
        <w:r>
          <w:fldChar w:fldCharType="separate"/>
        </w:r>
        <w:r>
          <w:t>57</w:t>
        </w:r>
        <w:r>
          <w:fldChar w:fldCharType="end"/>
        </w:r>
      </w:hyperlink>
    </w:p>
    <w:p>
      <w:pPr>
        <w:pStyle w:val="TOC1"/>
        <w:tabs>
          <w:tab w:val="right" w:leader="dot" w:pos="8306"/>
        </w:tabs>
      </w:pPr>
      <w:hyperlink w:anchor="_Toc2822" w:history="1">
        <w:r>
          <w:rPr>
            <w:rFonts w:ascii="仿宋" w:eastAsia="仿宋" w:hAnsi="仿宋" w:cs="仿宋" w:hint="eastAsia"/>
            <w:lang w:eastAsia="zh-CN"/>
          </w:rPr>
          <w:t>十六、员工离职率分析与降低措施</w:t>
        </w:r>
        <w:r>
          <w:tab/>
        </w:r>
        <w:r>
          <w:fldChar w:fldCharType="begin"/>
        </w:r>
        <w:r>
          <w:instrText xml:space="preserve"> PAGEREF _Toc2822 \h </w:instrText>
        </w:r>
        <w:r>
          <w:fldChar w:fldCharType="separate"/>
        </w:r>
        <w:r>
          <w:t>58</w:t>
        </w:r>
        <w:r>
          <w:fldChar w:fldCharType="end"/>
        </w:r>
      </w:hyperlink>
    </w:p>
    <w:p>
      <w:pPr>
        <w:pStyle w:val="TOC2"/>
        <w:tabs>
          <w:tab w:val="right" w:leader="dot" w:pos="8306"/>
        </w:tabs>
      </w:pPr>
      <w:hyperlink w:anchor="_Toc11684" w:history="1">
        <w:r>
          <w:rPr>
            <w:rFonts w:ascii="仿宋" w:eastAsia="仿宋" w:hAnsi="仿宋" w:cs="仿宋" w:hint="eastAsia"/>
            <w:lang w:eastAsia="zh-CN"/>
          </w:rPr>
          <w:t>(一)、离职率分析的方法与工具</w:t>
        </w:r>
        <w:r>
          <w:tab/>
        </w:r>
        <w:r>
          <w:fldChar w:fldCharType="begin"/>
        </w:r>
        <w:r>
          <w:instrText xml:space="preserve"> PAGEREF _Toc11684 \h </w:instrText>
        </w:r>
        <w:r>
          <w:fldChar w:fldCharType="separate"/>
        </w:r>
        <w:r>
          <w:t>58</w:t>
        </w:r>
        <w:r>
          <w:fldChar w:fldCharType="end"/>
        </w:r>
      </w:hyperlink>
    </w:p>
    <w:p>
      <w:pPr>
        <w:pStyle w:val="TOC2"/>
        <w:tabs>
          <w:tab w:val="right" w:leader="dot" w:pos="8306"/>
        </w:tabs>
      </w:pPr>
      <w:hyperlink w:anchor="_Toc24475" w:history="1">
        <w:r>
          <w:rPr>
            <w:rFonts w:ascii="仿宋" w:eastAsia="仿宋" w:hAnsi="仿宋" w:cs="仿宋" w:hint="eastAsia"/>
            <w:lang w:eastAsia="zh-CN"/>
          </w:rPr>
          <w:t>(二)、离职原因的调查与对策制定</w:t>
        </w:r>
        <w:r>
          <w:tab/>
        </w:r>
        <w:r>
          <w:fldChar w:fldCharType="begin"/>
        </w:r>
        <w:r>
          <w:instrText xml:space="preserve"> PAGEREF _Toc24475 \h </w:instrText>
        </w:r>
        <w:r>
          <w:fldChar w:fldCharType="separate"/>
        </w:r>
        <w:r>
          <w:t>59</w:t>
        </w:r>
        <w:r>
          <w:fldChar w:fldCharType="end"/>
        </w:r>
      </w:hyperlink>
    </w:p>
    <w:p>
      <w:pPr>
        <w:pStyle w:val="TOC2"/>
        <w:tabs>
          <w:tab w:val="right" w:leader="dot" w:pos="8306"/>
        </w:tabs>
      </w:pPr>
      <w:hyperlink w:anchor="_Toc4082" w:history="1">
        <w:r>
          <w:rPr>
            <w:rFonts w:ascii="仿宋" w:eastAsia="仿宋" w:hAnsi="仿宋" w:cs="仿宋" w:hint="eastAsia"/>
            <w:lang w:eastAsia="zh-CN"/>
          </w:rPr>
          <w:t>(三)、降低离职率的策略与实践</w:t>
        </w:r>
        <w:r>
          <w:tab/>
        </w:r>
        <w:r>
          <w:fldChar w:fldCharType="begin"/>
        </w:r>
        <w:r>
          <w:instrText xml:space="preserve"> PAGEREF _Toc4082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钒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6818"/>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20353"/>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6429"/>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4756"/>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13950"/>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提供灵活的在线学习平台，使员工可以随时随地获取各类学习资源。这包括钒行业报告、网络课程、研讨会等，帮助员工自主学习和获取最新的专业知识。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鼓励并支持员工获取相关的专业认证，例如钒行业认可的证书或资格。组织可以提供学习资源、报名费用支持等，以激发员工的学习积极性。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定期组织专业培训活动，邀请钒行业专家或内外部讲师进行知识分享和培训。这有助于员工深入了解钒行业趋势，拓展视野，提高综合素质。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建立知识管理平台，鼓励员工分享经验、钒行业见解和学习心得。这有助于构建学习型组织，促使知识在团队内部流动和共享。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8257"/>
      <w:r>
        <w:rPr>
          <w:rFonts w:ascii="仿宋" w:eastAsia="仿宋" w:hAnsi="仿宋" w:cs="仿宋" w:hint="eastAsia"/>
          <w:sz w:val="28"/>
          <w:lang w:eastAsia="zh-CN"/>
        </w:rPr>
        <w:t>二、宏观环境分析</w:t>
      </w:r>
      <w:bookmarkEnd w:id="7"/>
    </w:p>
    <w:p>
      <w:pPr>
        <w:pStyle w:val="Heading2"/>
        <w:rPr>
          <w:rFonts w:ascii="仿宋" w:eastAsia="仿宋" w:hAnsi="仿宋" w:cs="仿宋" w:hint="eastAsia"/>
          <w:lang w:eastAsia="zh-CN"/>
        </w:rPr>
      </w:pPr>
      <w:bookmarkStart w:id="8" w:name="_Toc3870"/>
      <w:r>
        <w:rPr>
          <w:rFonts w:ascii="仿宋" w:eastAsia="仿宋" w:hAnsi="仿宋" w:cs="仿宋" w:hint="eastAsia"/>
          <w:lang w:eastAsia="zh-CN"/>
        </w:rPr>
        <w:t>(一)、宏观环境分析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社会因素在</w:t>
      </w:r>
      <w:r>
        <w:rPr>
          <w:rFonts w:ascii="仿宋" w:eastAsia="仿宋" w:hAnsi="仿宋" w:cs="仿宋" w:hint="eastAsia"/>
          <w:sz w:val="28"/>
          <w:lang w:eastAsia="zh-CN"/>
        </w:rPr>
        <w:t xml:space="preserve"> 钒行业中具有重要意义。随着社会结构的变化，消费者对产品和服务的需求也发生了变化。当前，社会对可持续性和社会责任的关注不断增加，这对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钒行业提出了更高的要求。企业需要适应社会价值观的演变，关注社会趋势，以更好地满足市场需求。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钒行业的发展有着直接而深远的影响。全球经济的增长趋缓或复苏，通货膨胀率、利率、汇率等因素都可能对企业的成本和收入造成影响。在这个环境中，企业需要灵活应对经济波动，制定适应性强的经营策略。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钒行业的发展至关重要。政府政策的变化、国际关系的调整都可能对企业产生深刻的影响。特别是在 钒行业可能涉及到的领域，如法规、知识产权保护等，企业需要密切关注政治动态，及时调整战略。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钒行业的驱动力之一。新技术的引入可能改变钒行业格局，提高生产效率，创造新的商业机会。企业需要保持对技术趋势的敏感性，不断更新技术和提升创新能力，以保持竞争力。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钒行业的运营产生直接的约束和引导。合规性、知识产权的保护、劳动法规等都是企业必须遵循的法律框架。企业需要建立完善的法律团队，确保在法规范围内经营，降低法律风险。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在全球关注环保的趋势下，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钒行业需要更加重视环境因素。降低碳足迹、可持续生产、环保政策的遵守等都成为企业经营的重要考量。企业需要通过绿色技术和环保举措，积极履行社会责任。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9" w:name="_Toc30726"/>
      <w:r>
        <w:rPr>
          <w:rFonts w:ascii="仿宋" w:eastAsia="仿宋" w:hAnsi="仿宋" w:cs="仿宋" w:hint="eastAsia"/>
          <w:sz w:val="28"/>
          <w:lang w:eastAsia="zh-CN"/>
        </w:rPr>
        <w:t>三、项目基本情况</w:t>
      </w:r>
      <w:bookmarkEnd w:id="9"/>
    </w:p>
    <w:p>
      <w:pPr>
        <w:pStyle w:val="Heading2"/>
        <w:rPr>
          <w:rFonts w:ascii="仿宋" w:eastAsia="仿宋" w:hAnsi="仿宋" w:cs="仿宋" w:hint="eastAsia"/>
          <w:lang w:eastAsia="zh-CN"/>
        </w:rPr>
      </w:pPr>
      <w:bookmarkStart w:id="10" w:name="_Toc12033"/>
      <w:r>
        <w:rPr>
          <w:rFonts w:ascii="仿宋" w:eastAsia="仿宋" w:hAnsi="仿宋" w:cs="仿宋" w:hint="eastAsia"/>
          <w:lang w:eastAsia="zh-CN"/>
        </w:rPr>
        <w:t>(一)、项目名称及建设性质</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1" w:name="_Toc15974"/>
      <w:r>
        <w:rPr>
          <w:rFonts w:ascii="仿宋" w:eastAsia="仿宋" w:hAnsi="仿宋" w:cs="仿宋" w:hint="eastAsia"/>
          <w:sz w:val="28"/>
          <w:lang w:eastAsia="zh-CN"/>
        </w:rPr>
        <w:t>(二)、项目承办单位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2" w:name="_Toc5865"/>
      <w:r>
        <w:rPr>
          <w:rFonts w:ascii="仿宋" w:eastAsia="仿宋" w:hAnsi="仿宋" w:cs="仿宋" w:hint="eastAsia"/>
          <w:sz w:val="28"/>
          <w:lang w:eastAsia="zh-CN"/>
        </w:rPr>
        <w:t>(三)、项目实施的可行性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钒行业进行新材料、新工艺、新产品的研发，以促进整个钒行业的结构调整和转型升级。这一系列政策的实施为钒行业提供了有力的支持，有助于钒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钒行业提供了增长的空间，同时，逐步升级的消费需求也促使钒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钒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3" w:name="_Toc20031"/>
      <w:r>
        <w:rPr>
          <w:rFonts w:ascii="仿宋" w:eastAsia="仿宋" w:hAnsi="仿宋" w:cs="仿宋" w:hint="eastAsia"/>
          <w:sz w:val="28"/>
          <w:lang w:eastAsia="zh-CN"/>
        </w:rPr>
        <w:t>(四)、项目建设选址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4" w:name="_Toc9936"/>
      <w:r>
        <w:rPr>
          <w:rFonts w:ascii="仿宋" w:eastAsia="仿宋" w:hAnsi="仿宋" w:cs="仿宋" w:hint="eastAsia"/>
          <w:sz w:val="28"/>
          <w:lang w:eastAsia="zh-CN"/>
        </w:rPr>
        <w:t>(五)、建筑物建设规模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7632"/>
      <w:r>
        <w:rPr>
          <w:rFonts w:ascii="仿宋" w:eastAsia="仿宋" w:hAnsi="仿宋" w:cs="仿宋" w:hint="eastAsia"/>
          <w:sz w:val="28"/>
          <w:lang w:eastAsia="zh-CN"/>
        </w:rPr>
        <w:t>(六)、项目总投资及资金构成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6" w:name="_Toc358"/>
      <w:r>
        <w:rPr>
          <w:rFonts w:ascii="仿宋" w:eastAsia="仿宋" w:hAnsi="仿宋" w:cs="仿宋" w:hint="eastAsia"/>
          <w:sz w:val="28"/>
          <w:lang w:eastAsia="zh-CN"/>
        </w:rPr>
        <w:t>(七)、资金筹措方案</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公司计划邀请合作伙伴参与项目投资，共同分享项目的发展成果。通过与钒行业内有实力、资源丰富的合作伙伴达成合作协议，实现资源共享、风险分担，提高项目的整体实力。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7" w:name="_Toc23758"/>
      <w:r>
        <w:rPr>
          <w:rFonts w:ascii="仿宋" w:eastAsia="仿宋" w:hAnsi="仿宋" w:cs="仿宋" w:hint="eastAsia"/>
          <w:sz w:val="28"/>
          <w:lang w:eastAsia="zh-CN"/>
        </w:rPr>
        <w:t>(八)、项目预期经济效益规划目标</w:t>
      </w:r>
      <w:bookmarkEnd w:id="17"/>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8" w:name="_Toc22599"/>
      <w:r>
        <w:rPr>
          <w:rFonts w:ascii="仿宋" w:eastAsia="仿宋" w:hAnsi="仿宋" w:cs="仿宋" w:hint="eastAsia"/>
          <w:sz w:val="28"/>
          <w:lang w:eastAsia="zh-CN"/>
        </w:rPr>
        <w:t>(九)、项目建设进度规划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项目归档：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7226"/>
      <w:r>
        <w:rPr>
          <w:rFonts w:ascii="仿宋" w:eastAsia="仿宋" w:hAnsi="仿宋" w:cs="仿宋" w:hint="eastAsia"/>
          <w:sz w:val="28"/>
          <w:lang w:eastAsia="zh-CN"/>
        </w:rPr>
        <w:t>四、员工沟通技巧培训与人际关系管理</w:t>
      </w:r>
      <w:bookmarkEnd w:id="19"/>
    </w:p>
    <w:p>
      <w:pPr>
        <w:pStyle w:val="Heading2"/>
        <w:rPr>
          <w:rFonts w:ascii="仿宋" w:eastAsia="仿宋" w:hAnsi="仿宋" w:cs="仿宋" w:hint="eastAsia"/>
          <w:lang w:eastAsia="zh-CN"/>
        </w:rPr>
      </w:pPr>
      <w:bookmarkStart w:id="20" w:name="_Toc20220"/>
      <w:r>
        <w:rPr>
          <w:rFonts w:ascii="仿宋" w:eastAsia="仿宋" w:hAnsi="仿宋" w:cs="仿宋" w:hint="eastAsia"/>
          <w:lang w:eastAsia="zh-CN"/>
        </w:rPr>
        <w:t>(一)、沟通技巧的重要性及培训计划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1" w:name="_Toc5591"/>
      <w:r>
        <w:rPr>
          <w:rFonts w:ascii="仿宋" w:eastAsia="仿宋" w:hAnsi="仿宋" w:cs="仿宋" w:hint="eastAsia"/>
          <w:sz w:val="28"/>
          <w:lang w:eastAsia="zh-CN"/>
        </w:rPr>
        <w:t>(二)、人际关系管理的原则与方法</w:t>
      </w:r>
      <w:bookmarkEnd w:id="21"/>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2" w:name="_Toc21264"/>
      <w:r>
        <w:rPr>
          <w:rFonts w:ascii="仿宋" w:eastAsia="仿宋" w:hAnsi="仿宋" w:cs="仿宋" w:hint="eastAsia"/>
          <w:sz w:val="28"/>
          <w:lang w:eastAsia="zh-CN"/>
        </w:rPr>
        <w:t>(三)、良好人际关系的建立与维护</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3" w:name="_Toc6263"/>
      <w:r>
        <w:rPr>
          <w:rFonts w:ascii="仿宋" w:eastAsia="仿宋" w:hAnsi="仿宋" w:cs="仿宋" w:hint="eastAsia"/>
          <w:sz w:val="28"/>
          <w:lang w:eastAsia="zh-CN"/>
        </w:rPr>
        <w:t>五、钒行业背景分析</w:t>
      </w:r>
      <w:bookmarkEnd w:id="23"/>
    </w:p>
    <w:p>
      <w:pPr>
        <w:pStyle w:val="Heading2"/>
        <w:rPr>
          <w:rFonts w:ascii="仿宋" w:eastAsia="仿宋" w:hAnsi="仿宋" w:cs="仿宋" w:hint="eastAsia"/>
          <w:lang w:eastAsia="zh-CN"/>
        </w:rPr>
      </w:pPr>
      <w:bookmarkStart w:id="24" w:name="_Toc31165"/>
      <w:r>
        <w:rPr>
          <w:rFonts w:ascii="仿宋" w:eastAsia="仿宋" w:hAnsi="仿宋" w:cs="仿宋" w:hint="eastAsia"/>
          <w:lang w:eastAsia="zh-CN"/>
        </w:rPr>
        <w:t>(一)、钒行业背景分析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钒行业是一个充满活力且不断演变的领域。近年来，该钒行业经历了显著的增长，这一增长主要受益于多方面的推动因素，尤其是技术创新和市场需求的持续增加。技术创新为钒行业带来了新的商业模式和解决方案，而不断增长的市场需求则推动了钒行业的整体扩张。这使得 钒行业成为当前经济中备受关注的一个重要组成部分。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钒行业的市场规模持续扩大，预计未来几年仍将保持良好的增长势头。这一趋势得益于多种因素，其中包括数字化转型、全球化市场和消费者需求的多样化。数字化转型推动了钒行业内各个环节的效率提升，全球化市场为企业提供了更广阔的业务机会，而消费者需求的多样化则促使钒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钒行业呈现激烈的竞争格局，主要由一些领先的企业主导市场。这些企业通常在创新、市场份额和客户忠诚度等方面表现出强大的竞争力。随着钒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钒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钒行业发展的关键因素之一。新技术的引入，如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钒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展望未来，钒行业仍然充满挑战和机遇。随着全球经济的发展和技术的不断进步，钒行业参与者将面临着更多的发展机会。然而，需要时刻保持敏锐的市场洞察，灵活调整战略，以适应变化中的环境。对于 钒行业的未来，持乐观但谨慎的态度，不断优化业务模式和提升核心竞争力是至关重要的。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5" w:name="_Toc1904"/>
      <w:r>
        <w:rPr>
          <w:rFonts w:ascii="仿宋" w:eastAsia="仿宋" w:hAnsi="仿宋" w:cs="仿宋" w:hint="eastAsia"/>
          <w:sz w:val="28"/>
          <w:lang w:eastAsia="zh-CN"/>
        </w:rPr>
        <w:t>六、第二十六章人才留存与流失管理</w:t>
      </w:r>
      <w:bookmarkEnd w:id="25"/>
    </w:p>
    <w:p>
      <w:pPr>
        <w:pStyle w:val="Heading2"/>
        <w:rPr>
          <w:rFonts w:ascii="仿宋" w:eastAsia="仿宋" w:hAnsi="仿宋" w:cs="仿宋" w:hint="eastAsia"/>
          <w:lang w:eastAsia="zh-CN"/>
        </w:rPr>
      </w:pPr>
      <w:bookmarkStart w:id="26" w:name="_Toc14325"/>
      <w:r>
        <w:rPr>
          <w:rFonts w:ascii="仿宋" w:eastAsia="仿宋" w:hAnsi="仿宋" w:cs="仿宋" w:hint="eastAsia"/>
          <w:lang w:eastAsia="zh-CN"/>
        </w:rPr>
        <w:t>(一)、人才留存策略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7" w:name="_Toc3834"/>
      <w:r>
        <w:rPr>
          <w:rFonts w:ascii="仿宋" w:eastAsia="仿宋" w:hAnsi="仿宋" w:cs="仿宋" w:hint="eastAsia"/>
          <w:sz w:val="28"/>
          <w:lang w:eastAsia="zh-CN"/>
        </w:rPr>
        <w:t>(二)、人才流失分析与改进</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8" w:name="_Toc12253"/>
      <w:r>
        <w:rPr>
          <w:rFonts w:ascii="仿宋" w:eastAsia="仿宋" w:hAnsi="仿宋" w:cs="仿宋" w:hint="eastAsia"/>
          <w:sz w:val="28"/>
          <w:lang w:eastAsia="zh-CN"/>
        </w:rPr>
        <w:t>(三)、持续改进与未来展望</w:t>
      </w:r>
      <w:bookmarkEnd w:id="28"/>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钒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29" w:name="_Toc31818"/>
      <w:r>
        <w:rPr>
          <w:rFonts w:ascii="仿宋" w:eastAsia="仿宋" w:hAnsi="仿宋" w:cs="仿宋" w:hint="eastAsia"/>
          <w:sz w:val="28"/>
          <w:lang w:eastAsia="zh-CN"/>
        </w:rPr>
        <w:t>七、第二十八章公司与员工法律关系</w:t>
      </w:r>
      <w:bookmarkEnd w:id="29"/>
    </w:p>
    <w:p>
      <w:pPr>
        <w:pStyle w:val="Heading2"/>
        <w:rPr>
          <w:rFonts w:ascii="仿宋" w:eastAsia="仿宋" w:hAnsi="仿宋" w:cs="仿宋" w:hint="eastAsia"/>
          <w:lang w:eastAsia="zh-CN"/>
        </w:rPr>
      </w:pPr>
      <w:bookmarkStart w:id="30" w:name="_Toc26354"/>
      <w:r>
        <w:rPr>
          <w:rFonts w:ascii="仿宋" w:eastAsia="仿宋" w:hAnsi="仿宋" w:cs="仿宋" w:hint="eastAsia"/>
          <w:lang w:eastAsia="zh-CN"/>
        </w:rPr>
        <w:t>(一)、劳动合同管理</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31" w:name="_Toc24476"/>
      <w:r>
        <w:rPr>
          <w:rFonts w:ascii="仿宋" w:eastAsia="仿宋" w:hAnsi="仿宋" w:cs="仿宋" w:hint="eastAsia"/>
          <w:sz w:val="28"/>
          <w:lang w:eastAsia="zh-CN"/>
        </w:rPr>
        <w:t>(二)、法定假期与劳动保障</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劳动保障是公司对员工责任的具体体现。这包括了员工的社会保险、医疗保险、工伤保险等方面。公司应当按照相关法规为员工购买社会保险，以提供全面的保障，确保员工在生病或遭遇工伤时能够得到及时有效的医疗和经济支持。这不仅是对员工基本权益的履行，也是构建良好劳动关系的关键环节。</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在劳动关系中，公司还需要制定健全的劳动制度，以确保员工在工作中的合法权益。这包括工资支付、工时安排、劳动安全等方面的规定。通过明确的劳动制度，公司可以有效防范潜在的劳动纠纷，保障员工在安全、公正的工作环境中发展和进步。</w:t>
      </w:r>
    </w:p>
    <w:p>
      <w:pPr>
        <w:pStyle w:val="Heading2"/>
        <w:ind w:firstLine="560" w:firstLineChars="200"/>
        <w:rPr>
          <w:rFonts w:ascii="仿宋" w:eastAsia="仿宋" w:hAnsi="仿宋" w:cs="仿宋" w:hint="eastAsia"/>
          <w:sz w:val="28"/>
          <w:lang w:eastAsia="zh-CN"/>
        </w:rPr>
      </w:pPr>
      <w:bookmarkStart w:id="32" w:name="_Toc4713"/>
      <w:r>
        <w:rPr>
          <w:rFonts w:ascii="仿宋" w:eastAsia="仿宋" w:hAnsi="仿宋" w:cs="仿宋" w:hint="eastAsia"/>
          <w:sz w:val="28"/>
          <w:lang w:eastAsia="zh-CN"/>
        </w:rPr>
        <w:t>(三)、合规经营与风险防范</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合规经营是确保双方权益的基石。公司应当严格遵守国家和地方相关法律法规，以确保劳动合同的合法性。这包括明确员工的基本信息、雇佣期限、工作内容、工资待遇等，保障员工在法定框架内享有应有的权益。通过合规的劳动合同管理，公司不仅确保了劳动关系的合法性，更为双方提供了相对明确的权责义务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经营还包括合理安排员工的工作时间和休息时间。依法支付员工的工资和福利是公司应尽的法定义务，确保员工在合理的工作时间内得到合理的报酬。这不仅维护了员工的基本权益，也有助于提高员工的工作积极性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合规经营有助于公司维护声誉，降低法律风险。通过遵循法律法规，公司能够建立起良好的企业形象，吸引更多优秀的人才加入。合规经营还能够降低法律诉讼的风险，避免因法律问题引起的企业经济损失和信誉受损。</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合规经营，公司还需建立健全的风险防范机制。这包括定期进行法务审查，了解并适应法律法规的更新和变化。通过及时的法律咨询和反馈，公司可以在法规变动中做出及时的调整，确保公司运营在法律框架内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https://d.book118.com/745323012330011110</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B01A2A"/>
    <w:rsid w:val="44B01A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745323012330011110"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2023-12-19T03:20:00Z</dcterms:created>
  <dcterms:modified xsi:type="dcterms:W3CDTF">2023-12-19T03:20:33Z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5C4713D022A742468CDA30AA487747FD_11</vt:lpwstr>
  </property>
  <property fmtid="{D5CDD505-2E9C-101B-9397-08002B2CF9AE}" pid="3" name="KSOProductBuildVer">
    <vt:lpwstr>2052-12.1.0.16120</vt:lpwstr>
  </property>
</Properties>
</file>