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2024年硅丙乳液行业趋势报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5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一、硅丙乳液行业市场营销分析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(一)、硅丙乳液行业市场营销总体思路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(二)、硅丙乳液行业组织市场分析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(三)、硅丙乳液行业目标市场营销战略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(四)、硅丙乳液行业定价策略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(五)、硅丙乳液行业促销策略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(六)、硅丙乳液行业品牌策略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(七)、硅丙乳液行业关系营销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(八)、硅丙乳液行业体验营销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(九)、硅丙乳液行业互联网营销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二、硅丙乳液行业人才招聘与发展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三、项目运营与管理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四、领导力发展与企业文化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五、硅丙乳液行业财务管理分析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(一)、硅丙乳液行业财务管理制度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(二)、硅丙乳液行业经济效益分析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(三)、硅丙乳液行业收入及成本核算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(四)、硅丙乳液行业成本管理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六、硅丙乳液行业选址方案分析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(一)、硅丙乳液行业选址影响因素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(二)、硅丙乳液行业选址原则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(三)、消费习惯对硅丙乳液行业选址的影响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(四)、消费能力对硅丙乳液行业选址的影响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(五)、经营成本对硅丙乳液行业选址的影响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(六)、交通条件对硅丙乳液行业选址的影响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七、硅丙乳液行业人力资源管理策略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(一)、硅丙乳液行业人力资源管理原则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(二)、硅丙乳液行业劳动关系管理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(三)、硅丙乳液行业人员配置方案</w:t>
        </w:r>
        <w:r>
          <w:tab/>
        </w:r>
        <w:r>
          <w:fldChar w:fldCharType="begin"/>
        </w:r>
        <w:r>
          <w:instrText xml:space="preserve"> PAGEREF _Toc2376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(四)、硅丙乳液行业员工招聘方案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(五)、硅丙乳液行业绩效和薪酬管理方案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(六)、硅丙乳液行业员工福利管理方案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_Toc5099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九、硅丙乳液行业运营管理及商业模式分析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(一)、硅丙乳液行业数字化发展方案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(二)、硅丙乳液行业新型运营方式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(三)、硅丙乳液行业风险管理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十、市场营销与推广策略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_Toc20827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十二、硅丙乳液行业制度建设与执行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https://d.book118.com/745341101044011044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  <w:rsid w:val="72EE10A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45341101044011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