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月桂醇聚醚磷酸钾项目规划设计方案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7" w:history="1">
        <w:r>
          <w:rPr>
            <w:rFonts w:ascii="仿宋" w:eastAsia="仿宋" w:hAnsi="仿宋" w:cs="仿宋" w:hint="eastAsia"/>
            <w:lang w:eastAsia="zh-CN"/>
          </w:rPr>
          <w:t>前言</w:t>
        </w:r>
        <w:r>
          <w:tab/>
        </w:r>
        <w:r>
          <w:fldChar w:fldCharType="begin"/>
        </w:r>
        <w:r>
          <w:instrText xml:space="preserve"> PAGEREF _Toc30967 \h </w:instrText>
        </w:r>
        <w:r>
          <w:fldChar w:fldCharType="separate"/>
        </w:r>
        <w:r>
          <w:t>3</w:t>
        </w:r>
        <w:r>
          <w:fldChar w:fldCharType="end"/>
        </w:r>
      </w:hyperlink>
    </w:p>
    <w:p>
      <w:pPr>
        <w:pStyle w:val="TOC1"/>
        <w:tabs>
          <w:tab w:val="right" w:leader="dot" w:pos="8306"/>
        </w:tabs>
      </w:pPr>
      <w:hyperlink w:anchor="_Toc10582" w:history="1">
        <w:r>
          <w:rPr>
            <w:rFonts w:ascii="仿宋" w:eastAsia="仿宋" w:hAnsi="仿宋" w:cs="仿宋" w:hint="eastAsia"/>
            <w:lang w:eastAsia="zh-CN"/>
          </w:rPr>
          <w:t>一、月桂醇聚醚磷酸钾项目可持续发展</w:t>
        </w:r>
        <w:r>
          <w:tab/>
        </w:r>
        <w:r>
          <w:fldChar w:fldCharType="begin"/>
        </w:r>
        <w:r>
          <w:instrText xml:space="preserve"> PAGEREF _Toc10582 \h </w:instrText>
        </w:r>
        <w:r>
          <w:fldChar w:fldCharType="separate"/>
        </w:r>
        <w:r>
          <w:t>3</w:t>
        </w:r>
        <w:r>
          <w:fldChar w:fldCharType="end"/>
        </w:r>
      </w:hyperlink>
    </w:p>
    <w:p>
      <w:pPr>
        <w:pStyle w:val="TOC2"/>
        <w:tabs>
          <w:tab w:val="right" w:leader="dot" w:pos="8306"/>
        </w:tabs>
      </w:pPr>
      <w:hyperlink w:anchor="_Toc30019" w:history="1">
        <w:r>
          <w:rPr>
            <w:rFonts w:ascii="仿宋" w:eastAsia="仿宋" w:hAnsi="仿宋" w:cs="仿宋" w:hint="eastAsia"/>
            <w:lang w:eastAsia="zh-CN"/>
          </w:rPr>
          <w:t>(一)、可持续战略与实践</w:t>
        </w:r>
        <w:r>
          <w:tab/>
        </w:r>
        <w:r>
          <w:fldChar w:fldCharType="begin"/>
        </w:r>
        <w:r>
          <w:instrText xml:space="preserve"> PAGEREF _Toc30019 \h </w:instrText>
        </w:r>
        <w:r>
          <w:fldChar w:fldCharType="separate"/>
        </w:r>
        <w:r>
          <w:t>3</w:t>
        </w:r>
        <w:r>
          <w:fldChar w:fldCharType="end"/>
        </w:r>
      </w:hyperlink>
    </w:p>
    <w:p>
      <w:pPr>
        <w:pStyle w:val="TOC2"/>
        <w:tabs>
          <w:tab w:val="right" w:leader="dot" w:pos="8306"/>
        </w:tabs>
      </w:pPr>
      <w:hyperlink w:anchor="_Toc26833" w:history="1">
        <w:r>
          <w:rPr>
            <w:rFonts w:ascii="仿宋" w:eastAsia="仿宋" w:hAnsi="仿宋" w:cs="仿宋" w:hint="eastAsia"/>
            <w:lang w:eastAsia="zh-CN"/>
          </w:rPr>
          <w:t>(二)、环保与社会责任</w:t>
        </w:r>
        <w:r>
          <w:tab/>
        </w:r>
        <w:r>
          <w:fldChar w:fldCharType="begin"/>
        </w:r>
        <w:r>
          <w:instrText xml:space="preserve"> PAGEREF _Toc26833 \h </w:instrText>
        </w:r>
        <w:r>
          <w:fldChar w:fldCharType="separate"/>
        </w:r>
        <w:r>
          <w:t>4</w:t>
        </w:r>
        <w:r>
          <w:fldChar w:fldCharType="end"/>
        </w:r>
      </w:hyperlink>
    </w:p>
    <w:p>
      <w:pPr>
        <w:pStyle w:val="TOC1"/>
        <w:tabs>
          <w:tab w:val="right" w:leader="dot" w:pos="8306"/>
        </w:tabs>
      </w:pPr>
      <w:hyperlink w:anchor="_Toc31959" w:history="1">
        <w:r>
          <w:rPr>
            <w:rFonts w:ascii="仿宋" w:eastAsia="仿宋" w:hAnsi="仿宋" w:cs="仿宋" w:hint="eastAsia"/>
            <w:lang w:eastAsia="zh-CN"/>
          </w:rPr>
          <w:t>二、月桂醇聚醚磷酸钾项目土建工程</w:t>
        </w:r>
        <w:r>
          <w:tab/>
        </w:r>
        <w:r>
          <w:fldChar w:fldCharType="begin"/>
        </w:r>
        <w:r>
          <w:instrText xml:space="preserve"> PAGEREF _Toc31959 \h </w:instrText>
        </w:r>
        <w:r>
          <w:fldChar w:fldCharType="separate"/>
        </w:r>
        <w:r>
          <w:t>5</w:t>
        </w:r>
        <w:r>
          <w:fldChar w:fldCharType="end"/>
        </w:r>
      </w:hyperlink>
    </w:p>
    <w:p>
      <w:pPr>
        <w:pStyle w:val="TOC2"/>
        <w:tabs>
          <w:tab w:val="right" w:leader="dot" w:pos="8306"/>
        </w:tabs>
      </w:pPr>
      <w:hyperlink w:anchor="_Toc22183" w:history="1">
        <w:r>
          <w:rPr>
            <w:rFonts w:ascii="仿宋" w:eastAsia="仿宋" w:hAnsi="仿宋" w:cs="仿宋" w:hint="eastAsia"/>
            <w:lang w:eastAsia="zh-CN"/>
          </w:rPr>
          <w:t>(一)、建筑工程设计原则</w:t>
        </w:r>
        <w:r>
          <w:tab/>
        </w:r>
        <w:r>
          <w:fldChar w:fldCharType="begin"/>
        </w:r>
        <w:r>
          <w:instrText xml:space="preserve"> PAGEREF _Toc22183 \h </w:instrText>
        </w:r>
        <w:r>
          <w:fldChar w:fldCharType="separate"/>
        </w:r>
        <w:r>
          <w:t>5</w:t>
        </w:r>
        <w:r>
          <w:fldChar w:fldCharType="end"/>
        </w:r>
      </w:hyperlink>
    </w:p>
    <w:p>
      <w:pPr>
        <w:pStyle w:val="TOC2"/>
        <w:tabs>
          <w:tab w:val="right" w:leader="dot" w:pos="8306"/>
        </w:tabs>
      </w:pPr>
      <w:hyperlink w:anchor="_Toc8644" w:history="1">
        <w:r>
          <w:rPr>
            <w:rFonts w:ascii="仿宋" w:eastAsia="仿宋" w:hAnsi="仿宋" w:cs="仿宋" w:hint="eastAsia"/>
            <w:lang w:eastAsia="zh-CN"/>
          </w:rPr>
          <w:t>(二)、土建工程设计年限及安全等级</w:t>
        </w:r>
        <w:r>
          <w:tab/>
        </w:r>
        <w:r>
          <w:fldChar w:fldCharType="begin"/>
        </w:r>
        <w:r>
          <w:instrText xml:space="preserve"> PAGEREF _Toc8644 \h </w:instrText>
        </w:r>
        <w:r>
          <w:fldChar w:fldCharType="separate"/>
        </w:r>
        <w:r>
          <w:t>6</w:t>
        </w:r>
        <w:r>
          <w:fldChar w:fldCharType="end"/>
        </w:r>
      </w:hyperlink>
    </w:p>
    <w:p>
      <w:pPr>
        <w:pStyle w:val="TOC2"/>
        <w:tabs>
          <w:tab w:val="right" w:leader="dot" w:pos="8306"/>
        </w:tabs>
      </w:pPr>
      <w:hyperlink w:anchor="_Toc10292" w:history="1">
        <w:r>
          <w:rPr>
            <w:rFonts w:ascii="仿宋" w:eastAsia="仿宋" w:hAnsi="仿宋" w:cs="仿宋" w:hint="eastAsia"/>
            <w:lang w:eastAsia="zh-CN"/>
          </w:rPr>
          <w:t>(三)、建筑工程设计总体要求</w:t>
        </w:r>
        <w:r>
          <w:tab/>
        </w:r>
        <w:r>
          <w:fldChar w:fldCharType="begin"/>
        </w:r>
        <w:r>
          <w:instrText xml:space="preserve"> PAGEREF _Toc10292 \h </w:instrText>
        </w:r>
        <w:r>
          <w:fldChar w:fldCharType="separate"/>
        </w:r>
        <w:r>
          <w:t>7</w:t>
        </w:r>
        <w:r>
          <w:fldChar w:fldCharType="end"/>
        </w:r>
      </w:hyperlink>
    </w:p>
    <w:p>
      <w:pPr>
        <w:pStyle w:val="TOC2"/>
        <w:tabs>
          <w:tab w:val="right" w:leader="dot" w:pos="8306"/>
        </w:tabs>
      </w:pPr>
      <w:hyperlink w:anchor="_Toc18750" w:history="1">
        <w:r>
          <w:rPr>
            <w:rFonts w:ascii="仿宋" w:eastAsia="仿宋" w:hAnsi="仿宋" w:cs="仿宋" w:hint="eastAsia"/>
            <w:lang w:eastAsia="zh-CN"/>
          </w:rPr>
          <w:t>(四)、土建工程建设指标</w:t>
        </w:r>
        <w:r>
          <w:tab/>
        </w:r>
        <w:r>
          <w:fldChar w:fldCharType="begin"/>
        </w:r>
        <w:r>
          <w:instrText xml:space="preserve"> PAGEREF _Toc18750 \h </w:instrText>
        </w:r>
        <w:r>
          <w:fldChar w:fldCharType="separate"/>
        </w:r>
        <w:r>
          <w:t>8</w:t>
        </w:r>
        <w:r>
          <w:fldChar w:fldCharType="end"/>
        </w:r>
      </w:hyperlink>
    </w:p>
    <w:p>
      <w:pPr>
        <w:pStyle w:val="TOC1"/>
        <w:tabs>
          <w:tab w:val="right" w:leader="dot" w:pos="8306"/>
        </w:tabs>
      </w:pPr>
      <w:hyperlink w:anchor="_Toc17919" w:history="1">
        <w:r>
          <w:rPr>
            <w:rFonts w:ascii="仿宋" w:eastAsia="仿宋" w:hAnsi="仿宋" w:cs="仿宋" w:hint="eastAsia"/>
            <w:lang w:eastAsia="zh-CN"/>
          </w:rPr>
          <w:t>三、月桂醇聚醚磷酸钾项目建设单位说明</w:t>
        </w:r>
        <w:r>
          <w:tab/>
        </w:r>
        <w:r>
          <w:fldChar w:fldCharType="begin"/>
        </w:r>
        <w:r>
          <w:instrText xml:space="preserve"> PAGEREF _Toc17919 \h </w:instrText>
        </w:r>
        <w:r>
          <w:fldChar w:fldCharType="separate"/>
        </w:r>
        <w:r>
          <w:t>8</w:t>
        </w:r>
        <w:r>
          <w:fldChar w:fldCharType="end"/>
        </w:r>
      </w:hyperlink>
    </w:p>
    <w:p>
      <w:pPr>
        <w:pStyle w:val="TOC2"/>
        <w:tabs>
          <w:tab w:val="right" w:leader="dot" w:pos="8306"/>
        </w:tabs>
      </w:pPr>
      <w:hyperlink w:anchor="_Toc31051" w:history="1">
        <w:r>
          <w:rPr>
            <w:rFonts w:ascii="仿宋" w:eastAsia="仿宋" w:hAnsi="仿宋" w:cs="仿宋" w:hint="eastAsia"/>
            <w:lang w:eastAsia="zh-CN"/>
          </w:rPr>
          <w:t>(一)、月桂醇聚醚磷酸钾项目承办单位基本情况</w:t>
        </w:r>
        <w:r>
          <w:tab/>
        </w:r>
        <w:r>
          <w:fldChar w:fldCharType="begin"/>
        </w:r>
        <w:r>
          <w:instrText xml:space="preserve"> PAGEREF _Toc31051 \h </w:instrText>
        </w:r>
        <w:r>
          <w:fldChar w:fldCharType="separate"/>
        </w:r>
        <w:r>
          <w:t>8</w:t>
        </w:r>
        <w:r>
          <w:fldChar w:fldCharType="end"/>
        </w:r>
      </w:hyperlink>
    </w:p>
    <w:p>
      <w:pPr>
        <w:pStyle w:val="TOC2"/>
        <w:tabs>
          <w:tab w:val="right" w:leader="dot" w:pos="8306"/>
        </w:tabs>
      </w:pPr>
      <w:hyperlink w:anchor="_Toc18221" w:history="1">
        <w:r>
          <w:rPr>
            <w:rFonts w:ascii="仿宋" w:eastAsia="仿宋" w:hAnsi="仿宋" w:cs="仿宋" w:hint="eastAsia"/>
            <w:lang w:eastAsia="zh-CN"/>
          </w:rPr>
          <w:t>(二)、公司经济效益分析</w:t>
        </w:r>
        <w:r>
          <w:tab/>
        </w:r>
        <w:r>
          <w:fldChar w:fldCharType="begin"/>
        </w:r>
        <w:r>
          <w:instrText xml:space="preserve"> PAGEREF _Toc18221 \h </w:instrText>
        </w:r>
        <w:r>
          <w:fldChar w:fldCharType="separate"/>
        </w:r>
        <w:r>
          <w:t>9</w:t>
        </w:r>
        <w:r>
          <w:fldChar w:fldCharType="end"/>
        </w:r>
      </w:hyperlink>
    </w:p>
    <w:p>
      <w:pPr>
        <w:pStyle w:val="TOC1"/>
        <w:tabs>
          <w:tab w:val="right" w:leader="dot" w:pos="8306"/>
        </w:tabs>
      </w:pPr>
      <w:hyperlink w:anchor="_Toc14567" w:history="1">
        <w:r>
          <w:rPr>
            <w:rFonts w:ascii="仿宋" w:eastAsia="仿宋" w:hAnsi="仿宋" w:cs="仿宋" w:hint="eastAsia"/>
            <w:lang w:eastAsia="zh-CN"/>
          </w:rPr>
          <w:t>四、月桂醇聚醚磷酸钾项目危机管理</w:t>
        </w:r>
        <w:r>
          <w:tab/>
        </w:r>
        <w:r>
          <w:fldChar w:fldCharType="begin"/>
        </w:r>
        <w:r>
          <w:instrText xml:space="preserve"> PAGEREF _Toc14567 \h </w:instrText>
        </w:r>
        <w:r>
          <w:fldChar w:fldCharType="separate"/>
        </w:r>
        <w:r>
          <w:t>10</w:t>
        </w:r>
        <w:r>
          <w:fldChar w:fldCharType="end"/>
        </w:r>
      </w:hyperlink>
    </w:p>
    <w:p>
      <w:pPr>
        <w:pStyle w:val="TOC2"/>
        <w:tabs>
          <w:tab w:val="right" w:leader="dot" w:pos="8306"/>
        </w:tabs>
      </w:pPr>
      <w:hyperlink w:anchor="_Toc22918" w:history="1">
        <w:r>
          <w:rPr>
            <w:rFonts w:ascii="仿宋" w:eastAsia="仿宋" w:hAnsi="仿宋" w:cs="仿宋" w:hint="eastAsia"/>
            <w:lang w:eastAsia="zh-CN"/>
          </w:rPr>
          <w:t>(一)、危机预警与识别</w:t>
        </w:r>
        <w:r>
          <w:tab/>
        </w:r>
        <w:r>
          <w:fldChar w:fldCharType="begin"/>
        </w:r>
        <w:r>
          <w:instrText xml:space="preserve"> PAGEREF _Toc22918 \h </w:instrText>
        </w:r>
        <w:r>
          <w:fldChar w:fldCharType="separate"/>
        </w:r>
        <w:r>
          <w:t>10</w:t>
        </w:r>
        <w:r>
          <w:fldChar w:fldCharType="end"/>
        </w:r>
      </w:hyperlink>
    </w:p>
    <w:p>
      <w:pPr>
        <w:pStyle w:val="TOC2"/>
        <w:tabs>
          <w:tab w:val="right" w:leader="dot" w:pos="8306"/>
        </w:tabs>
      </w:pPr>
      <w:hyperlink w:anchor="_Toc15987" w:history="1">
        <w:r>
          <w:rPr>
            <w:rFonts w:ascii="仿宋" w:eastAsia="仿宋" w:hAnsi="仿宋" w:cs="仿宋" w:hint="eastAsia"/>
            <w:lang w:eastAsia="zh-CN"/>
          </w:rPr>
          <w:t>(二)、危机应对与恢复</w:t>
        </w:r>
        <w:r>
          <w:tab/>
        </w:r>
        <w:r>
          <w:fldChar w:fldCharType="begin"/>
        </w:r>
        <w:r>
          <w:instrText xml:space="preserve"> PAGEREF _Toc15987 \h </w:instrText>
        </w:r>
        <w:r>
          <w:fldChar w:fldCharType="separate"/>
        </w:r>
        <w:r>
          <w:t>11</w:t>
        </w:r>
        <w:r>
          <w:fldChar w:fldCharType="end"/>
        </w:r>
      </w:hyperlink>
    </w:p>
    <w:p>
      <w:pPr>
        <w:pStyle w:val="TOC1"/>
        <w:tabs>
          <w:tab w:val="right" w:leader="dot" w:pos="8306"/>
        </w:tabs>
      </w:pPr>
      <w:hyperlink w:anchor="_Toc701" w:history="1">
        <w:r>
          <w:rPr>
            <w:rFonts w:ascii="仿宋" w:eastAsia="仿宋" w:hAnsi="仿宋" w:cs="仿宋" w:hint="eastAsia"/>
            <w:lang w:eastAsia="zh-CN"/>
          </w:rPr>
          <w:t>五、月桂醇聚醚磷酸钾项目文档管理</w:t>
        </w:r>
        <w:r>
          <w:tab/>
        </w:r>
        <w:r>
          <w:fldChar w:fldCharType="begin"/>
        </w:r>
        <w:r>
          <w:instrText xml:space="preserve"> PAGEREF _Toc701 \h </w:instrText>
        </w:r>
        <w:r>
          <w:fldChar w:fldCharType="separate"/>
        </w:r>
        <w:r>
          <w:t>12</w:t>
        </w:r>
        <w:r>
          <w:fldChar w:fldCharType="end"/>
        </w:r>
      </w:hyperlink>
    </w:p>
    <w:p>
      <w:pPr>
        <w:pStyle w:val="TOC2"/>
        <w:tabs>
          <w:tab w:val="right" w:leader="dot" w:pos="8306"/>
        </w:tabs>
      </w:pPr>
      <w:hyperlink w:anchor="_Toc18019" w:history="1">
        <w:r>
          <w:rPr>
            <w:rFonts w:ascii="仿宋" w:eastAsia="仿宋" w:hAnsi="仿宋" w:cs="仿宋" w:hint="eastAsia"/>
            <w:lang w:eastAsia="zh-CN"/>
          </w:rPr>
          <w:t>(一)、文档编制与审查</w:t>
        </w:r>
        <w:r>
          <w:tab/>
        </w:r>
        <w:r>
          <w:fldChar w:fldCharType="begin"/>
        </w:r>
        <w:r>
          <w:instrText xml:space="preserve"> PAGEREF _Toc18019 \h </w:instrText>
        </w:r>
        <w:r>
          <w:fldChar w:fldCharType="separate"/>
        </w:r>
        <w:r>
          <w:t>12</w:t>
        </w:r>
        <w:r>
          <w:fldChar w:fldCharType="end"/>
        </w:r>
      </w:hyperlink>
    </w:p>
    <w:p>
      <w:pPr>
        <w:pStyle w:val="TOC2"/>
        <w:tabs>
          <w:tab w:val="right" w:leader="dot" w:pos="8306"/>
        </w:tabs>
      </w:pPr>
      <w:hyperlink w:anchor="_Toc19669" w:history="1">
        <w:r>
          <w:rPr>
            <w:rFonts w:ascii="仿宋" w:eastAsia="仿宋" w:hAnsi="仿宋" w:cs="仿宋" w:hint="eastAsia"/>
            <w:lang w:eastAsia="zh-CN"/>
          </w:rPr>
          <w:t>(二)、文档发布与分发</w:t>
        </w:r>
        <w:r>
          <w:tab/>
        </w:r>
        <w:r>
          <w:fldChar w:fldCharType="begin"/>
        </w:r>
        <w:r>
          <w:instrText xml:space="preserve"> PAGEREF _Toc19669 \h </w:instrText>
        </w:r>
        <w:r>
          <w:fldChar w:fldCharType="separate"/>
        </w:r>
        <w:r>
          <w:t>14</w:t>
        </w:r>
        <w:r>
          <w:fldChar w:fldCharType="end"/>
        </w:r>
      </w:hyperlink>
    </w:p>
    <w:p>
      <w:pPr>
        <w:pStyle w:val="TOC2"/>
        <w:tabs>
          <w:tab w:val="right" w:leader="dot" w:pos="8306"/>
        </w:tabs>
      </w:pPr>
      <w:hyperlink w:anchor="_Toc31875" w:history="1">
        <w:r>
          <w:rPr>
            <w:rFonts w:ascii="仿宋" w:eastAsia="仿宋" w:hAnsi="仿宋" w:cs="仿宋" w:hint="eastAsia"/>
            <w:lang w:eastAsia="zh-CN"/>
          </w:rPr>
          <w:t>(三)、文档存档与归档</w:t>
        </w:r>
        <w:r>
          <w:tab/>
        </w:r>
        <w:r>
          <w:fldChar w:fldCharType="begin"/>
        </w:r>
        <w:r>
          <w:instrText xml:space="preserve"> PAGEREF _Toc31875 \h </w:instrText>
        </w:r>
        <w:r>
          <w:fldChar w:fldCharType="separate"/>
        </w:r>
        <w:r>
          <w:t>14</w:t>
        </w:r>
        <w:r>
          <w:fldChar w:fldCharType="end"/>
        </w:r>
      </w:hyperlink>
    </w:p>
    <w:p>
      <w:pPr>
        <w:pStyle w:val="TOC1"/>
        <w:tabs>
          <w:tab w:val="right" w:leader="dot" w:pos="8306"/>
        </w:tabs>
      </w:pPr>
      <w:hyperlink w:anchor="_Toc16092" w:history="1">
        <w:r>
          <w:rPr>
            <w:rFonts w:ascii="仿宋" w:eastAsia="仿宋" w:hAnsi="仿宋" w:cs="仿宋" w:hint="eastAsia"/>
            <w:lang w:eastAsia="zh-CN"/>
          </w:rPr>
          <w:t>六、月桂醇聚醚磷酸钾项目建设背景及必要性分析</w:t>
        </w:r>
        <w:r>
          <w:tab/>
        </w:r>
        <w:r>
          <w:fldChar w:fldCharType="begin"/>
        </w:r>
        <w:r>
          <w:instrText xml:space="preserve"> PAGEREF _Toc16092 \h </w:instrText>
        </w:r>
        <w:r>
          <w:fldChar w:fldCharType="separate"/>
        </w:r>
        <w:r>
          <w:t>16</w:t>
        </w:r>
        <w:r>
          <w:fldChar w:fldCharType="end"/>
        </w:r>
      </w:hyperlink>
    </w:p>
    <w:p>
      <w:pPr>
        <w:pStyle w:val="TOC2"/>
        <w:tabs>
          <w:tab w:val="right" w:leader="dot" w:pos="8306"/>
        </w:tabs>
      </w:pPr>
      <w:hyperlink w:anchor="_Toc29779" w:history="1">
        <w:r>
          <w:rPr>
            <w:rFonts w:ascii="仿宋" w:eastAsia="仿宋" w:hAnsi="仿宋" w:cs="仿宋" w:hint="eastAsia"/>
            <w:lang w:eastAsia="zh-CN"/>
          </w:rPr>
          <w:t>(一)、月桂醇聚醚磷酸钾项目背景分析</w:t>
        </w:r>
        <w:r>
          <w:tab/>
        </w:r>
        <w:r>
          <w:fldChar w:fldCharType="begin"/>
        </w:r>
        <w:r>
          <w:instrText xml:space="preserve"> PAGEREF _Toc29779 \h </w:instrText>
        </w:r>
        <w:r>
          <w:fldChar w:fldCharType="separate"/>
        </w:r>
        <w:r>
          <w:t>16</w:t>
        </w:r>
        <w:r>
          <w:fldChar w:fldCharType="end"/>
        </w:r>
      </w:hyperlink>
    </w:p>
    <w:p>
      <w:pPr>
        <w:pStyle w:val="TOC2"/>
        <w:tabs>
          <w:tab w:val="right" w:leader="dot" w:pos="8306"/>
        </w:tabs>
      </w:pPr>
      <w:hyperlink w:anchor="_Toc19543" w:history="1">
        <w:r>
          <w:rPr>
            <w:rFonts w:ascii="仿宋" w:eastAsia="仿宋" w:hAnsi="仿宋" w:cs="仿宋" w:hint="eastAsia"/>
            <w:lang w:eastAsia="zh-CN"/>
          </w:rPr>
          <w:t>(二)、月桂醇聚醚磷酸钾项目建设必要性分析</w:t>
        </w:r>
        <w:r>
          <w:tab/>
        </w:r>
        <w:r>
          <w:fldChar w:fldCharType="begin"/>
        </w:r>
        <w:r>
          <w:instrText xml:space="preserve"> PAGEREF _Toc19543 \h </w:instrText>
        </w:r>
        <w:r>
          <w:fldChar w:fldCharType="separate"/>
        </w:r>
        <w:r>
          <w:t>17</w:t>
        </w:r>
        <w:r>
          <w:fldChar w:fldCharType="end"/>
        </w:r>
      </w:hyperlink>
    </w:p>
    <w:p>
      <w:pPr>
        <w:pStyle w:val="TOC1"/>
        <w:tabs>
          <w:tab w:val="right" w:leader="dot" w:pos="8306"/>
        </w:tabs>
      </w:pPr>
      <w:hyperlink w:anchor="_Toc20803" w:history="1">
        <w:r>
          <w:rPr>
            <w:rFonts w:ascii="仿宋" w:eastAsia="仿宋" w:hAnsi="仿宋" w:cs="仿宋" w:hint="eastAsia"/>
            <w:lang w:eastAsia="zh-CN"/>
          </w:rPr>
          <w:t>七、月桂醇聚醚磷酸钾项目创新与研发</w:t>
        </w:r>
        <w:r>
          <w:tab/>
        </w:r>
        <w:r>
          <w:fldChar w:fldCharType="begin"/>
        </w:r>
        <w:r>
          <w:instrText xml:space="preserve"> PAGEREF _Toc20803 \h </w:instrText>
        </w:r>
        <w:r>
          <w:fldChar w:fldCharType="separate"/>
        </w:r>
        <w:r>
          <w:t>19</w:t>
        </w:r>
        <w:r>
          <w:fldChar w:fldCharType="end"/>
        </w:r>
      </w:hyperlink>
    </w:p>
    <w:p>
      <w:pPr>
        <w:pStyle w:val="TOC2"/>
        <w:tabs>
          <w:tab w:val="right" w:leader="dot" w:pos="8306"/>
        </w:tabs>
      </w:pPr>
      <w:hyperlink w:anchor="_Toc30982" w:history="1">
        <w:r>
          <w:rPr>
            <w:rFonts w:ascii="仿宋" w:eastAsia="仿宋" w:hAnsi="仿宋" w:cs="仿宋" w:hint="eastAsia"/>
            <w:lang w:eastAsia="zh-CN"/>
          </w:rPr>
          <w:t>(一)、创新策略与方向</w:t>
        </w:r>
        <w:r>
          <w:tab/>
        </w:r>
        <w:r>
          <w:fldChar w:fldCharType="begin"/>
        </w:r>
        <w:r>
          <w:instrText xml:space="preserve"> PAGEREF _Toc30982 \h </w:instrText>
        </w:r>
        <w:r>
          <w:fldChar w:fldCharType="separate"/>
        </w:r>
        <w:r>
          <w:t>19</w:t>
        </w:r>
        <w:r>
          <w:fldChar w:fldCharType="end"/>
        </w:r>
      </w:hyperlink>
    </w:p>
    <w:p>
      <w:pPr>
        <w:pStyle w:val="TOC2"/>
        <w:tabs>
          <w:tab w:val="right" w:leader="dot" w:pos="8306"/>
        </w:tabs>
      </w:pPr>
      <w:hyperlink w:anchor="_Toc1498" w:history="1">
        <w:r>
          <w:rPr>
            <w:rFonts w:ascii="仿宋" w:eastAsia="仿宋" w:hAnsi="仿宋" w:cs="仿宋" w:hint="eastAsia"/>
            <w:lang w:eastAsia="zh-CN"/>
          </w:rPr>
          <w:t>(二)、研发规划与投入</w:t>
        </w:r>
        <w:r>
          <w:tab/>
        </w:r>
        <w:r>
          <w:fldChar w:fldCharType="begin"/>
        </w:r>
        <w:r>
          <w:instrText xml:space="preserve"> PAGEREF _Toc1498 \h </w:instrText>
        </w:r>
        <w:r>
          <w:fldChar w:fldCharType="separate"/>
        </w:r>
        <w:r>
          <w:t>20</w:t>
        </w:r>
        <w:r>
          <w:fldChar w:fldCharType="end"/>
        </w:r>
      </w:hyperlink>
    </w:p>
    <w:p>
      <w:pPr>
        <w:pStyle w:val="TOC1"/>
        <w:tabs>
          <w:tab w:val="right" w:leader="dot" w:pos="8306"/>
        </w:tabs>
      </w:pPr>
      <w:hyperlink w:anchor="_Toc7157" w:history="1">
        <w:r>
          <w:rPr>
            <w:rFonts w:ascii="仿宋" w:eastAsia="仿宋" w:hAnsi="仿宋" w:cs="仿宋" w:hint="eastAsia"/>
            <w:lang w:eastAsia="zh-CN"/>
          </w:rPr>
          <w:t>八、月桂醇聚醚磷酸钾项目投资规划</w:t>
        </w:r>
        <w:r>
          <w:tab/>
        </w:r>
        <w:r>
          <w:fldChar w:fldCharType="begin"/>
        </w:r>
        <w:r>
          <w:instrText xml:space="preserve"> PAGEREF _Toc7157 \h </w:instrText>
        </w:r>
        <w:r>
          <w:fldChar w:fldCharType="separate"/>
        </w:r>
        <w:r>
          <w:t>22</w:t>
        </w:r>
        <w:r>
          <w:fldChar w:fldCharType="end"/>
        </w:r>
      </w:hyperlink>
    </w:p>
    <w:p>
      <w:pPr>
        <w:pStyle w:val="TOC2"/>
        <w:tabs>
          <w:tab w:val="right" w:leader="dot" w:pos="8306"/>
        </w:tabs>
      </w:pPr>
      <w:hyperlink w:anchor="_Toc2318" w:history="1">
        <w:r>
          <w:rPr>
            <w:rFonts w:ascii="仿宋" w:eastAsia="仿宋" w:hAnsi="仿宋" w:cs="仿宋" w:hint="eastAsia"/>
            <w:lang w:eastAsia="zh-CN"/>
          </w:rPr>
          <w:t>(一)、月桂醇聚醚磷酸钾项目总投资估算</w:t>
        </w:r>
        <w:r>
          <w:tab/>
        </w:r>
        <w:r>
          <w:fldChar w:fldCharType="begin"/>
        </w:r>
        <w:r>
          <w:instrText xml:space="preserve"> PAGEREF _Toc2318 \h </w:instrText>
        </w:r>
        <w:r>
          <w:fldChar w:fldCharType="separate"/>
        </w:r>
        <w:r>
          <w:t>22</w:t>
        </w:r>
        <w:r>
          <w:fldChar w:fldCharType="end"/>
        </w:r>
      </w:hyperlink>
    </w:p>
    <w:p>
      <w:pPr>
        <w:pStyle w:val="TOC2"/>
        <w:tabs>
          <w:tab w:val="right" w:leader="dot" w:pos="8306"/>
        </w:tabs>
      </w:pPr>
      <w:hyperlink w:anchor="_Toc17398" w:history="1">
        <w:r>
          <w:rPr>
            <w:rFonts w:ascii="仿宋" w:eastAsia="仿宋" w:hAnsi="仿宋" w:cs="仿宋" w:hint="eastAsia"/>
            <w:lang w:eastAsia="zh-CN"/>
          </w:rPr>
          <w:t>(二)、资金筹措</w:t>
        </w:r>
        <w:r>
          <w:tab/>
        </w:r>
        <w:r>
          <w:fldChar w:fldCharType="begin"/>
        </w:r>
        <w:r>
          <w:instrText xml:space="preserve"> PAGEREF _Toc17398 \h </w:instrText>
        </w:r>
        <w:r>
          <w:fldChar w:fldCharType="separate"/>
        </w:r>
        <w:r>
          <w:t>23</w:t>
        </w:r>
        <w:r>
          <w:fldChar w:fldCharType="end"/>
        </w:r>
      </w:hyperlink>
    </w:p>
    <w:p>
      <w:pPr>
        <w:pStyle w:val="TOC1"/>
        <w:tabs>
          <w:tab w:val="right" w:leader="dot" w:pos="8306"/>
        </w:tabs>
      </w:pPr>
      <w:hyperlink w:anchor="_Toc6994" w:history="1">
        <w:r>
          <w:rPr>
            <w:rFonts w:ascii="仿宋" w:eastAsia="仿宋" w:hAnsi="仿宋" w:cs="仿宋" w:hint="eastAsia"/>
            <w:lang w:eastAsia="zh-CN"/>
          </w:rPr>
          <w:t>九、月桂醇聚醚磷酸钾项目环境影响分析</w:t>
        </w:r>
        <w:r>
          <w:tab/>
        </w:r>
        <w:r>
          <w:fldChar w:fldCharType="begin"/>
        </w:r>
        <w:r>
          <w:instrText xml:space="preserve"> PAGEREF _Toc6994 \h </w:instrText>
        </w:r>
        <w:r>
          <w:fldChar w:fldCharType="separate"/>
        </w:r>
        <w:r>
          <w:t>24</w:t>
        </w:r>
        <w:r>
          <w:fldChar w:fldCharType="end"/>
        </w:r>
      </w:hyperlink>
    </w:p>
    <w:p>
      <w:pPr>
        <w:pStyle w:val="TOC2"/>
        <w:tabs>
          <w:tab w:val="right" w:leader="dot" w:pos="8306"/>
        </w:tabs>
      </w:pPr>
      <w:hyperlink w:anchor="_Toc4338" w:history="1">
        <w:r>
          <w:rPr>
            <w:rFonts w:ascii="仿宋" w:eastAsia="仿宋" w:hAnsi="仿宋" w:cs="仿宋" w:hint="eastAsia"/>
            <w:lang w:eastAsia="zh-CN"/>
          </w:rPr>
          <w:t>(一)、建设区域环境质量现状</w:t>
        </w:r>
        <w:r>
          <w:tab/>
        </w:r>
        <w:r>
          <w:fldChar w:fldCharType="begin"/>
        </w:r>
        <w:r>
          <w:instrText xml:space="preserve"> PAGEREF _Toc4338 \h </w:instrText>
        </w:r>
        <w:r>
          <w:fldChar w:fldCharType="separate"/>
        </w:r>
        <w:r>
          <w:t>24</w:t>
        </w:r>
        <w:r>
          <w:fldChar w:fldCharType="end"/>
        </w:r>
      </w:hyperlink>
    </w:p>
    <w:p>
      <w:pPr>
        <w:pStyle w:val="TOC2"/>
        <w:tabs>
          <w:tab w:val="right" w:leader="dot" w:pos="8306"/>
        </w:tabs>
      </w:pPr>
      <w:hyperlink w:anchor="_Toc16681" w:history="1">
        <w:r>
          <w:rPr>
            <w:rFonts w:ascii="仿宋" w:eastAsia="仿宋" w:hAnsi="仿宋" w:cs="仿宋" w:hint="eastAsia"/>
            <w:lang w:eastAsia="zh-CN"/>
          </w:rPr>
          <w:t>(二)、建设期环境保护</w:t>
        </w:r>
        <w:r>
          <w:tab/>
        </w:r>
        <w:r>
          <w:fldChar w:fldCharType="begin"/>
        </w:r>
        <w:r>
          <w:instrText xml:space="preserve"> PAGEREF _Toc16681 \h </w:instrText>
        </w:r>
        <w:r>
          <w:fldChar w:fldCharType="separate"/>
        </w:r>
        <w:r>
          <w:t>25</w:t>
        </w:r>
        <w:r>
          <w:fldChar w:fldCharType="end"/>
        </w:r>
      </w:hyperlink>
    </w:p>
    <w:p>
      <w:pPr>
        <w:pStyle w:val="TOC2"/>
        <w:tabs>
          <w:tab w:val="right" w:leader="dot" w:pos="8306"/>
        </w:tabs>
      </w:pPr>
      <w:hyperlink w:anchor="_Toc12466" w:history="1">
        <w:r>
          <w:rPr>
            <w:rFonts w:ascii="仿宋" w:eastAsia="仿宋" w:hAnsi="仿宋" w:cs="仿宋" w:hint="eastAsia"/>
            <w:lang w:eastAsia="zh-CN"/>
          </w:rPr>
          <w:t>(三)、运营期环境保护</w:t>
        </w:r>
        <w:r>
          <w:tab/>
        </w:r>
        <w:r>
          <w:fldChar w:fldCharType="begin"/>
        </w:r>
        <w:r>
          <w:instrText xml:space="preserve"> PAGEREF _Toc12466 \h </w:instrText>
        </w:r>
        <w:r>
          <w:fldChar w:fldCharType="separate"/>
        </w:r>
        <w:r>
          <w:t>27</w:t>
        </w:r>
        <w:r>
          <w:fldChar w:fldCharType="end"/>
        </w:r>
      </w:hyperlink>
    </w:p>
    <w:p>
      <w:pPr>
        <w:pStyle w:val="TOC2"/>
        <w:tabs>
          <w:tab w:val="right" w:leader="dot" w:pos="8306"/>
        </w:tabs>
      </w:pPr>
      <w:hyperlink w:anchor="_Toc1854" w:history="1">
        <w:r>
          <w:rPr>
            <w:rFonts w:ascii="仿宋" w:eastAsia="仿宋" w:hAnsi="仿宋" w:cs="仿宋" w:hint="eastAsia"/>
            <w:lang w:eastAsia="zh-CN"/>
          </w:rPr>
          <w:t>(四)、月桂醇聚醚磷酸钾项目建设对区域经济的影响</w:t>
        </w:r>
        <w:r>
          <w:tab/>
        </w:r>
        <w:r>
          <w:fldChar w:fldCharType="begin"/>
        </w:r>
        <w:r>
          <w:instrText xml:space="preserve"> PAGEREF _Toc1854 \h </w:instrText>
        </w:r>
        <w:r>
          <w:fldChar w:fldCharType="separate"/>
        </w:r>
        <w:r>
          <w:t>28</w:t>
        </w:r>
        <w:r>
          <w:fldChar w:fldCharType="end"/>
        </w:r>
      </w:hyperlink>
    </w:p>
    <w:p>
      <w:pPr>
        <w:pStyle w:val="TOC2"/>
        <w:tabs>
          <w:tab w:val="right" w:leader="dot" w:pos="8306"/>
        </w:tabs>
      </w:pPr>
      <w:hyperlink w:anchor="_Toc25363" w:history="1">
        <w:r>
          <w:rPr>
            <w:rFonts w:ascii="仿宋" w:eastAsia="仿宋" w:hAnsi="仿宋" w:cs="仿宋" w:hint="eastAsia"/>
            <w:lang w:eastAsia="zh-CN"/>
          </w:rPr>
          <w:t>(五)、废弃物处理</w:t>
        </w:r>
        <w:r>
          <w:tab/>
        </w:r>
        <w:r>
          <w:fldChar w:fldCharType="begin"/>
        </w:r>
        <w:r>
          <w:instrText xml:space="preserve"> PAGEREF _Toc25363 \h </w:instrText>
        </w:r>
        <w:r>
          <w:fldChar w:fldCharType="separate"/>
        </w:r>
        <w:r>
          <w:t>30</w:t>
        </w:r>
        <w:r>
          <w:fldChar w:fldCharType="end"/>
        </w:r>
      </w:hyperlink>
    </w:p>
    <w:p>
      <w:pPr>
        <w:pStyle w:val="TOC2"/>
        <w:tabs>
          <w:tab w:val="right" w:leader="dot" w:pos="8306"/>
        </w:tabs>
      </w:pPr>
      <w:hyperlink w:anchor="_Toc1107" w:history="1">
        <w:r>
          <w:rPr>
            <w:rFonts w:ascii="仿宋" w:eastAsia="仿宋" w:hAnsi="仿宋" w:cs="仿宋" w:hint="eastAsia"/>
            <w:lang w:eastAsia="zh-CN"/>
          </w:rPr>
          <w:t>(六)、特殊环境影响分析</w:t>
        </w:r>
        <w:r>
          <w:tab/>
        </w:r>
        <w:r>
          <w:fldChar w:fldCharType="begin"/>
        </w:r>
        <w:r>
          <w:instrText xml:space="preserve"> PAGEREF _Toc1107 \h </w:instrText>
        </w:r>
        <w:r>
          <w:fldChar w:fldCharType="separate"/>
        </w:r>
        <w:r>
          <w:t>31</w:t>
        </w:r>
        <w:r>
          <w:fldChar w:fldCharType="end"/>
        </w:r>
      </w:hyperlink>
    </w:p>
    <w:p>
      <w:pPr>
        <w:pStyle w:val="TOC2"/>
        <w:tabs>
          <w:tab w:val="right" w:leader="dot" w:pos="8306"/>
        </w:tabs>
      </w:pPr>
      <w:hyperlink w:anchor="_Toc18631" w:history="1">
        <w:r>
          <w:rPr>
            <w:rFonts w:ascii="仿宋" w:eastAsia="仿宋" w:hAnsi="仿宋" w:cs="仿宋" w:hint="eastAsia"/>
            <w:lang w:eastAsia="zh-CN"/>
          </w:rPr>
          <w:t>(七)、清洁生产</w:t>
        </w:r>
        <w:r>
          <w:tab/>
        </w:r>
        <w:r>
          <w:fldChar w:fldCharType="begin"/>
        </w:r>
        <w:r>
          <w:instrText xml:space="preserve"> PAGEREF _Toc18631 \h </w:instrText>
        </w:r>
        <w:r>
          <w:fldChar w:fldCharType="separate"/>
        </w:r>
        <w:r>
          <w:t>33</w:t>
        </w:r>
        <w:r>
          <w:fldChar w:fldCharType="end"/>
        </w:r>
      </w:hyperlink>
    </w:p>
    <w:p>
      <w:pPr>
        <w:pStyle w:val="TOC2"/>
        <w:tabs>
          <w:tab w:val="right" w:leader="dot" w:pos="8306"/>
        </w:tabs>
      </w:pPr>
      <w:hyperlink w:anchor="_Toc28544" w:history="1">
        <w:r>
          <w:rPr>
            <w:rFonts w:ascii="仿宋" w:eastAsia="仿宋" w:hAnsi="仿宋" w:cs="仿宋" w:hint="eastAsia"/>
            <w:lang w:eastAsia="zh-CN"/>
          </w:rPr>
          <w:t>(八)、环境保护综合评价</w:t>
        </w:r>
        <w:r>
          <w:tab/>
        </w:r>
        <w:r>
          <w:fldChar w:fldCharType="begin"/>
        </w:r>
        <w:r>
          <w:instrText xml:space="preserve"> PAGEREF _Toc28544 \h </w:instrText>
        </w:r>
        <w:r>
          <w:fldChar w:fldCharType="separate"/>
        </w:r>
        <w:r>
          <w:t>34</w:t>
        </w:r>
        <w:r>
          <w:fldChar w:fldCharType="end"/>
        </w:r>
      </w:hyperlink>
    </w:p>
    <w:p>
      <w:pPr>
        <w:pStyle w:val="TOC1"/>
        <w:tabs>
          <w:tab w:val="right" w:leader="dot" w:pos="8306"/>
        </w:tabs>
      </w:pPr>
      <w:hyperlink w:anchor="_Toc6404" w:history="1">
        <w:r>
          <w:rPr>
            <w:rFonts w:ascii="仿宋" w:eastAsia="仿宋" w:hAnsi="仿宋" w:cs="仿宋" w:hint="eastAsia"/>
            <w:lang w:eastAsia="zh-CN"/>
          </w:rPr>
          <w:t>十、月桂醇聚醚磷酸钾项目技术管理</w:t>
        </w:r>
        <w:r>
          <w:tab/>
        </w:r>
        <w:r>
          <w:fldChar w:fldCharType="begin"/>
        </w:r>
        <w:r>
          <w:instrText xml:space="preserve"> PAGEREF _Toc6404 \h </w:instrText>
        </w:r>
        <w:r>
          <w:fldChar w:fldCharType="separate"/>
        </w:r>
        <w:r>
          <w:t>35</w:t>
        </w:r>
        <w:r>
          <w:fldChar w:fldCharType="end"/>
        </w:r>
      </w:hyperlink>
    </w:p>
    <w:p>
      <w:pPr>
        <w:pStyle w:val="TOC2"/>
        <w:tabs>
          <w:tab w:val="right" w:leader="dot" w:pos="8306"/>
        </w:tabs>
      </w:pPr>
      <w:hyperlink w:anchor="_Toc5533" w:history="1">
        <w:r>
          <w:rPr>
            <w:rFonts w:ascii="仿宋" w:eastAsia="仿宋" w:hAnsi="仿宋" w:cs="仿宋" w:hint="eastAsia"/>
            <w:lang w:eastAsia="zh-CN"/>
          </w:rPr>
          <w:t>(一)、技术方案选用方向</w:t>
        </w:r>
        <w:r>
          <w:tab/>
        </w:r>
        <w:r>
          <w:fldChar w:fldCharType="begin"/>
        </w:r>
        <w:r>
          <w:instrText xml:space="preserve"> PAGEREF _Toc5533 \h </w:instrText>
        </w:r>
        <w:r>
          <w:fldChar w:fldCharType="separate"/>
        </w:r>
        <w:r>
          <w:t>35</w:t>
        </w:r>
        <w:r>
          <w:fldChar w:fldCharType="end"/>
        </w:r>
      </w:hyperlink>
    </w:p>
    <w:p>
      <w:pPr>
        <w:pStyle w:val="TOC2"/>
        <w:tabs>
          <w:tab w:val="right" w:leader="dot" w:pos="8306"/>
        </w:tabs>
      </w:pPr>
      <w:hyperlink w:anchor="_Toc32214" w:history="1">
        <w:r>
          <w:rPr>
            <w:rFonts w:ascii="仿宋" w:eastAsia="仿宋" w:hAnsi="仿宋" w:cs="仿宋" w:hint="eastAsia"/>
            <w:lang w:eastAsia="zh-CN"/>
          </w:rPr>
          <w:t>(二)、工艺技术方案选用原则</w:t>
        </w:r>
        <w:r>
          <w:tab/>
        </w:r>
        <w:r>
          <w:fldChar w:fldCharType="begin"/>
        </w:r>
        <w:r>
          <w:instrText xml:space="preserve"> PAGEREF _Toc32214 \h </w:instrText>
        </w:r>
        <w:r>
          <w:fldChar w:fldCharType="separate"/>
        </w:r>
        <w:r>
          <w:t>37</w:t>
        </w:r>
        <w:r>
          <w:fldChar w:fldCharType="end"/>
        </w:r>
      </w:hyperlink>
    </w:p>
    <w:p>
      <w:pPr>
        <w:pStyle w:val="TOC2"/>
        <w:tabs>
          <w:tab w:val="right" w:leader="dot" w:pos="8306"/>
        </w:tabs>
      </w:pPr>
      <w:hyperlink w:anchor="_Toc3789" w:history="1">
        <w:r>
          <w:rPr>
            <w:rFonts w:ascii="仿宋" w:eastAsia="仿宋" w:hAnsi="仿宋" w:cs="仿宋" w:hint="eastAsia"/>
            <w:lang w:eastAsia="zh-CN"/>
          </w:rPr>
          <w:t>(三)、工艺技术方案要求</w:t>
        </w:r>
        <w:r>
          <w:tab/>
        </w:r>
        <w:r>
          <w:fldChar w:fldCharType="begin"/>
        </w:r>
        <w:r>
          <w:instrText xml:space="preserve"> PAGEREF _Toc3789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1" w:history="1">
        <w:r>
          <w:rPr>
            <w:rFonts w:ascii="仿宋" w:eastAsia="仿宋" w:hAnsi="仿宋" w:cs="仿宋" w:hint="eastAsia"/>
            <w:lang w:eastAsia="zh-CN"/>
          </w:rPr>
          <w:t>十一、月桂醇聚醚磷酸钾项目人力资源培养与发展</w:t>
        </w:r>
        <w:r>
          <w:tab/>
        </w:r>
        <w:r>
          <w:fldChar w:fldCharType="begin"/>
        </w:r>
        <w:r>
          <w:instrText xml:space="preserve"> PAGEREF _Toc5111 \h </w:instrText>
        </w:r>
        <w:r>
          <w:fldChar w:fldCharType="separate"/>
        </w:r>
        <w:r>
          <w:t>41</w:t>
        </w:r>
        <w:r>
          <w:fldChar w:fldCharType="end"/>
        </w:r>
      </w:hyperlink>
    </w:p>
    <w:p>
      <w:pPr>
        <w:pStyle w:val="TOC2"/>
        <w:tabs>
          <w:tab w:val="right" w:leader="dot" w:pos="8306"/>
        </w:tabs>
      </w:pPr>
      <w:hyperlink w:anchor="_Toc23932" w:history="1">
        <w:r>
          <w:rPr>
            <w:rFonts w:ascii="仿宋" w:eastAsia="仿宋" w:hAnsi="仿宋" w:cs="仿宋" w:hint="eastAsia"/>
            <w:lang w:eastAsia="zh-CN"/>
          </w:rPr>
          <w:t>(一)、人才需求与规划</w:t>
        </w:r>
        <w:r>
          <w:tab/>
        </w:r>
        <w:r>
          <w:fldChar w:fldCharType="begin"/>
        </w:r>
        <w:r>
          <w:instrText xml:space="preserve"> PAGEREF _Toc23932 \h </w:instrText>
        </w:r>
        <w:r>
          <w:fldChar w:fldCharType="separate"/>
        </w:r>
        <w:r>
          <w:t>41</w:t>
        </w:r>
        <w:r>
          <w:fldChar w:fldCharType="end"/>
        </w:r>
      </w:hyperlink>
    </w:p>
    <w:p>
      <w:pPr>
        <w:pStyle w:val="TOC2"/>
        <w:tabs>
          <w:tab w:val="right" w:leader="dot" w:pos="8306"/>
        </w:tabs>
      </w:pPr>
      <w:hyperlink w:anchor="_Toc12879" w:history="1">
        <w:r>
          <w:rPr>
            <w:rFonts w:ascii="仿宋" w:eastAsia="仿宋" w:hAnsi="仿宋" w:cs="仿宋" w:hint="eastAsia"/>
            <w:lang w:eastAsia="zh-CN"/>
          </w:rPr>
          <w:t>(二)、培训与发展计划</w:t>
        </w:r>
        <w:r>
          <w:tab/>
        </w:r>
        <w:r>
          <w:fldChar w:fldCharType="begin"/>
        </w:r>
        <w:r>
          <w:instrText xml:space="preserve"> PAGEREF _Toc12879 \h </w:instrText>
        </w:r>
        <w:r>
          <w:fldChar w:fldCharType="separate"/>
        </w:r>
        <w:r>
          <w:t>42</w:t>
        </w:r>
        <w:r>
          <w:fldChar w:fldCharType="end"/>
        </w:r>
      </w:hyperlink>
    </w:p>
    <w:p>
      <w:pPr>
        <w:pStyle w:val="TOC1"/>
        <w:tabs>
          <w:tab w:val="right" w:leader="dot" w:pos="8306"/>
        </w:tabs>
      </w:pPr>
      <w:hyperlink w:anchor="_Toc10845" w:history="1">
        <w:r>
          <w:rPr>
            <w:rFonts w:ascii="仿宋" w:eastAsia="仿宋" w:hAnsi="仿宋" w:cs="仿宋" w:hint="eastAsia"/>
            <w:lang w:eastAsia="zh-CN"/>
          </w:rPr>
          <w:t>十二、生产安全保护</w:t>
        </w:r>
        <w:r>
          <w:tab/>
        </w:r>
        <w:r>
          <w:fldChar w:fldCharType="begin"/>
        </w:r>
        <w:r>
          <w:instrText xml:space="preserve"> PAGEREF _Toc10845 \h </w:instrText>
        </w:r>
        <w:r>
          <w:fldChar w:fldCharType="separate"/>
        </w:r>
        <w:r>
          <w:t>43</w:t>
        </w:r>
        <w:r>
          <w:fldChar w:fldCharType="end"/>
        </w:r>
      </w:hyperlink>
    </w:p>
    <w:p>
      <w:pPr>
        <w:pStyle w:val="TOC2"/>
        <w:tabs>
          <w:tab w:val="right" w:leader="dot" w:pos="8306"/>
        </w:tabs>
      </w:pPr>
      <w:hyperlink w:anchor="_Toc32398" w:history="1">
        <w:r>
          <w:rPr>
            <w:rFonts w:ascii="仿宋" w:eastAsia="仿宋" w:hAnsi="仿宋" w:cs="仿宋" w:hint="eastAsia"/>
            <w:lang w:eastAsia="zh-CN"/>
          </w:rPr>
          <w:t>(一)、消防安全</w:t>
        </w:r>
        <w:r>
          <w:tab/>
        </w:r>
        <w:r>
          <w:fldChar w:fldCharType="begin"/>
        </w:r>
        <w:r>
          <w:instrText xml:space="preserve"> PAGEREF _Toc32398 \h </w:instrText>
        </w:r>
        <w:r>
          <w:fldChar w:fldCharType="separate"/>
        </w:r>
        <w:r>
          <w:t>43</w:t>
        </w:r>
        <w:r>
          <w:fldChar w:fldCharType="end"/>
        </w:r>
      </w:hyperlink>
    </w:p>
    <w:p>
      <w:pPr>
        <w:pStyle w:val="TOC2"/>
        <w:tabs>
          <w:tab w:val="right" w:leader="dot" w:pos="8306"/>
        </w:tabs>
      </w:pPr>
      <w:hyperlink w:anchor="_Toc11549" w:history="1">
        <w:r>
          <w:rPr>
            <w:rFonts w:ascii="仿宋" w:eastAsia="仿宋" w:hAnsi="仿宋" w:cs="仿宋" w:hint="eastAsia"/>
            <w:lang w:eastAsia="zh-CN"/>
          </w:rPr>
          <w:t>(二)、防火防爆总图布置措施</w:t>
        </w:r>
        <w:r>
          <w:tab/>
        </w:r>
        <w:r>
          <w:fldChar w:fldCharType="begin"/>
        </w:r>
        <w:r>
          <w:instrText xml:space="preserve"> PAGEREF _Toc11549 \h </w:instrText>
        </w:r>
        <w:r>
          <w:fldChar w:fldCharType="separate"/>
        </w:r>
        <w:r>
          <w:t>44</w:t>
        </w:r>
        <w:r>
          <w:fldChar w:fldCharType="end"/>
        </w:r>
      </w:hyperlink>
    </w:p>
    <w:p>
      <w:pPr>
        <w:pStyle w:val="TOC2"/>
        <w:tabs>
          <w:tab w:val="right" w:leader="dot" w:pos="8306"/>
        </w:tabs>
      </w:pPr>
      <w:hyperlink w:anchor="_Toc16253" w:history="1">
        <w:r>
          <w:rPr>
            <w:rFonts w:ascii="仿宋" w:eastAsia="仿宋" w:hAnsi="仿宋" w:cs="仿宋" w:hint="eastAsia"/>
            <w:lang w:eastAsia="zh-CN"/>
          </w:rPr>
          <w:t>(三)、自然灾害防范措施</w:t>
        </w:r>
        <w:r>
          <w:tab/>
        </w:r>
        <w:r>
          <w:fldChar w:fldCharType="begin"/>
        </w:r>
        <w:r>
          <w:instrText xml:space="preserve"> PAGEREF _Toc16253 \h </w:instrText>
        </w:r>
        <w:r>
          <w:fldChar w:fldCharType="separate"/>
        </w:r>
        <w:r>
          <w:t>45</w:t>
        </w:r>
        <w:r>
          <w:fldChar w:fldCharType="end"/>
        </w:r>
      </w:hyperlink>
    </w:p>
    <w:p>
      <w:pPr>
        <w:pStyle w:val="TOC2"/>
        <w:tabs>
          <w:tab w:val="right" w:leader="dot" w:pos="8306"/>
        </w:tabs>
      </w:pPr>
      <w:hyperlink w:anchor="_Toc4071" w:history="1">
        <w:r>
          <w:rPr>
            <w:rFonts w:ascii="仿宋" w:eastAsia="仿宋" w:hAnsi="仿宋" w:cs="仿宋" w:hint="eastAsia"/>
            <w:lang w:eastAsia="zh-CN"/>
          </w:rPr>
          <w:t>(四)、安全色及安全标志使用要求</w:t>
        </w:r>
        <w:r>
          <w:tab/>
        </w:r>
        <w:r>
          <w:fldChar w:fldCharType="begin"/>
        </w:r>
        <w:r>
          <w:instrText xml:space="preserve"> PAGEREF _Toc4071 \h </w:instrText>
        </w:r>
        <w:r>
          <w:fldChar w:fldCharType="separate"/>
        </w:r>
        <w:r>
          <w:t>46</w:t>
        </w:r>
        <w:r>
          <w:fldChar w:fldCharType="end"/>
        </w:r>
      </w:hyperlink>
    </w:p>
    <w:p>
      <w:pPr>
        <w:pStyle w:val="TOC2"/>
        <w:tabs>
          <w:tab w:val="right" w:leader="dot" w:pos="8306"/>
        </w:tabs>
      </w:pPr>
      <w:hyperlink w:anchor="_Toc8955" w:history="1">
        <w:r>
          <w:rPr>
            <w:rFonts w:ascii="仿宋" w:eastAsia="仿宋" w:hAnsi="仿宋" w:cs="仿宋" w:hint="eastAsia"/>
            <w:lang w:eastAsia="zh-CN"/>
          </w:rPr>
          <w:t>(五)、防尘防毒措施</w:t>
        </w:r>
        <w:r>
          <w:tab/>
        </w:r>
        <w:r>
          <w:fldChar w:fldCharType="begin"/>
        </w:r>
        <w:r>
          <w:instrText xml:space="preserve"> PAGEREF _Toc8955 \h </w:instrText>
        </w:r>
        <w:r>
          <w:fldChar w:fldCharType="separate"/>
        </w:r>
        <w:r>
          <w:t>47</w:t>
        </w:r>
        <w:r>
          <w:fldChar w:fldCharType="end"/>
        </w:r>
      </w:hyperlink>
    </w:p>
    <w:p>
      <w:pPr>
        <w:pStyle w:val="TOC2"/>
        <w:tabs>
          <w:tab w:val="right" w:leader="dot" w:pos="8306"/>
        </w:tabs>
      </w:pPr>
      <w:hyperlink w:anchor="_Toc19448" w:history="1">
        <w:r>
          <w:rPr>
            <w:rFonts w:ascii="仿宋" w:eastAsia="仿宋" w:hAnsi="仿宋" w:cs="仿宋" w:hint="eastAsia"/>
            <w:lang w:eastAsia="zh-CN"/>
          </w:rPr>
          <w:t>(六)、防静电、触电防护及防雷措施</w:t>
        </w:r>
        <w:r>
          <w:tab/>
        </w:r>
        <w:r>
          <w:fldChar w:fldCharType="begin"/>
        </w:r>
        <w:r>
          <w:instrText xml:space="preserve"> PAGEREF _Toc19448 \h </w:instrText>
        </w:r>
        <w:r>
          <w:fldChar w:fldCharType="separate"/>
        </w:r>
        <w:r>
          <w:t>48</w:t>
        </w:r>
        <w:r>
          <w:fldChar w:fldCharType="end"/>
        </w:r>
      </w:hyperlink>
    </w:p>
    <w:p>
      <w:pPr>
        <w:pStyle w:val="TOC2"/>
        <w:tabs>
          <w:tab w:val="right" w:leader="dot" w:pos="8306"/>
        </w:tabs>
      </w:pPr>
      <w:hyperlink w:anchor="_Toc7363" w:history="1">
        <w:r>
          <w:rPr>
            <w:rFonts w:ascii="仿宋" w:eastAsia="仿宋" w:hAnsi="仿宋" w:cs="仿宋" w:hint="eastAsia"/>
            <w:lang w:eastAsia="zh-CN"/>
          </w:rPr>
          <w:t>(七)、机械设备安全保障措施</w:t>
        </w:r>
        <w:r>
          <w:tab/>
        </w:r>
        <w:r>
          <w:fldChar w:fldCharType="begin"/>
        </w:r>
        <w:r>
          <w:instrText xml:space="preserve"> PAGEREF _Toc7363 \h </w:instrText>
        </w:r>
        <w:r>
          <w:fldChar w:fldCharType="separate"/>
        </w:r>
        <w:r>
          <w:t>50</w:t>
        </w:r>
        <w:r>
          <w:fldChar w:fldCharType="end"/>
        </w:r>
      </w:hyperlink>
    </w:p>
    <w:p>
      <w:pPr>
        <w:pStyle w:val="TOC1"/>
        <w:tabs>
          <w:tab w:val="right" w:leader="dot" w:pos="8306"/>
        </w:tabs>
      </w:pPr>
      <w:hyperlink w:anchor="_Toc12236" w:history="1">
        <w:r>
          <w:rPr>
            <w:rFonts w:ascii="仿宋" w:eastAsia="仿宋" w:hAnsi="仿宋" w:cs="仿宋" w:hint="eastAsia"/>
            <w:lang w:eastAsia="zh-CN"/>
          </w:rPr>
          <w:t>十三、风险识别与分类</w:t>
        </w:r>
        <w:r>
          <w:tab/>
        </w:r>
        <w:r>
          <w:fldChar w:fldCharType="begin"/>
        </w:r>
        <w:r>
          <w:instrText xml:space="preserve"> PAGEREF _Toc12236 \h </w:instrText>
        </w:r>
        <w:r>
          <w:fldChar w:fldCharType="separate"/>
        </w:r>
        <w:r>
          <w:t>51</w:t>
        </w:r>
        <w:r>
          <w:fldChar w:fldCharType="end"/>
        </w:r>
      </w:hyperlink>
    </w:p>
    <w:p>
      <w:pPr>
        <w:pStyle w:val="TOC2"/>
        <w:tabs>
          <w:tab w:val="right" w:leader="dot" w:pos="8306"/>
        </w:tabs>
      </w:pPr>
      <w:hyperlink w:anchor="_Toc27750" w:history="1">
        <w:r>
          <w:rPr>
            <w:rFonts w:ascii="仿宋" w:eastAsia="仿宋" w:hAnsi="仿宋" w:cs="仿宋" w:hint="eastAsia"/>
            <w:lang w:eastAsia="zh-CN"/>
          </w:rPr>
          <w:t>(一)、风险识别</w:t>
        </w:r>
        <w:r>
          <w:tab/>
        </w:r>
        <w:r>
          <w:fldChar w:fldCharType="begin"/>
        </w:r>
        <w:r>
          <w:instrText xml:space="preserve"> PAGEREF _Toc27750 \h </w:instrText>
        </w:r>
        <w:r>
          <w:fldChar w:fldCharType="separate"/>
        </w:r>
        <w:r>
          <w:t>51</w:t>
        </w:r>
        <w:r>
          <w:fldChar w:fldCharType="end"/>
        </w:r>
      </w:hyperlink>
    </w:p>
    <w:p>
      <w:pPr>
        <w:pStyle w:val="TOC2"/>
        <w:tabs>
          <w:tab w:val="right" w:leader="dot" w:pos="8306"/>
        </w:tabs>
      </w:pPr>
      <w:hyperlink w:anchor="_Toc936" w:history="1">
        <w:r>
          <w:rPr>
            <w:rFonts w:ascii="仿宋" w:eastAsia="仿宋" w:hAnsi="仿宋" w:cs="仿宋" w:hint="eastAsia"/>
            <w:lang w:eastAsia="zh-CN"/>
          </w:rPr>
          <w:t>(二)、风险分类</w:t>
        </w:r>
        <w:r>
          <w:tab/>
        </w:r>
        <w:r>
          <w:fldChar w:fldCharType="begin"/>
        </w:r>
        <w:r>
          <w:instrText xml:space="preserve"> PAGEREF _Toc936 \h </w:instrText>
        </w:r>
        <w:r>
          <w:fldChar w:fldCharType="separate"/>
        </w:r>
        <w:r>
          <w:t>52</w:t>
        </w:r>
        <w:r>
          <w:fldChar w:fldCharType="end"/>
        </w:r>
      </w:hyperlink>
    </w:p>
    <w:p>
      <w:pPr>
        <w:pStyle w:val="TOC1"/>
        <w:tabs>
          <w:tab w:val="right" w:leader="dot" w:pos="8306"/>
        </w:tabs>
      </w:pPr>
      <w:hyperlink w:anchor="_Toc3109" w:history="1">
        <w:r>
          <w:rPr>
            <w:rFonts w:ascii="仿宋" w:eastAsia="仿宋" w:hAnsi="仿宋" w:cs="仿宋" w:hint="eastAsia"/>
            <w:lang w:eastAsia="zh-CN"/>
          </w:rPr>
          <w:t>十四、月桂醇聚醚磷酸钾项目实施保障措施</w:t>
        </w:r>
        <w:r>
          <w:tab/>
        </w:r>
        <w:r>
          <w:fldChar w:fldCharType="begin"/>
        </w:r>
        <w:r>
          <w:instrText xml:space="preserve"> PAGEREF _Toc3109 \h </w:instrText>
        </w:r>
        <w:r>
          <w:fldChar w:fldCharType="separate"/>
        </w:r>
        <w:r>
          <w:t>54</w:t>
        </w:r>
        <w:r>
          <w:fldChar w:fldCharType="end"/>
        </w:r>
      </w:hyperlink>
    </w:p>
    <w:p>
      <w:pPr>
        <w:pStyle w:val="TOC2"/>
        <w:tabs>
          <w:tab w:val="right" w:leader="dot" w:pos="8306"/>
        </w:tabs>
      </w:pPr>
      <w:hyperlink w:anchor="_Toc10131" w:history="1">
        <w:r>
          <w:rPr>
            <w:rFonts w:ascii="仿宋" w:eastAsia="仿宋" w:hAnsi="仿宋" w:cs="仿宋" w:hint="eastAsia"/>
            <w:lang w:eastAsia="zh-CN"/>
          </w:rPr>
          <w:t>(一)、月桂醇聚醚磷酸钾项目实施保障机制</w:t>
        </w:r>
        <w:r>
          <w:tab/>
        </w:r>
        <w:r>
          <w:fldChar w:fldCharType="begin"/>
        </w:r>
        <w:r>
          <w:instrText xml:space="preserve"> PAGEREF _Toc10131 \h </w:instrText>
        </w:r>
        <w:r>
          <w:fldChar w:fldCharType="separate"/>
        </w:r>
        <w:r>
          <w:t>54</w:t>
        </w:r>
        <w:r>
          <w:fldChar w:fldCharType="end"/>
        </w:r>
      </w:hyperlink>
    </w:p>
    <w:p>
      <w:pPr>
        <w:pStyle w:val="TOC2"/>
        <w:tabs>
          <w:tab w:val="right" w:leader="dot" w:pos="8306"/>
        </w:tabs>
      </w:pPr>
      <w:hyperlink w:anchor="_Toc6030" w:history="1">
        <w:r>
          <w:rPr>
            <w:rFonts w:ascii="仿宋" w:eastAsia="仿宋" w:hAnsi="仿宋" w:cs="仿宋" w:hint="eastAsia"/>
            <w:lang w:eastAsia="zh-CN"/>
          </w:rPr>
          <w:t>(二)、月桂醇聚醚磷酸钾项目法律合规要求</w:t>
        </w:r>
        <w:r>
          <w:tab/>
        </w:r>
        <w:r>
          <w:fldChar w:fldCharType="begin"/>
        </w:r>
        <w:r>
          <w:instrText xml:space="preserve"> PAGEREF _Toc6030 \h </w:instrText>
        </w:r>
        <w:r>
          <w:fldChar w:fldCharType="separate"/>
        </w:r>
        <w:r>
          <w:t>58</w:t>
        </w:r>
        <w:r>
          <w:fldChar w:fldCharType="end"/>
        </w:r>
      </w:hyperlink>
    </w:p>
    <w:p>
      <w:pPr>
        <w:pStyle w:val="TOC2"/>
        <w:tabs>
          <w:tab w:val="right" w:leader="dot" w:pos="8306"/>
        </w:tabs>
      </w:pPr>
      <w:hyperlink w:anchor="_Toc7674" w:history="1">
        <w:r>
          <w:rPr>
            <w:rFonts w:ascii="仿宋" w:eastAsia="仿宋" w:hAnsi="仿宋" w:cs="仿宋" w:hint="eastAsia"/>
            <w:lang w:eastAsia="zh-CN"/>
          </w:rPr>
          <w:t>(三)、月桂醇聚醚磷酸钾项目合同管理与法律事务</w:t>
        </w:r>
        <w:r>
          <w:tab/>
        </w:r>
        <w:r>
          <w:fldChar w:fldCharType="begin"/>
        </w:r>
        <w:r>
          <w:instrText xml:space="preserve"> PAGEREF _Toc7674 \h </w:instrText>
        </w:r>
        <w:r>
          <w:fldChar w:fldCharType="separate"/>
        </w:r>
        <w:r>
          <w:t>63</w:t>
        </w:r>
        <w:r>
          <w:fldChar w:fldCharType="end"/>
        </w:r>
      </w:hyperlink>
    </w:p>
    <w:p>
      <w:pPr>
        <w:pStyle w:val="TOC2"/>
        <w:tabs>
          <w:tab w:val="right" w:leader="dot" w:pos="8306"/>
        </w:tabs>
      </w:pPr>
      <w:hyperlink w:anchor="_Toc28681" w:history="1">
        <w:r>
          <w:rPr>
            <w:rFonts w:ascii="仿宋" w:eastAsia="仿宋" w:hAnsi="仿宋" w:cs="仿宋" w:hint="eastAsia"/>
            <w:lang w:eastAsia="zh-CN"/>
          </w:rPr>
          <w:t>(四)、月桂醇聚醚磷酸钾项目知识产权保护策略</w:t>
        </w:r>
        <w:r>
          <w:tab/>
        </w:r>
        <w:r>
          <w:fldChar w:fldCharType="begin"/>
        </w:r>
        <w:r>
          <w:instrText xml:space="preserve"> PAGEREF _Toc28681 \h </w:instrText>
        </w:r>
        <w:r>
          <w:fldChar w:fldCharType="separate"/>
        </w:r>
        <w:r>
          <w:t>69</w:t>
        </w:r>
        <w:r>
          <w:fldChar w:fldCharType="end"/>
        </w:r>
      </w:hyperlink>
    </w:p>
    <w:p>
      <w:pPr>
        <w:pStyle w:val="TOC1"/>
        <w:tabs>
          <w:tab w:val="right" w:leader="dot" w:pos="8306"/>
        </w:tabs>
      </w:pPr>
      <w:hyperlink w:anchor="_Toc20629" w:history="1">
        <w:r>
          <w:rPr>
            <w:rFonts w:ascii="仿宋" w:eastAsia="仿宋" w:hAnsi="仿宋" w:cs="仿宋" w:hint="eastAsia"/>
            <w:lang w:eastAsia="zh-CN"/>
          </w:rPr>
          <w:t>十五、质量管理体系</w:t>
        </w:r>
        <w:r>
          <w:tab/>
        </w:r>
        <w:r>
          <w:fldChar w:fldCharType="begin"/>
        </w:r>
        <w:r>
          <w:instrText xml:space="preserve"> PAGEREF _Toc20629 \h </w:instrText>
        </w:r>
        <w:r>
          <w:fldChar w:fldCharType="separate"/>
        </w:r>
        <w:r>
          <w:t>72</w:t>
        </w:r>
        <w:r>
          <w:fldChar w:fldCharType="end"/>
        </w:r>
      </w:hyperlink>
    </w:p>
    <w:p>
      <w:pPr>
        <w:pStyle w:val="TOC2"/>
        <w:tabs>
          <w:tab w:val="right" w:leader="dot" w:pos="8306"/>
        </w:tabs>
      </w:pPr>
      <w:hyperlink w:anchor="_Toc22196" w:history="1">
        <w:r>
          <w:rPr>
            <w:rFonts w:ascii="仿宋" w:eastAsia="仿宋" w:hAnsi="仿宋" w:cs="仿宋" w:hint="eastAsia"/>
            <w:lang w:eastAsia="zh-CN"/>
          </w:rPr>
          <w:t>(一)、质量目标与方针</w:t>
        </w:r>
        <w:r>
          <w:tab/>
        </w:r>
        <w:r>
          <w:fldChar w:fldCharType="begin"/>
        </w:r>
        <w:r>
          <w:instrText xml:space="preserve"> PAGEREF _Toc22196 \h </w:instrText>
        </w:r>
        <w:r>
          <w:fldChar w:fldCharType="separate"/>
        </w:r>
        <w:r>
          <w:t>72</w:t>
        </w:r>
        <w:r>
          <w:fldChar w:fldCharType="end"/>
        </w:r>
      </w:hyperlink>
    </w:p>
    <w:p>
      <w:pPr>
        <w:pStyle w:val="TOC2"/>
        <w:tabs>
          <w:tab w:val="right" w:leader="dot" w:pos="8306"/>
        </w:tabs>
      </w:pPr>
      <w:hyperlink w:anchor="_Toc2372" w:history="1">
        <w:r>
          <w:rPr>
            <w:rFonts w:ascii="仿宋" w:eastAsia="仿宋" w:hAnsi="仿宋" w:cs="仿宋" w:hint="eastAsia"/>
            <w:lang w:eastAsia="zh-CN"/>
          </w:rPr>
          <w:t>(二)、质量管理责任</w:t>
        </w:r>
        <w:r>
          <w:tab/>
        </w:r>
        <w:r>
          <w:fldChar w:fldCharType="begin"/>
        </w:r>
        <w:r>
          <w:instrText xml:space="preserve"> PAGEREF _Toc2372 \h </w:instrText>
        </w:r>
        <w:r>
          <w:fldChar w:fldCharType="separate"/>
        </w:r>
        <w:r>
          <w:t>73</w:t>
        </w:r>
        <w:r>
          <w:fldChar w:fldCharType="end"/>
        </w:r>
      </w:hyperlink>
    </w:p>
    <w:p>
      <w:pPr>
        <w:pStyle w:val="TOC2"/>
        <w:tabs>
          <w:tab w:val="right" w:leader="dot" w:pos="8306"/>
        </w:tabs>
      </w:pPr>
      <w:hyperlink w:anchor="_Toc11839" w:history="1">
        <w:r>
          <w:rPr>
            <w:rFonts w:ascii="仿宋" w:eastAsia="仿宋" w:hAnsi="仿宋" w:cs="仿宋" w:hint="eastAsia"/>
            <w:lang w:eastAsia="zh-CN"/>
          </w:rPr>
          <w:t>(三)、质量管理体系文件</w:t>
        </w:r>
        <w:r>
          <w:tab/>
        </w:r>
        <w:r>
          <w:fldChar w:fldCharType="begin"/>
        </w:r>
        <w:r>
          <w:instrText xml:space="preserve"> PAGEREF _Toc11839 \h </w:instrText>
        </w:r>
        <w:r>
          <w:fldChar w:fldCharType="separate"/>
        </w:r>
        <w:r>
          <w:t>74</w:t>
        </w:r>
        <w:r>
          <w:fldChar w:fldCharType="end"/>
        </w:r>
      </w:hyperlink>
    </w:p>
    <w:p>
      <w:pPr>
        <w:pStyle w:val="TOC2"/>
        <w:tabs>
          <w:tab w:val="right" w:leader="dot" w:pos="8306"/>
        </w:tabs>
      </w:pPr>
      <w:hyperlink w:anchor="_Toc9977" w:history="1">
        <w:r>
          <w:rPr>
            <w:rFonts w:ascii="仿宋" w:eastAsia="仿宋" w:hAnsi="仿宋" w:cs="仿宋" w:hint="eastAsia"/>
            <w:lang w:eastAsia="zh-CN"/>
          </w:rPr>
          <w:t>(四)、质量培训与教育</w:t>
        </w:r>
        <w:r>
          <w:tab/>
        </w:r>
        <w:r>
          <w:fldChar w:fldCharType="begin"/>
        </w:r>
        <w:r>
          <w:instrText xml:space="preserve"> PAGEREF _Toc9977 \h </w:instrText>
        </w:r>
        <w:r>
          <w:fldChar w:fldCharType="separate"/>
        </w:r>
        <w:r>
          <w:t>76</w:t>
        </w:r>
        <w:r>
          <w:fldChar w:fldCharType="end"/>
        </w:r>
      </w:hyperlink>
    </w:p>
    <w:p>
      <w:pPr>
        <w:pStyle w:val="TOC2"/>
        <w:tabs>
          <w:tab w:val="right" w:leader="dot" w:pos="8306"/>
        </w:tabs>
      </w:pPr>
      <w:hyperlink w:anchor="_Toc27829" w:history="1">
        <w:r>
          <w:rPr>
            <w:rFonts w:ascii="仿宋" w:eastAsia="仿宋" w:hAnsi="仿宋" w:cs="仿宋" w:hint="eastAsia"/>
            <w:lang w:eastAsia="zh-CN"/>
          </w:rPr>
          <w:t>(五)、质量审核与评价</w:t>
        </w:r>
        <w:r>
          <w:tab/>
        </w:r>
        <w:r>
          <w:fldChar w:fldCharType="begin"/>
        </w:r>
        <w:r>
          <w:instrText xml:space="preserve"> PAGEREF _Toc27829 \h </w:instrText>
        </w:r>
        <w:r>
          <w:fldChar w:fldCharType="separate"/>
        </w:r>
        <w:r>
          <w:t>77</w:t>
        </w:r>
        <w:r>
          <w:fldChar w:fldCharType="end"/>
        </w:r>
      </w:hyperlink>
    </w:p>
    <w:p>
      <w:pPr>
        <w:pStyle w:val="TOC2"/>
        <w:tabs>
          <w:tab w:val="right" w:leader="dot" w:pos="8306"/>
        </w:tabs>
      </w:pPr>
      <w:hyperlink w:anchor="_Toc5880" w:history="1">
        <w:r>
          <w:rPr>
            <w:rFonts w:ascii="仿宋" w:eastAsia="仿宋" w:hAnsi="仿宋" w:cs="仿宋" w:hint="eastAsia"/>
            <w:lang w:eastAsia="zh-CN"/>
          </w:rPr>
          <w:t>(六)、不符合与纠正措施</w:t>
        </w:r>
        <w:r>
          <w:tab/>
        </w:r>
        <w:r>
          <w:fldChar w:fldCharType="begin"/>
        </w:r>
        <w:r>
          <w:instrText xml:space="preserve"> PAGEREF _Toc5880 \h </w:instrText>
        </w:r>
        <w:r>
          <w:fldChar w:fldCharType="separate"/>
        </w:r>
        <w:r>
          <w:t>79</w:t>
        </w:r>
        <w:r>
          <w:fldChar w:fldCharType="end"/>
        </w:r>
      </w:hyperlink>
    </w:p>
    <w:p>
      <w:pPr>
        <w:pStyle w:val="TOC1"/>
        <w:tabs>
          <w:tab w:val="right" w:leader="dot" w:pos="8306"/>
        </w:tabs>
      </w:pPr>
      <w:hyperlink w:anchor="_Toc17472" w:history="1">
        <w:r>
          <w:rPr>
            <w:rFonts w:ascii="仿宋" w:eastAsia="仿宋" w:hAnsi="仿宋" w:cs="仿宋" w:hint="eastAsia"/>
            <w:lang w:eastAsia="zh-CN"/>
          </w:rPr>
          <w:t>十六、月桂醇聚醚磷酸钾项目变更管理</w:t>
        </w:r>
        <w:r>
          <w:tab/>
        </w:r>
        <w:r>
          <w:fldChar w:fldCharType="begin"/>
        </w:r>
        <w:r>
          <w:instrText xml:space="preserve"> PAGEREF _Toc17472 \h </w:instrText>
        </w:r>
        <w:r>
          <w:fldChar w:fldCharType="separate"/>
        </w:r>
        <w:r>
          <w:t>80</w:t>
        </w:r>
        <w:r>
          <w:fldChar w:fldCharType="end"/>
        </w:r>
      </w:hyperlink>
    </w:p>
    <w:p>
      <w:pPr>
        <w:pStyle w:val="TOC2"/>
        <w:tabs>
          <w:tab w:val="right" w:leader="dot" w:pos="8306"/>
        </w:tabs>
      </w:pPr>
      <w:hyperlink w:anchor="_Toc7395" w:history="1">
        <w:r>
          <w:rPr>
            <w:rFonts w:ascii="仿宋" w:eastAsia="仿宋" w:hAnsi="仿宋" w:cs="仿宋" w:hint="eastAsia"/>
            <w:lang w:eastAsia="zh-CN"/>
          </w:rPr>
          <w:t>(一)、变更申请与评估</w:t>
        </w:r>
        <w:r>
          <w:tab/>
        </w:r>
        <w:r>
          <w:fldChar w:fldCharType="begin"/>
        </w:r>
        <w:r>
          <w:instrText xml:space="preserve"> PAGEREF _Toc7395 \h </w:instrText>
        </w:r>
        <w:r>
          <w:fldChar w:fldCharType="separate"/>
        </w:r>
        <w:r>
          <w:t>80</w:t>
        </w:r>
        <w:r>
          <w:fldChar w:fldCharType="end"/>
        </w:r>
      </w:hyperlink>
    </w:p>
    <w:p>
      <w:pPr>
        <w:pStyle w:val="TOC2"/>
        <w:tabs>
          <w:tab w:val="right" w:leader="dot" w:pos="8306"/>
        </w:tabs>
      </w:pPr>
      <w:hyperlink w:anchor="_Toc886" w:history="1">
        <w:r>
          <w:rPr>
            <w:rFonts w:ascii="仿宋" w:eastAsia="仿宋" w:hAnsi="仿宋" w:cs="仿宋" w:hint="eastAsia"/>
            <w:lang w:eastAsia="zh-CN"/>
          </w:rPr>
          <w:t>(二)、变更实施与控制</w:t>
        </w:r>
        <w:r>
          <w:tab/>
        </w:r>
        <w:r>
          <w:fldChar w:fldCharType="begin"/>
        </w:r>
        <w:r>
          <w:instrText xml:space="preserve"> PAGEREF _Toc886 \h </w:instrText>
        </w:r>
        <w:r>
          <w:fldChar w:fldCharType="separate"/>
        </w:r>
        <w:r>
          <w:t>80</w:t>
        </w:r>
        <w:r>
          <w:fldChar w:fldCharType="end"/>
        </w:r>
      </w:hyperlink>
    </w:p>
    <w:p>
      <w:pPr>
        <w:pStyle w:val="TOC1"/>
        <w:tabs>
          <w:tab w:val="right" w:leader="dot" w:pos="8306"/>
        </w:tabs>
      </w:pPr>
      <w:hyperlink w:anchor="_Toc2168" w:history="1">
        <w:r>
          <w:rPr>
            <w:rFonts w:ascii="仿宋" w:eastAsia="仿宋" w:hAnsi="仿宋" w:cs="仿宋" w:hint="eastAsia"/>
            <w:lang w:eastAsia="zh-CN"/>
          </w:rPr>
          <w:t>十七、月桂醇聚醚磷酸钾项目工程方案分析</w:t>
        </w:r>
        <w:r>
          <w:tab/>
        </w:r>
        <w:r>
          <w:fldChar w:fldCharType="begin"/>
        </w:r>
        <w:r>
          <w:instrText xml:space="preserve"> PAGEREF _Toc2168 \h </w:instrText>
        </w:r>
        <w:r>
          <w:fldChar w:fldCharType="separate"/>
        </w:r>
        <w:r>
          <w:t>81</w:t>
        </w:r>
        <w:r>
          <w:fldChar w:fldCharType="end"/>
        </w:r>
      </w:hyperlink>
    </w:p>
    <w:p>
      <w:pPr>
        <w:pStyle w:val="TOC2"/>
        <w:tabs>
          <w:tab w:val="right" w:leader="dot" w:pos="8306"/>
        </w:tabs>
      </w:pPr>
      <w:hyperlink w:anchor="_Toc28851" w:history="1">
        <w:r>
          <w:rPr>
            <w:rFonts w:ascii="仿宋" w:eastAsia="仿宋" w:hAnsi="仿宋" w:cs="仿宋" w:hint="eastAsia"/>
            <w:lang w:eastAsia="zh-CN"/>
          </w:rPr>
          <w:t>(一)、建筑工程设计原则</w:t>
        </w:r>
        <w:r>
          <w:tab/>
        </w:r>
        <w:r>
          <w:fldChar w:fldCharType="begin"/>
        </w:r>
        <w:r>
          <w:instrText xml:space="preserve"> PAGEREF _Toc28851 \h </w:instrText>
        </w:r>
        <w:r>
          <w:fldChar w:fldCharType="separate"/>
        </w:r>
        <w:r>
          <w:t>81</w:t>
        </w:r>
        <w:r>
          <w:fldChar w:fldCharType="end"/>
        </w:r>
      </w:hyperlink>
    </w:p>
    <w:p>
      <w:pPr>
        <w:pStyle w:val="TOC2"/>
        <w:tabs>
          <w:tab w:val="right" w:leader="dot" w:pos="8306"/>
        </w:tabs>
      </w:pPr>
      <w:hyperlink w:anchor="_Toc11753" w:history="1">
        <w:r>
          <w:rPr>
            <w:rFonts w:ascii="仿宋" w:eastAsia="仿宋" w:hAnsi="仿宋" w:cs="仿宋" w:hint="eastAsia"/>
            <w:lang w:eastAsia="zh-CN"/>
          </w:rPr>
          <w:t>(二)、土建工程建设指标</w:t>
        </w:r>
        <w:r>
          <w:tab/>
        </w:r>
        <w:r>
          <w:fldChar w:fldCharType="begin"/>
        </w:r>
        <w:r>
          <w:instrText xml:space="preserve"> PAGEREF _Toc11753 \h </w:instrText>
        </w:r>
        <w:r>
          <w:fldChar w:fldCharType="separate"/>
        </w:r>
        <w:r>
          <w:t>84</w:t>
        </w:r>
        <w:r>
          <w:fldChar w:fldCharType="end"/>
        </w:r>
      </w:hyperlink>
    </w:p>
    <w:p>
      <w:pPr>
        <w:pStyle w:val="TOC1"/>
        <w:tabs>
          <w:tab w:val="right" w:leader="dot" w:pos="8306"/>
        </w:tabs>
      </w:pPr>
      <w:hyperlink w:anchor="_Toc16772" w:history="1">
        <w:r>
          <w:rPr>
            <w:rFonts w:ascii="仿宋" w:eastAsia="仿宋" w:hAnsi="仿宋" w:cs="仿宋" w:hint="eastAsia"/>
            <w:lang w:eastAsia="zh-CN"/>
          </w:rPr>
          <w:t>十八、利益相关者分析与沟通计划</w:t>
        </w:r>
        <w:r>
          <w:tab/>
        </w:r>
        <w:r>
          <w:fldChar w:fldCharType="begin"/>
        </w:r>
        <w:r>
          <w:instrText xml:space="preserve"> PAGEREF _Toc16772 \h </w:instrText>
        </w:r>
        <w:r>
          <w:fldChar w:fldCharType="separate"/>
        </w:r>
        <w:r>
          <w:t>86</w:t>
        </w:r>
        <w:r>
          <w:fldChar w:fldCharType="end"/>
        </w:r>
      </w:hyperlink>
    </w:p>
    <w:p>
      <w:pPr>
        <w:pStyle w:val="TOC2"/>
        <w:tabs>
          <w:tab w:val="right" w:leader="dot" w:pos="8306"/>
        </w:tabs>
      </w:pPr>
      <w:hyperlink w:anchor="_Toc24108" w:history="1">
        <w:r>
          <w:rPr>
            <w:rFonts w:ascii="仿宋" w:eastAsia="仿宋" w:hAnsi="仿宋" w:cs="仿宋" w:hint="eastAsia"/>
            <w:lang w:eastAsia="zh-CN"/>
          </w:rPr>
          <w:t>(一)、利益相关者分析</w:t>
        </w:r>
        <w:r>
          <w:tab/>
        </w:r>
        <w:r>
          <w:fldChar w:fldCharType="begin"/>
        </w:r>
        <w:r>
          <w:instrText xml:space="preserve"> PAGEREF _Toc24108 \h </w:instrText>
        </w:r>
        <w:r>
          <w:fldChar w:fldCharType="separate"/>
        </w:r>
        <w:r>
          <w:t>86</w:t>
        </w:r>
        <w:r>
          <w:fldChar w:fldCharType="end"/>
        </w:r>
      </w:hyperlink>
    </w:p>
    <w:p>
      <w:pPr>
        <w:pStyle w:val="TOC2"/>
        <w:tabs>
          <w:tab w:val="right" w:leader="dot" w:pos="8306"/>
        </w:tabs>
      </w:pPr>
      <w:hyperlink w:anchor="_Toc5686" w:history="1">
        <w:r>
          <w:rPr>
            <w:rFonts w:ascii="仿宋" w:eastAsia="仿宋" w:hAnsi="仿宋" w:cs="仿宋" w:hint="eastAsia"/>
            <w:lang w:eastAsia="zh-CN"/>
          </w:rPr>
          <w:t>(二)、沟通计划</w:t>
        </w:r>
        <w:r>
          <w:tab/>
        </w:r>
        <w:r>
          <w:fldChar w:fldCharType="begin"/>
        </w:r>
        <w:r>
          <w:instrText xml:space="preserve"> PAGEREF _Toc5686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82"/>
      <w:r>
        <w:rPr>
          <w:rFonts w:ascii="仿宋" w:eastAsia="仿宋" w:hAnsi="仿宋" w:cs="仿宋" w:hint="eastAsia"/>
          <w:sz w:val="28"/>
          <w:lang w:eastAsia="zh-CN"/>
        </w:rPr>
        <w:t>一、月桂醇聚醚磷酸钾项目可持续发展</w:t>
      </w:r>
      <w:bookmarkEnd w:id="2"/>
    </w:p>
    <w:p>
      <w:pPr>
        <w:pStyle w:val="Heading2"/>
        <w:rPr>
          <w:rFonts w:ascii="仿宋" w:eastAsia="仿宋" w:hAnsi="仿宋" w:cs="仿宋" w:hint="eastAsia"/>
          <w:lang w:eastAsia="zh-CN"/>
        </w:rPr>
      </w:pPr>
      <w:bookmarkStart w:id="3" w:name="_Toc300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中，月桂醇聚醚磷酸钾项目团队着眼于未来，明确了可持续发展的战略方向。制定的具体可持续发展目标包括降低资源使用、采用环保技术、最大化社会效益等。这一步骤不仅有助于月桂醇聚醚磷酸钾项目在环保和社会责任方面达到最高标准，也为未来提供了明确的指引，确保月桂醇聚醚磷酸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可持续实践的融入月桂醇聚醚磷酸钾项目管理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月桂醇聚醚磷酸钾项目管理周期。从月桂醇聚醚磷酸钾项目规划开始，月桂醇聚醚磷酸钾项目团队就考虑了环境和社会的因素。在执行阶段，月桂醇聚醚磷酸钾项目团队积极推动绿色技术的应用，优化资源利用。此外，关注员工的社会责任，通过培训和沟通活动提高员工对可持续发展的认知，使他们能够在日常工作中践行可持续实践。这些举措不仅为月桂醇聚醚磷酸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8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月桂醇聚醚磷酸钾项目的可持续发展理念，我们深信环保与社会责任是月桂醇聚醚磷酸钾项目成功的关键支柱。在月桂醇聚醚磷酸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团队通过引入先进的环保技术、建立高效的废物处理系统以及推动能源节约措施，积极履行环保责任。定期的环保监测和评估确保月桂醇聚醚磷酸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月桂醇聚醚磷酸钾项目不仅致力于自身可持续发展，还注重对社会的回馈。通过支持社区月桂醇聚醚磷酸钾项目、参与慈善事业、提供培训机会等方式，月桂醇聚醚磷酸钾项目积极履行社会责任。与当地社区建立积极互动，关注员工的工作与生活平衡，以及员工的身心健康，是月桂醇聚醚磷酸钾项目在社会责任层面的关键举措。这样的实践不仅增强了月桂醇聚醚磷酸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959"/>
      <w:r>
        <w:rPr>
          <w:rFonts w:ascii="仿宋" w:eastAsia="仿宋" w:hAnsi="仿宋" w:cs="仿宋" w:hint="eastAsia"/>
          <w:sz w:val="28"/>
          <w:lang w:eastAsia="zh-CN"/>
        </w:rPr>
        <w:t>二、月桂醇聚醚磷酸钾项目土建工程</w:t>
      </w:r>
      <w:bookmarkEnd w:id="5"/>
    </w:p>
    <w:p>
      <w:pPr>
        <w:pStyle w:val="Heading2"/>
        <w:rPr>
          <w:rFonts w:ascii="仿宋" w:eastAsia="仿宋" w:hAnsi="仿宋" w:cs="仿宋" w:hint="eastAsia"/>
          <w:lang w:eastAsia="zh-CN"/>
        </w:rPr>
      </w:pPr>
      <w:bookmarkStart w:id="6" w:name="_Toc221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在月桂醇聚醚磷酸钾项目的建筑工程设计中，我们将秉承一系列重要的设计原则，以确保月桂醇聚醚磷酸钾项目建筑在功能、美观、可持续性等方面达到最佳效果。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首要原则是确保建筑的功能性得到最大化的发挥。我们将充分理解月桂醇聚醚磷酸钾项目的实际需求，合理布局各个功能区域，保证建筑在满足业务需求的同时，提供高效的工作环境。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在建筑设计中，我们将综合考虑建设和运营成本。通过精细的经济效益分析，确保设计方案在高效利用资源的同时，对月桂醇聚醚磷酸钾项目的长期盈利能力有积极的贡献。</w:t>
      </w:r>
    </w:p>
    <w:p>
      <w:pPr>
        <w:pStyle w:val="Heading2"/>
        <w:ind w:firstLine="560" w:firstLineChars="200"/>
        <w:rPr>
          <w:rFonts w:ascii="仿宋" w:eastAsia="仿宋" w:hAnsi="仿宋" w:cs="仿宋" w:hint="eastAsia"/>
          <w:sz w:val="28"/>
          <w:lang w:eastAsia="zh-CN"/>
        </w:rPr>
      </w:pPr>
      <w:bookmarkStart w:id="7" w:name="_Toc86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的土建工程设计中，我们将精准设定设计年限，结合月桂醇聚醚磷酸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月桂醇聚醚磷酸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29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月桂醇聚醚磷酸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月桂醇聚醚磷酸钾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月桂醇聚醚磷酸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75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本期工程月桂醇聚醚磷酸钾项目预计总建筑面积XXX平方米，其中：计容建筑面积XXX平方米，计划建筑工程投资XX万元，占月桂醇聚醚磷酸钾项目总投资的XX%。</w:t>
      </w:r>
    </w:p>
    <w:p>
      <w:pPr>
        <w:pStyle w:val="Heading1"/>
        <w:ind w:firstLine="560" w:firstLineChars="200"/>
        <w:rPr>
          <w:rFonts w:ascii="仿宋" w:eastAsia="仿宋" w:hAnsi="仿宋" w:cs="仿宋" w:hint="eastAsia"/>
          <w:sz w:val="28"/>
          <w:lang w:eastAsia="zh-CN"/>
        </w:rPr>
      </w:pPr>
      <w:bookmarkStart w:id="10" w:name="_Toc17919"/>
      <w:r>
        <w:rPr>
          <w:rFonts w:ascii="仿宋" w:eastAsia="仿宋" w:hAnsi="仿宋" w:cs="仿宋" w:hint="eastAsia"/>
          <w:sz w:val="28"/>
          <w:lang w:eastAsia="zh-CN"/>
        </w:rPr>
        <w:t>三、月桂醇聚醚磷酸钾项目建设单位说明</w:t>
      </w:r>
      <w:bookmarkEnd w:id="10"/>
    </w:p>
    <w:p>
      <w:pPr>
        <w:pStyle w:val="Heading2"/>
        <w:rPr>
          <w:rFonts w:ascii="仿宋" w:eastAsia="仿宋" w:hAnsi="仿宋" w:cs="仿宋" w:hint="eastAsia"/>
          <w:lang w:eastAsia="zh-CN"/>
        </w:rPr>
      </w:pPr>
      <w:bookmarkStart w:id="11" w:name="_Toc31051"/>
      <w:r>
        <w:rPr>
          <w:rFonts w:ascii="仿宋" w:eastAsia="仿宋" w:hAnsi="仿宋" w:cs="仿宋" w:hint="eastAsia"/>
          <w:lang w:eastAsia="zh-CN"/>
        </w:rPr>
        <w:t>(一)、月桂醇聚醚磷酸钾项目承办单位基本情况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22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月桂醇聚醚磷酸钾项目承办单位的XXXX，我们着眼于实现可持续的经济效益。通过技术创新和解决方案的提供，公司预计在月桂醇聚醚磷酸钾项目执行期间将获得可观的收入增长。这一收入来源主要包括月桂醇聚醚磷酸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同时，我们注重成本控制和效率提升，以确保月桂醇聚醚磷酸钾项目的可持续盈利。透过精细的管理和资源优化，公司期望实现月桂醇聚醚磷酸钾项目利润最大化。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月桂醇聚醚磷酸钾项目实施进行全面的投资评估，包括月桂醇聚醚磷酸钾项目启动阶段的资金投入和后续运营成本。通过对月桂醇聚醚磷酸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月桂醇聚醚磷酸钾项目实施过程中具备足够的资金流动性，公司将进行详尽的现金流分析。这包括资金需求的合理预测、月桂醇聚醚磷酸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4567"/>
      <w:r>
        <w:rPr>
          <w:rFonts w:ascii="仿宋" w:eastAsia="仿宋" w:hAnsi="仿宋" w:cs="仿宋" w:hint="eastAsia"/>
          <w:sz w:val="28"/>
          <w:lang w:eastAsia="zh-CN"/>
        </w:rPr>
        <w:t>四、月桂醇聚醚磷酸钾项目危机管理</w:t>
      </w:r>
      <w:bookmarkEnd w:id="13"/>
    </w:p>
    <w:p>
      <w:pPr>
        <w:pStyle w:val="Heading2"/>
        <w:rPr>
          <w:rFonts w:ascii="仿宋" w:eastAsia="仿宋" w:hAnsi="仿宋" w:cs="仿宋" w:hint="eastAsia"/>
          <w:lang w:eastAsia="zh-CN"/>
        </w:rPr>
      </w:pPr>
      <w:bookmarkStart w:id="14" w:name="_Toc2291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危机管理中，危机预警与识别是确保月桂醇聚醚磷酸钾项目稳健运行的核心步骤。通过建立全面的监测机制，月桂醇聚醚磷酸钾项目团队旨在及时发现和理解潜在的风险和危机因素，以便采取及时的预防和应对措施，确保月桂醇聚醚磷酸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月桂醇聚醚磷酸钾项目团队全面分析了整个月桂醇聚醚磷酸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月桂醇聚醚磷酸钾项目团队着重于明确定义月桂醇聚醚磷酸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月桂醇聚醚磷酸钾项目进展的持续监控，团队能够及时发现潜在问题并作出迅速反应。月桂醇聚醚磷酸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在这一阶段，团队的专业素养和反应速度将发挥至关重要的作用，以确保潜在危机能够在初期得到有效的处理，最大程度地减轻负面影响。通过危机预警与识别，月桂醇聚醚磷酸钾项目得以更有序、可控地推进。</w:t>
      </w:r>
    </w:p>
    <w:p>
      <w:pPr>
        <w:pStyle w:val="Heading2"/>
        <w:ind w:firstLine="560" w:firstLineChars="200"/>
        <w:rPr>
          <w:rFonts w:ascii="仿宋" w:eastAsia="仿宋" w:hAnsi="仿宋" w:cs="仿宋" w:hint="eastAsia"/>
          <w:sz w:val="28"/>
          <w:lang w:eastAsia="zh-CN"/>
        </w:rPr>
      </w:pPr>
      <w:bookmarkStart w:id="15" w:name="_Toc1598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在危机发生时，月桂醇聚醚磷酸钾项目团队立即行动，成立了应急小组。该小组的任务是迅速制定并实施紧急应对措施，以最小化潜在损失。以下是采取的主要措施：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暂停月桂醇聚醚磷酸钾项目进度：为遏制危机蔓延，月桂醇聚醚磷酸钾项目暂时停止进行，以便全面评估当前状况。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资源重新分配：重新评估月桂醇聚醚磷酸钾项目资源的分配，确保最大限度地减小损失。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实时沟通：与关键利益相关者建立实时沟通机制，向他们传递月桂醇聚醚磷酸钾项目危机的实际状况，保障月桂醇聚醚磷酸钾项目核心利益。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在紧急应对的同时，月桂醇聚醚磷酸钾项目团队强调了团队协作和有效沟通的重要性。以下是团队协作的关键举措：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信息共享机制：建立了信息共享平台，确保团队成员能够及时获取月桂醇聚醚磷酸钾项目危机的实时信息。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领导者沟通：月桂醇聚醚磷酸钾项目领导者通过定期会议和即时沟通工具，指导团队应对危机，保持团队稳定运行。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随着危机得到初步控制，月桂醇聚醚磷酸钾项目团队转向制定恢复计划，以确保月桂醇聚醚磷酸钾项目能够从中迅速恢复。主要恢复计划包括：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修复受损的进度计划：重新评估月桂醇聚醚磷酸钾项目进度，制定修复计划，确保月桂醇聚醚磷酸钾项目尽快回归正常进程。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重新调整资源分配：优化资源分配，确保月桂醇聚醚磷酸钾项目在有限资源下高效运转。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风险管理机制加强：对月桂醇聚醚磷酸钾项目风险进行全面评估，制定更强化的风险管理策略，以预防未来可能的危机。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01"/>
      <w:r>
        <w:rPr>
          <w:rFonts w:ascii="仿宋" w:eastAsia="仿宋" w:hAnsi="仿宋" w:cs="仿宋" w:hint="eastAsia"/>
          <w:sz w:val="28"/>
          <w:lang w:eastAsia="zh-CN"/>
        </w:rPr>
        <w:t>五、月桂醇聚醚磷酸钾项目文档管理</w:t>
      </w:r>
      <w:bookmarkEnd w:id="16"/>
    </w:p>
    <w:p>
      <w:pPr>
        <w:pStyle w:val="Heading2"/>
        <w:rPr>
          <w:rFonts w:ascii="仿宋" w:eastAsia="仿宋" w:hAnsi="仿宋" w:cs="仿宋" w:hint="eastAsia"/>
          <w:lang w:eastAsia="zh-CN"/>
        </w:rPr>
      </w:pPr>
      <w:bookmarkStart w:id="17" w:name="_Toc1801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月桂醇聚醚磷酸钾项目高度重视文档的质量和准确性，以支持月桂醇聚醚磷酸钾项目的各项活动和决策。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文档的编制始于月桂醇聚醚磷酸钾项目计划的初期，我们制定了详细的文档编制计划，明确了每个文档的内容、格式和编写责任人。在月桂醇聚醚磷酸钾项目启动阶段，我们首先编制了月桂醇聚醚磷酸钾项目章程，明确定义了月桂醇聚醚磷酸钾项目的目标、范围、风险等关键要素。随后，月桂醇聚醚磷酸钾项目团队根据计划陆续编制了需求文档、设计文档、测试文档等各类文档，确保月桂醇聚醚磷酸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月桂醇聚醚磷酸钾项目管理中的重要环节，旨在确保月桂醇聚醚磷酸钾项目文档符合质量标准和月桂醇聚醚磷酸钾项目需求。在月桂醇聚醚磷酸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月桂醇聚醚磷酸钾项目相关利益方和专业领域的专家对文档进行独立审查。这有助于获取更全面、客观的反馈，确保月桂醇聚醚磷酸钾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月桂醇聚醚磷酸钾项目在文档编制与审查方面建立了严格的管理机制，通过规范的流程和多维度的审查，确保月桂醇聚醚磷酸钾项目文档的质量、准确性和可靠性，为月桂醇聚醚磷酸钾项目的顺利推进提供了有力支持。</w:t>
      </w:r>
    </w:p>
    <w:p>
      <w:pPr>
        <w:pStyle w:val="Heading2"/>
        <w:ind w:firstLine="560" w:firstLineChars="200"/>
        <w:rPr>
          <w:rFonts w:ascii="仿宋" w:eastAsia="仿宋" w:hAnsi="仿宋" w:cs="仿宋" w:hint="eastAsia"/>
          <w:sz w:val="28"/>
          <w:lang w:eastAsia="zh-CN"/>
        </w:rPr>
      </w:pPr>
      <w:bookmarkStart w:id="18" w:name="_Toc1966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我们通过多渠道发布文档，包括电子邮件、月桂醇聚醚磷酸钾项目管理平台、内部网站等，以满足不同团队成员的偏好和需求。多渠道发布确保了信息的全面覆盖。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我们采用了精细的权限控制，确保只有授权人员可以访问敏感信息。这种安全措施保护了月桂醇聚醚磷酸钾项目文档的机密性，防止了未经授权的信息泄露。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187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月桂醇聚醚磷酸钾项目生命周期中一个至关重要的环节，直接关系到月桂醇聚醚磷酸钾项目信息的长期保存和历史记录的完整性。在月桂醇聚醚磷酸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6092"/>
      <w:r>
        <w:rPr>
          <w:rFonts w:ascii="仿宋" w:eastAsia="仿宋" w:hAnsi="仿宋" w:cs="仿宋" w:hint="eastAsia"/>
          <w:sz w:val="28"/>
          <w:lang w:eastAsia="zh-CN"/>
        </w:rPr>
        <w:t>六、月桂醇聚醚磷酸钾项目建设背景及必要性分析</w:t>
      </w:r>
      <w:bookmarkEnd w:id="20"/>
    </w:p>
    <w:p>
      <w:pPr>
        <w:pStyle w:val="Heading2"/>
        <w:rPr>
          <w:rFonts w:ascii="仿宋" w:eastAsia="仿宋" w:hAnsi="仿宋" w:cs="仿宋" w:hint="eastAsia"/>
          <w:lang w:eastAsia="zh-CN"/>
        </w:rPr>
      </w:pPr>
      <w:bookmarkStart w:id="21" w:name="_Toc29779"/>
      <w:r>
        <w:rPr>
          <w:rFonts w:ascii="仿宋" w:eastAsia="仿宋" w:hAnsi="仿宋" w:cs="仿宋" w:hint="eastAsia"/>
          <w:lang w:eastAsia="zh-CN"/>
        </w:rPr>
        <w:t>(一)、月桂醇聚醚磷酸钾项目背景分析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月桂醇聚醚磷酸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月桂醇聚醚磷酸钾项目在这个潮流中的定位。同时，我们将关注行业内涌现的新兴机遇，以便月桂醇聚醚磷酸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月桂醇聚醚磷酸钾项目提供了强大的发展动力。我们将聚焦于行业内最新的技术发展趋势，包括但不限于人工智能、大数据分析、物联网等领域。通过深度的技术研究，我们将确保月桂醇聚醚磷酸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https://d.book118.com/745343303040011103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B5647"/>
    <w:rsid w:val="409B56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43303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2024-02-03T01:41:00Z</dcterms:created>
  <dcterms:modified xsi:type="dcterms:W3CDTF">2024-02-03T01:41:36Z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475F98B5E7604237AF2CEA06BFA29941_11</vt:lpwstr>
  </property>
  <property fmtid="{D5CDD505-2E9C-101B-9397-08002B2CF9AE}" pid="3" name="KSOProductBuildVer">
    <vt:lpwstr>2052-12.1.0.16250</vt:lpwstr>
  </property>
</Properties>
</file>