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储冷、蓄热装置项目规划设计纲要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58" w:history="1">
        <w:r>
          <w:rPr>
            <w:rFonts w:ascii="仿宋" w:eastAsia="仿宋" w:hAnsi="仿宋" w:cs="仿宋" w:hint="eastAsia"/>
            <w:lang w:eastAsia="zh-CN"/>
          </w:rPr>
          <w:t>前言</w:t>
        </w:r>
        <w:r>
          <w:tab/>
        </w:r>
        <w:r>
          <w:fldChar w:fldCharType="begin"/>
        </w:r>
        <w:r>
          <w:instrText xml:space="preserve"> PAGEREF _Toc27858 \h </w:instrText>
        </w:r>
        <w:r>
          <w:fldChar w:fldCharType="separate"/>
        </w:r>
        <w:r>
          <w:t>3</w:t>
        </w:r>
        <w:r>
          <w:fldChar w:fldCharType="end"/>
        </w:r>
      </w:hyperlink>
    </w:p>
    <w:p>
      <w:pPr>
        <w:pStyle w:val="TOC1"/>
        <w:tabs>
          <w:tab w:val="right" w:leader="dot" w:pos="8306"/>
        </w:tabs>
      </w:pPr>
      <w:hyperlink w:anchor="_Toc5623" w:history="1">
        <w:r>
          <w:rPr>
            <w:rFonts w:ascii="仿宋" w:eastAsia="仿宋" w:hAnsi="仿宋" w:cs="仿宋" w:hint="eastAsia"/>
            <w:lang w:eastAsia="zh-CN"/>
          </w:rPr>
          <w:t>一、储冷、蓄热装置项目概论</w:t>
        </w:r>
        <w:r>
          <w:tab/>
        </w:r>
        <w:r>
          <w:fldChar w:fldCharType="begin"/>
        </w:r>
        <w:r>
          <w:instrText xml:space="preserve"> PAGEREF _Toc5623 \h </w:instrText>
        </w:r>
        <w:r>
          <w:fldChar w:fldCharType="separate"/>
        </w:r>
        <w:r>
          <w:t>3</w:t>
        </w:r>
        <w:r>
          <w:fldChar w:fldCharType="end"/>
        </w:r>
      </w:hyperlink>
    </w:p>
    <w:p>
      <w:pPr>
        <w:pStyle w:val="TOC2"/>
        <w:tabs>
          <w:tab w:val="right" w:leader="dot" w:pos="8306"/>
        </w:tabs>
      </w:pPr>
      <w:hyperlink w:anchor="_Toc11869" w:history="1">
        <w:r>
          <w:rPr>
            <w:rFonts w:ascii="仿宋" w:eastAsia="仿宋" w:hAnsi="仿宋" w:cs="仿宋" w:hint="eastAsia"/>
            <w:lang w:eastAsia="zh-CN"/>
          </w:rPr>
          <w:t>(一)、储冷、蓄热装置项目概况</w:t>
        </w:r>
        <w:r>
          <w:tab/>
        </w:r>
        <w:r>
          <w:fldChar w:fldCharType="begin"/>
        </w:r>
        <w:r>
          <w:instrText xml:space="preserve"> PAGEREF _Toc11869 \h </w:instrText>
        </w:r>
        <w:r>
          <w:fldChar w:fldCharType="separate"/>
        </w:r>
        <w:r>
          <w:t>3</w:t>
        </w:r>
        <w:r>
          <w:fldChar w:fldCharType="end"/>
        </w:r>
      </w:hyperlink>
    </w:p>
    <w:p>
      <w:pPr>
        <w:pStyle w:val="TOC2"/>
        <w:tabs>
          <w:tab w:val="right" w:leader="dot" w:pos="8306"/>
        </w:tabs>
      </w:pPr>
      <w:hyperlink w:anchor="_Toc31193" w:history="1">
        <w:r>
          <w:rPr>
            <w:rFonts w:ascii="仿宋" w:eastAsia="仿宋" w:hAnsi="仿宋" w:cs="仿宋" w:hint="eastAsia"/>
            <w:lang w:eastAsia="zh-CN"/>
          </w:rPr>
          <w:t>(二)、储冷、蓄热装置项目目标</w:t>
        </w:r>
        <w:r>
          <w:tab/>
        </w:r>
        <w:r>
          <w:fldChar w:fldCharType="begin"/>
        </w:r>
        <w:r>
          <w:instrText xml:space="preserve"> PAGEREF _Toc31193 \h </w:instrText>
        </w:r>
        <w:r>
          <w:fldChar w:fldCharType="separate"/>
        </w:r>
        <w:r>
          <w:t>5</w:t>
        </w:r>
        <w:r>
          <w:fldChar w:fldCharType="end"/>
        </w:r>
      </w:hyperlink>
    </w:p>
    <w:p>
      <w:pPr>
        <w:pStyle w:val="TOC2"/>
        <w:tabs>
          <w:tab w:val="right" w:leader="dot" w:pos="8306"/>
        </w:tabs>
      </w:pPr>
      <w:hyperlink w:anchor="_Toc10445" w:history="1">
        <w:r>
          <w:rPr>
            <w:rFonts w:ascii="仿宋" w:eastAsia="仿宋" w:hAnsi="仿宋" w:cs="仿宋" w:hint="eastAsia"/>
            <w:lang w:eastAsia="zh-CN"/>
          </w:rPr>
          <w:t>(三)、储冷、蓄热装置项目提出的理由</w:t>
        </w:r>
        <w:r>
          <w:tab/>
        </w:r>
        <w:r>
          <w:fldChar w:fldCharType="begin"/>
        </w:r>
        <w:r>
          <w:instrText xml:space="preserve"> PAGEREF _Toc10445 \h </w:instrText>
        </w:r>
        <w:r>
          <w:fldChar w:fldCharType="separate"/>
        </w:r>
        <w:r>
          <w:t>6</w:t>
        </w:r>
        <w:r>
          <w:fldChar w:fldCharType="end"/>
        </w:r>
      </w:hyperlink>
    </w:p>
    <w:p>
      <w:pPr>
        <w:pStyle w:val="TOC2"/>
        <w:tabs>
          <w:tab w:val="right" w:leader="dot" w:pos="8306"/>
        </w:tabs>
      </w:pPr>
      <w:hyperlink w:anchor="_Toc14694" w:history="1">
        <w:r>
          <w:rPr>
            <w:rFonts w:ascii="仿宋" w:eastAsia="仿宋" w:hAnsi="仿宋" w:cs="仿宋" w:hint="eastAsia"/>
            <w:lang w:eastAsia="zh-CN"/>
          </w:rPr>
          <w:t>(四)、储冷、蓄热装置项目意义</w:t>
        </w:r>
        <w:r>
          <w:tab/>
        </w:r>
        <w:r>
          <w:fldChar w:fldCharType="begin"/>
        </w:r>
        <w:r>
          <w:instrText xml:space="preserve"> PAGEREF _Toc14694 \h </w:instrText>
        </w:r>
        <w:r>
          <w:fldChar w:fldCharType="separate"/>
        </w:r>
        <w:r>
          <w:t>8</w:t>
        </w:r>
        <w:r>
          <w:fldChar w:fldCharType="end"/>
        </w:r>
      </w:hyperlink>
    </w:p>
    <w:p>
      <w:pPr>
        <w:pStyle w:val="TOC2"/>
        <w:tabs>
          <w:tab w:val="right" w:leader="dot" w:pos="8306"/>
        </w:tabs>
      </w:pPr>
      <w:hyperlink w:anchor="_Toc31275" w:history="1">
        <w:r>
          <w:rPr>
            <w:rFonts w:ascii="仿宋" w:eastAsia="仿宋" w:hAnsi="仿宋" w:cs="仿宋" w:hint="eastAsia"/>
            <w:lang w:eastAsia="zh-CN"/>
          </w:rPr>
          <w:t>(五)、储冷、蓄热装置项目背景</w:t>
        </w:r>
        <w:r>
          <w:tab/>
        </w:r>
        <w:r>
          <w:fldChar w:fldCharType="begin"/>
        </w:r>
        <w:r>
          <w:instrText xml:space="preserve"> PAGEREF _Toc31275 \h </w:instrText>
        </w:r>
        <w:r>
          <w:fldChar w:fldCharType="separate"/>
        </w:r>
        <w:r>
          <w:t>9</w:t>
        </w:r>
        <w:r>
          <w:fldChar w:fldCharType="end"/>
        </w:r>
      </w:hyperlink>
    </w:p>
    <w:p>
      <w:pPr>
        <w:pStyle w:val="TOC1"/>
        <w:tabs>
          <w:tab w:val="right" w:leader="dot" w:pos="8306"/>
        </w:tabs>
      </w:pPr>
      <w:hyperlink w:anchor="_Toc16226" w:history="1">
        <w:r>
          <w:rPr>
            <w:rFonts w:ascii="仿宋" w:eastAsia="仿宋" w:hAnsi="仿宋" w:cs="仿宋" w:hint="eastAsia"/>
            <w:lang w:eastAsia="zh-CN"/>
          </w:rPr>
          <w:t>二、工艺说明</w:t>
        </w:r>
        <w:r>
          <w:tab/>
        </w:r>
        <w:r>
          <w:fldChar w:fldCharType="begin"/>
        </w:r>
        <w:r>
          <w:instrText xml:space="preserve"> PAGEREF _Toc16226 \h </w:instrText>
        </w:r>
        <w:r>
          <w:fldChar w:fldCharType="separate"/>
        </w:r>
        <w:r>
          <w:t>10</w:t>
        </w:r>
        <w:r>
          <w:fldChar w:fldCharType="end"/>
        </w:r>
      </w:hyperlink>
    </w:p>
    <w:p>
      <w:pPr>
        <w:pStyle w:val="TOC2"/>
        <w:tabs>
          <w:tab w:val="right" w:leader="dot" w:pos="8306"/>
        </w:tabs>
      </w:pPr>
      <w:hyperlink w:anchor="_Toc31644" w:history="1">
        <w:r>
          <w:rPr>
            <w:rFonts w:ascii="仿宋" w:eastAsia="仿宋" w:hAnsi="仿宋" w:cs="仿宋" w:hint="eastAsia"/>
            <w:lang w:eastAsia="zh-CN"/>
          </w:rPr>
          <w:t>(一)、技术管理特点</w:t>
        </w:r>
        <w:r>
          <w:tab/>
        </w:r>
        <w:r>
          <w:fldChar w:fldCharType="begin"/>
        </w:r>
        <w:r>
          <w:instrText xml:space="preserve"> PAGEREF _Toc31644 \h </w:instrText>
        </w:r>
        <w:r>
          <w:fldChar w:fldCharType="separate"/>
        </w:r>
        <w:r>
          <w:t>10</w:t>
        </w:r>
        <w:r>
          <w:fldChar w:fldCharType="end"/>
        </w:r>
      </w:hyperlink>
    </w:p>
    <w:p>
      <w:pPr>
        <w:pStyle w:val="TOC2"/>
        <w:tabs>
          <w:tab w:val="right" w:leader="dot" w:pos="8306"/>
        </w:tabs>
      </w:pPr>
      <w:hyperlink w:anchor="_Toc31745" w:history="1">
        <w:r>
          <w:rPr>
            <w:rFonts w:ascii="仿宋" w:eastAsia="仿宋" w:hAnsi="仿宋" w:cs="仿宋" w:hint="eastAsia"/>
            <w:lang w:eastAsia="zh-CN"/>
          </w:rPr>
          <w:t>(二)、储冷、蓄热装置项目工艺技术设计方案</w:t>
        </w:r>
        <w:r>
          <w:tab/>
        </w:r>
        <w:r>
          <w:fldChar w:fldCharType="begin"/>
        </w:r>
        <w:r>
          <w:instrText xml:space="preserve"> PAGEREF _Toc31745 \h </w:instrText>
        </w:r>
        <w:r>
          <w:fldChar w:fldCharType="separate"/>
        </w:r>
        <w:r>
          <w:t>11</w:t>
        </w:r>
        <w:r>
          <w:fldChar w:fldCharType="end"/>
        </w:r>
      </w:hyperlink>
    </w:p>
    <w:p>
      <w:pPr>
        <w:pStyle w:val="TOC2"/>
        <w:tabs>
          <w:tab w:val="right" w:leader="dot" w:pos="8306"/>
        </w:tabs>
      </w:pPr>
      <w:hyperlink w:anchor="_Toc4483" w:history="1">
        <w:r>
          <w:rPr>
            <w:rFonts w:ascii="仿宋" w:eastAsia="仿宋" w:hAnsi="仿宋" w:cs="仿宋" w:hint="eastAsia"/>
            <w:lang w:eastAsia="zh-CN"/>
          </w:rPr>
          <w:t>(三)、设备选型方案</w:t>
        </w:r>
        <w:r>
          <w:tab/>
        </w:r>
        <w:r>
          <w:fldChar w:fldCharType="begin"/>
        </w:r>
        <w:r>
          <w:instrText xml:space="preserve"> PAGEREF _Toc4483 \h </w:instrText>
        </w:r>
        <w:r>
          <w:fldChar w:fldCharType="separate"/>
        </w:r>
        <w:r>
          <w:t>12</w:t>
        </w:r>
        <w:r>
          <w:fldChar w:fldCharType="end"/>
        </w:r>
      </w:hyperlink>
    </w:p>
    <w:p>
      <w:pPr>
        <w:pStyle w:val="TOC1"/>
        <w:tabs>
          <w:tab w:val="right" w:leader="dot" w:pos="8306"/>
        </w:tabs>
      </w:pPr>
      <w:hyperlink w:anchor="_Toc11034" w:history="1">
        <w:r>
          <w:rPr>
            <w:rFonts w:ascii="仿宋" w:eastAsia="仿宋" w:hAnsi="仿宋" w:cs="仿宋" w:hint="eastAsia"/>
            <w:lang w:eastAsia="zh-CN"/>
          </w:rPr>
          <w:t>三、储冷、蓄热装置项目可持续发展</w:t>
        </w:r>
        <w:r>
          <w:tab/>
        </w:r>
        <w:r>
          <w:fldChar w:fldCharType="begin"/>
        </w:r>
        <w:r>
          <w:instrText xml:space="preserve"> PAGEREF _Toc11034 \h </w:instrText>
        </w:r>
        <w:r>
          <w:fldChar w:fldCharType="separate"/>
        </w:r>
        <w:r>
          <w:t>14</w:t>
        </w:r>
        <w:r>
          <w:fldChar w:fldCharType="end"/>
        </w:r>
      </w:hyperlink>
    </w:p>
    <w:p>
      <w:pPr>
        <w:pStyle w:val="TOC2"/>
        <w:tabs>
          <w:tab w:val="right" w:leader="dot" w:pos="8306"/>
        </w:tabs>
      </w:pPr>
      <w:hyperlink w:anchor="_Toc13685" w:history="1">
        <w:r>
          <w:rPr>
            <w:rFonts w:ascii="仿宋" w:eastAsia="仿宋" w:hAnsi="仿宋" w:cs="仿宋" w:hint="eastAsia"/>
            <w:lang w:eastAsia="zh-CN"/>
          </w:rPr>
          <w:t>(一)、可持续战略与实践</w:t>
        </w:r>
        <w:r>
          <w:tab/>
        </w:r>
        <w:r>
          <w:fldChar w:fldCharType="begin"/>
        </w:r>
        <w:r>
          <w:instrText xml:space="preserve"> PAGEREF _Toc13685 \h </w:instrText>
        </w:r>
        <w:r>
          <w:fldChar w:fldCharType="separate"/>
        </w:r>
        <w:r>
          <w:t>14</w:t>
        </w:r>
        <w:r>
          <w:fldChar w:fldCharType="end"/>
        </w:r>
      </w:hyperlink>
    </w:p>
    <w:p>
      <w:pPr>
        <w:pStyle w:val="TOC2"/>
        <w:tabs>
          <w:tab w:val="right" w:leader="dot" w:pos="8306"/>
        </w:tabs>
      </w:pPr>
      <w:hyperlink w:anchor="_Toc8371" w:history="1">
        <w:r>
          <w:rPr>
            <w:rFonts w:ascii="仿宋" w:eastAsia="仿宋" w:hAnsi="仿宋" w:cs="仿宋" w:hint="eastAsia"/>
            <w:lang w:eastAsia="zh-CN"/>
          </w:rPr>
          <w:t>(二)、环保与社会责任</w:t>
        </w:r>
        <w:r>
          <w:tab/>
        </w:r>
        <w:r>
          <w:fldChar w:fldCharType="begin"/>
        </w:r>
        <w:r>
          <w:instrText xml:space="preserve"> PAGEREF _Toc8371 \h </w:instrText>
        </w:r>
        <w:r>
          <w:fldChar w:fldCharType="separate"/>
        </w:r>
        <w:r>
          <w:t>14</w:t>
        </w:r>
        <w:r>
          <w:fldChar w:fldCharType="end"/>
        </w:r>
      </w:hyperlink>
    </w:p>
    <w:p>
      <w:pPr>
        <w:pStyle w:val="TOC1"/>
        <w:tabs>
          <w:tab w:val="right" w:leader="dot" w:pos="8306"/>
        </w:tabs>
      </w:pPr>
      <w:hyperlink w:anchor="_Toc20729" w:history="1">
        <w:r>
          <w:rPr>
            <w:rFonts w:ascii="仿宋" w:eastAsia="仿宋" w:hAnsi="仿宋" w:cs="仿宋" w:hint="eastAsia"/>
            <w:lang w:eastAsia="zh-CN"/>
          </w:rPr>
          <w:t>四、市场分析、调研</w:t>
        </w:r>
        <w:r>
          <w:tab/>
        </w:r>
        <w:r>
          <w:fldChar w:fldCharType="begin"/>
        </w:r>
        <w:r>
          <w:instrText xml:space="preserve"> PAGEREF _Toc20729 \h </w:instrText>
        </w:r>
        <w:r>
          <w:fldChar w:fldCharType="separate"/>
        </w:r>
        <w:r>
          <w:t>15</w:t>
        </w:r>
        <w:r>
          <w:fldChar w:fldCharType="end"/>
        </w:r>
      </w:hyperlink>
    </w:p>
    <w:p>
      <w:pPr>
        <w:pStyle w:val="TOC2"/>
        <w:tabs>
          <w:tab w:val="right" w:leader="dot" w:pos="8306"/>
        </w:tabs>
      </w:pPr>
      <w:hyperlink w:anchor="_Toc30547" w:history="1">
        <w:r>
          <w:rPr>
            <w:rFonts w:ascii="仿宋" w:eastAsia="仿宋" w:hAnsi="仿宋" w:cs="仿宋" w:hint="eastAsia"/>
            <w:lang w:eastAsia="zh-CN"/>
          </w:rPr>
          <w:t>(一)、储冷、蓄热装置行业分析</w:t>
        </w:r>
        <w:r>
          <w:tab/>
        </w:r>
        <w:r>
          <w:fldChar w:fldCharType="begin"/>
        </w:r>
        <w:r>
          <w:instrText xml:space="preserve"> PAGEREF _Toc30547 \h </w:instrText>
        </w:r>
        <w:r>
          <w:fldChar w:fldCharType="separate"/>
        </w:r>
        <w:r>
          <w:t>15</w:t>
        </w:r>
        <w:r>
          <w:fldChar w:fldCharType="end"/>
        </w:r>
      </w:hyperlink>
    </w:p>
    <w:p>
      <w:pPr>
        <w:pStyle w:val="TOC2"/>
        <w:tabs>
          <w:tab w:val="right" w:leader="dot" w:pos="8306"/>
        </w:tabs>
      </w:pPr>
      <w:hyperlink w:anchor="_Toc30515" w:history="1">
        <w:r>
          <w:rPr>
            <w:rFonts w:ascii="仿宋" w:eastAsia="仿宋" w:hAnsi="仿宋" w:cs="仿宋" w:hint="eastAsia"/>
            <w:lang w:eastAsia="zh-CN"/>
          </w:rPr>
          <w:t>(二)、储冷、蓄热装置市场分析预测</w:t>
        </w:r>
        <w:r>
          <w:tab/>
        </w:r>
        <w:r>
          <w:fldChar w:fldCharType="begin"/>
        </w:r>
        <w:r>
          <w:instrText xml:space="preserve"> PAGEREF _Toc30515 \h </w:instrText>
        </w:r>
        <w:r>
          <w:fldChar w:fldCharType="separate"/>
        </w:r>
        <w:r>
          <w:t>16</w:t>
        </w:r>
        <w:r>
          <w:fldChar w:fldCharType="end"/>
        </w:r>
      </w:hyperlink>
    </w:p>
    <w:p>
      <w:pPr>
        <w:pStyle w:val="TOC1"/>
        <w:tabs>
          <w:tab w:val="right" w:leader="dot" w:pos="8306"/>
        </w:tabs>
      </w:pPr>
      <w:hyperlink w:anchor="_Toc5499" w:history="1">
        <w:r>
          <w:rPr>
            <w:rFonts w:ascii="仿宋" w:eastAsia="仿宋" w:hAnsi="仿宋" w:cs="仿宋" w:hint="eastAsia"/>
            <w:lang w:eastAsia="zh-CN"/>
          </w:rPr>
          <w:t>五、储冷、蓄热装置项目土建工程</w:t>
        </w:r>
        <w:r>
          <w:tab/>
        </w:r>
        <w:r>
          <w:fldChar w:fldCharType="begin"/>
        </w:r>
        <w:r>
          <w:instrText xml:space="preserve"> PAGEREF _Toc5499 \h </w:instrText>
        </w:r>
        <w:r>
          <w:fldChar w:fldCharType="separate"/>
        </w:r>
        <w:r>
          <w:t>17</w:t>
        </w:r>
        <w:r>
          <w:fldChar w:fldCharType="end"/>
        </w:r>
      </w:hyperlink>
    </w:p>
    <w:p>
      <w:pPr>
        <w:pStyle w:val="TOC2"/>
        <w:tabs>
          <w:tab w:val="right" w:leader="dot" w:pos="8306"/>
        </w:tabs>
      </w:pPr>
      <w:hyperlink w:anchor="_Toc15584" w:history="1">
        <w:r>
          <w:rPr>
            <w:rFonts w:ascii="仿宋" w:eastAsia="仿宋" w:hAnsi="仿宋" w:cs="仿宋" w:hint="eastAsia"/>
            <w:lang w:eastAsia="zh-CN"/>
          </w:rPr>
          <w:t>(一)、建筑工程设计原则</w:t>
        </w:r>
        <w:r>
          <w:tab/>
        </w:r>
        <w:r>
          <w:fldChar w:fldCharType="begin"/>
        </w:r>
        <w:r>
          <w:instrText xml:space="preserve"> PAGEREF _Toc15584 \h </w:instrText>
        </w:r>
        <w:r>
          <w:fldChar w:fldCharType="separate"/>
        </w:r>
        <w:r>
          <w:t>17</w:t>
        </w:r>
        <w:r>
          <w:fldChar w:fldCharType="end"/>
        </w:r>
      </w:hyperlink>
    </w:p>
    <w:p>
      <w:pPr>
        <w:pStyle w:val="TOC2"/>
        <w:tabs>
          <w:tab w:val="right" w:leader="dot" w:pos="8306"/>
        </w:tabs>
      </w:pPr>
      <w:hyperlink w:anchor="_Toc27688" w:history="1">
        <w:r>
          <w:rPr>
            <w:rFonts w:ascii="仿宋" w:eastAsia="仿宋" w:hAnsi="仿宋" w:cs="仿宋" w:hint="eastAsia"/>
            <w:lang w:eastAsia="zh-CN"/>
          </w:rPr>
          <w:t>(二)、土建工程设计年限及安全等级</w:t>
        </w:r>
        <w:r>
          <w:tab/>
        </w:r>
        <w:r>
          <w:fldChar w:fldCharType="begin"/>
        </w:r>
        <w:r>
          <w:instrText xml:space="preserve"> PAGEREF _Toc27688 \h </w:instrText>
        </w:r>
        <w:r>
          <w:fldChar w:fldCharType="separate"/>
        </w:r>
        <w:r>
          <w:t>18</w:t>
        </w:r>
        <w:r>
          <w:fldChar w:fldCharType="end"/>
        </w:r>
      </w:hyperlink>
    </w:p>
    <w:p>
      <w:pPr>
        <w:pStyle w:val="TOC2"/>
        <w:tabs>
          <w:tab w:val="right" w:leader="dot" w:pos="8306"/>
        </w:tabs>
      </w:pPr>
      <w:hyperlink w:anchor="_Toc10584" w:history="1">
        <w:r>
          <w:rPr>
            <w:rFonts w:ascii="仿宋" w:eastAsia="仿宋" w:hAnsi="仿宋" w:cs="仿宋" w:hint="eastAsia"/>
            <w:lang w:eastAsia="zh-CN"/>
          </w:rPr>
          <w:t>(三)、建筑工程设计总体要求</w:t>
        </w:r>
        <w:r>
          <w:tab/>
        </w:r>
        <w:r>
          <w:fldChar w:fldCharType="begin"/>
        </w:r>
        <w:r>
          <w:instrText xml:space="preserve"> PAGEREF _Toc10584 \h </w:instrText>
        </w:r>
        <w:r>
          <w:fldChar w:fldCharType="separate"/>
        </w:r>
        <w:r>
          <w:t>19</w:t>
        </w:r>
        <w:r>
          <w:fldChar w:fldCharType="end"/>
        </w:r>
      </w:hyperlink>
    </w:p>
    <w:p>
      <w:pPr>
        <w:pStyle w:val="TOC2"/>
        <w:tabs>
          <w:tab w:val="right" w:leader="dot" w:pos="8306"/>
        </w:tabs>
      </w:pPr>
      <w:hyperlink w:anchor="_Toc7777" w:history="1">
        <w:r>
          <w:rPr>
            <w:rFonts w:ascii="仿宋" w:eastAsia="仿宋" w:hAnsi="仿宋" w:cs="仿宋" w:hint="eastAsia"/>
            <w:lang w:eastAsia="zh-CN"/>
          </w:rPr>
          <w:t>(四)、土建工程建设指标</w:t>
        </w:r>
        <w:r>
          <w:tab/>
        </w:r>
        <w:r>
          <w:fldChar w:fldCharType="begin"/>
        </w:r>
        <w:r>
          <w:instrText xml:space="preserve"> PAGEREF _Toc7777 \h </w:instrText>
        </w:r>
        <w:r>
          <w:fldChar w:fldCharType="separate"/>
        </w:r>
        <w:r>
          <w:t>20</w:t>
        </w:r>
        <w:r>
          <w:fldChar w:fldCharType="end"/>
        </w:r>
      </w:hyperlink>
    </w:p>
    <w:p>
      <w:pPr>
        <w:pStyle w:val="TOC1"/>
        <w:tabs>
          <w:tab w:val="right" w:leader="dot" w:pos="8306"/>
        </w:tabs>
      </w:pPr>
      <w:hyperlink w:anchor="_Toc20587" w:history="1">
        <w:r>
          <w:rPr>
            <w:rFonts w:ascii="仿宋" w:eastAsia="仿宋" w:hAnsi="仿宋" w:cs="仿宋" w:hint="eastAsia"/>
            <w:lang w:eastAsia="zh-CN"/>
          </w:rPr>
          <w:t>六、产品规划分析</w:t>
        </w:r>
        <w:r>
          <w:tab/>
        </w:r>
        <w:r>
          <w:fldChar w:fldCharType="begin"/>
        </w:r>
        <w:r>
          <w:instrText xml:space="preserve"> PAGEREF _Toc20587 \h </w:instrText>
        </w:r>
        <w:r>
          <w:fldChar w:fldCharType="separate"/>
        </w:r>
        <w:r>
          <w:t>20</w:t>
        </w:r>
        <w:r>
          <w:fldChar w:fldCharType="end"/>
        </w:r>
      </w:hyperlink>
    </w:p>
    <w:p>
      <w:pPr>
        <w:pStyle w:val="TOC2"/>
        <w:tabs>
          <w:tab w:val="right" w:leader="dot" w:pos="8306"/>
        </w:tabs>
      </w:pPr>
      <w:hyperlink w:anchor="_Toc526" w:history="1">
        <w:r>
          <w:rPr>
            <w:rFonts w:ascii="仿宋" w:eastAsia="仿宋" w:hAnsi="仿宋" w:cs="仿宋" w:hint="eastAsia"/>
            <w:lang w:eastAsia="zh-CN"/>
          </w:rPr>
          <w:t>(一)、产品规划</w:t>
        </w:r>
        <w:r>
          <w:tab/>
        </w:r>
        <w:r>
          <w:fldChar w:fldCharType="begin"/>
        </w:r>
        <w:r>
          <w:instrText xml:space="preserve"> PAGEREF _Toc526 \h </w:instrText>
        </w:r>
        <w:r>
          <w:fldChar w:fldCharType="separate"/>
        </w:r>
        <w:r>
          <w:t>20</w:t>
        </w:r>
        <w:r>
          <w:fldChar w:fldCharType="end"/>
        </w:r>
      </w:hyperlink>
    </w:p>
    <w:p>
      <w:pPr>
        <w:pStyle w:val="TOC2"/>
        <w:tabs>
          <w:tab w:val="right" w:leader="dot" w:pos="8306"/>
        </w:tabs>
      </w:pPr>
      <w:hyperlink w:anchor="_Toc25682" w:history="1">
        <w:r>
          <w:rPr>
            <w:rFonts w:ascii="仿宋" w:eastAsia="仿宋" w:hAnsi="仿宋" w:cs="仿宋" w:hint="eastAsia"/>
            <w:lang w:eastAsia="zh-CN"/>
          </w:rPr>
          <w:t>(二)、建设规模</w:t>
        </w:r>
        <w:r>
          <w:tab/>
        </w:r>
        <w:r>
          <w:fldChar w:fldCharType="begin"/>
        </w:r>
        <w:r>
          <w:instrText xml:space="preserve"> PAGEREF _Toc25682 \h </w:instrText>
        </w:r>
        <w:r>
          <w:fldChar w:fldCharType="separate"/>
        </w:r>
        <w:r>
          <w:t>21</w:t>
        </w:r>
        <w:r>
          <w:fldChar w:fldCharType="end"/>
        </w:r>
      </w:hyperlink>
    </w:p>
    <w:p>
      <w:pPr>
        <w:pStyle w:val="TOC1"/>
        <w:tabs>
          <w:tab w:val="right" w:leader="dot" w:pos="8306"/>
        </w:tabs>
      </w:pPr>
      <w:hyperlink w:anchor="_Toc11438" w:history="1">
        <w:r>
          <w:rPr>
            <w:rFonts w:ascii="仿宋" w:eastAsia="仿宋" w:hAnsi="仿宋" w:cs="仿宋" w:hint="eastAsia"/>
            <w:lang w:eastAsia="zh-CN"/>
          </w:rPr>
          <w:t>七、储冷、蓄热装置项目计划安排</w:t>
        </w:r>
        <w:r>
          <w:tab/>
        </w:r>
        <w:r>
          <w:fldChar w:fldCharType="begin"/>
        </w:r>
        <w:r>
          <w:instrText xml:space="preserve"> PAGEREF _Toc11438 \h </w:instrText>
        </w:r>
        <w:r>
          <w:fldChar w:fldCharType="separate"/>
        </w:r>
        <w:r>
          <w:t>22</w:t>
        </w:r>
        <w:r>
          <w:fldChar w:fldCharType="end"/>
        </w:r>
      </w:hyperlink>
    </w:p>
    <w:p>
      <w:pPr>
        <w:pStyle w:val="TOC2"/>
        <w:tabs>
          <w:tab w:val="right" w:leader="dot" w:pos="8306"/>
        </w:tabs>
      </w:pPr>
      <w:hyperlink w:anchor="_Toc18450" w:history="1">
        <w:r>
          <w:rPr>
            <w:rFonts w:ascii="仿宋" w:eastAsia="仿宋" w:hAnsi="仿宋" w:cs="仿宋" w:hint="eastAsia"/>
            <w:lang w:eastAsia="zh-CN"/>
          </w:rPr>
          <w:t>(一)、建设周期</w:t>
        </w:r>
        <w:r>
          <w:tab/>
        </w:r>
        <w:r>
          <w:fldChar w:fldCharType="begin"/>
        </w:r>
        <w:r>
          <w:instrText xml:space="preserve"> PAGEREF _Toc18450 \h </w:instrText>
        </w:r>
        <w:r>
          <w:fldChar w:fldCharType="separate"/>
        </w:r>
        <w:r>
          <w:t>22</w:t>
        </w:r>
        <w:r>
          <w:fldChar w:fldCharType="end"/>
        </w:r>
      </w:hyperlink>
    </w:p>
    <w:p>
      <w:pPr>
        <w:pStyle w:val="TOC2"/>
        <w:tabs>
          <w:tab w:val="right" w:leader="dot" w:pos="8306"/>
        </w:tabs>
      </w:pPr>
      <w:hyperlink w:anchor="_Toc4780" w:history="1">
        <w:r>
          <w:rPr>
            <w:rFonts w:ascii="仿宋" w:eastAsia="仿宋" w:hAnsi="仿宋" w:cs="仿宋" w:hint="eastAsia"/>
            <w:lang w:eastAsia="zh-CN"/>
          </w:rPr>
          <w:t>(二)、建设进度</w:t>
        </w:r>
        <w:r>
          <w:tab/>
        </w:r>
        <w:r>
          <w:fldChar w:fldCharType="begin"/>
        </w:r>
        <w:r>
          <w:instrText xml:space="preserve"> PAGEREF _Toc4780 \h </w:instrText>
        </w:r>
        <w:r>
          <w:fldChar w:fldCharType="separate"/>
        </w:r>
        <w:r>
          <w:t>23</w:t>
        </w:r>
        <w:r>
          <w:fldChar w:fldCharType="end"/>
        </w:r>
      </w:hyperlink>
    </w:p>
    <w:p>
      <w:pPr>
        <w:pStyle w:val="TOC2"/>
        <w:tabs>
          <w:tab w:val="right" w:leader="dot" w:pos="8306"/>
        </w:tabs>
      </w:pPr>
      <w:hyperlink w:anchor="_Toc11773" w:history="1">
        <w:r>
          <w:rPr>
            <w:rFonts w:ascii="仿宋" w:eastAsia="仿宋" w:hAnsi="仿宋" w:cs="仿宋" w:hint="eastAsia"/>
            <w:lang w:eastAsia="zh-CN"/>
          </w:rPr>
          <w:t>(三)、进度安排注意事项</w:t>
        </w:r>
        <w:r>
          <w:tab/>
        </w:r>
        <w:r>
          <w:fldChar w:fldCharType="begin"/>
        </w:r>
        <w:r>
          <w:instrText xml:space="preserve"> PAGEREF _Toc11773 \h </w:instrText>
        </w:r>
        <w:r>
          <w:fldChar w:fldCharType="separate"/>
        </w:r>
        <w:r>
          <w:t>24</w:t>
        </w:r>
        <w:r>
          <w:fldChar w:fldCharType="end"/>
        </w:r>
      </w:hyperlink>
    </w:p>
    <w:p>
      <w:pPr>
        <w:pStyle w:val="TOC2"/>
        <w:tabs>
          <w:tab w:val="right" w:leader="dot" w:pos="8306"/>
        </w:tabs>
      </w:pPr>
      <w:hyperlink w:anchor="_Toc13916" w:history="1">
        <w:r>
          <w:rPr>
            <w:rFonts w:ascii="仿宋" w:eastAsia="仿宋" w:hAnsi="仿宋" w:cs="仿宋" w:hint="eastAsia"/>
            <w:lang w:eastAsia="zh-CN"/>
          </w:rPr>
          <w:t>(四)、人力资源配置</w:t>
        </w:r>
        <w:r>
          <w:tab/>
        </w:r>
        <w:r>
          <w:fldChar w:fldCharType="begin"/>
        </w:r>
        <w:r>
          <w:instrText xml:space="preserve"> PAGEREF _Toc13916 \h </w:instrText>
        </w:r>
        <w:r>
          <w:fldChar w:fldCharType="separate"/>
        </w:r>
        <w:r>
          <w:t>26</w:t>
        </w:r>
        <w:r>
          <w:fldChar w:fldCharType="end"/>
        </w:r>
      </w:hyperlink>
    </w:p>
    <w:p>
      <w:pPr>
        <w:pStyle w:val="TOC1"/>
        <w:tabs>
          <w:tab w:val="right" w:leader="dot" w:pos="8306"/>
        </w:tabs>
      </w:pPr>
      <w:hyperlink w:anchor="_Toc27447" w:history="1">
        <w:r>
          <w:rPr>
            <w:rFonts w:ascii="仿宋" w:eastAsia="仿宋" w:hAnsi="仿宋" w:cs="仿宋" w:hint="eastAsia"/>
            <w:lang w:eastAsia="zh-CN"/>
          </w:rPr>
          <w:t>八、储冷、蓄热装置项目投资规划</w:t>
        </w:r>
        <w:r>
          <w:tab/>
        </w:r>
        <w:r>
          <w:fldChar w:fldCharType="begin"/>
        </w:r>
        <w:r>
          <w:instrText xml:space="preserve"> PAGEREF _Toc27447 \h </w:instrText>
        </w:r>
        <w:r>
          <w:fldChar w:fldCharType="separate"/>
        </w:r>
        <w:r>
          <w:t>26</w:t>
        </w:r>
        <w:r>
          <w:fldChar w:fldCharType="end"/>
        </w:r>
      </w:hyperlink>
    </w:p>
    <w:p>
      <w:pPr>
        <w:pStyle w:val="TOC2"/>
        <w:tabs>
          <w:tab w:val="right" w:leader="dot" w:pos="8306"/>
        </w:tabs>
      </w:pPr>
      <w:hyperlink w:anchor="_Toc3053" w:history="1">
        <w:r>
          <w:rPr>
            <w:rFonts w:ascii="仿宋" w:eastAsia="仿宋" w:hAnsi="仿宋" w:cs="仿宋" w:hint="eastAsia"/>
            <w:lang w:eastAsia="zh-CN"/>
          </w:rPr>
          <w:t>(一)、储冷、蓄热装置项目总投资估算</w:t>
        </w:r>
        <w:r>
          <w:tab/>
        </w:r>
        <w:r>
          <w:fldChar w:fldCharType="begin"/>
        </w:r>
        <w:r>
          <w:instrText xml:space="preserve"> PAGEREF _Toc3053 \h </w:instrText>
        </w:r>
        <w:r>
          <w:fldChar w:fldCharType="separate"/>
        </w:r>
        <w:r>
          <w:t>26</w:t>
        </w:r>
        <w:r>
          <w:fldChar w:fldCharType="end"/>
        </w:r>
      </w:hyperlink>
    </w:p>
    <w:p>
      <w:pPr>
        <w:pStyle w:val="TOC2"/>
        <w:tabs>
          <w:tab w:val="right" w:leader="dot" w:pos="8306"/>
        </w:tabs>
      </w:pPr>
      <w:hyperlink w:anchor="_Toc12394" w:history="1">
        <w:r>
          <w:rPr>
            <w:rFonts w:ascii="仿宋" w:eastAsia="仿宋" w:hAnsi="仿宋" w:cs="仿宋" w:hint="eastAsia"/>
            <w:lang w:eastAsia="zh-CN"/>
          </w:rPr>
          <w:t>(二)、资金筹措</w:t>
        </w:r>
        <w:r>
          <w:tab/>
        </w:r>
        <w:r>
          <w:fldChar w:fldCharType="begin"/>
        </w:r>
        <w:r>
          <w:instrText xml:space="preserve"> PAGEREF _Toc12394 \h </w:instrText>
        </w:r>
        <w:r>
          <w:fldChar w:fldCharType="separate"/>
        </w:r>
        <w:r>
          <w:t>28</w:t>
        </w:r>
        <w:r>
          <w:fldChar w:fldCharType="end"/>
        </w:r>
      </w:hyperlink>
    </w:p>
    <w:p>
      <w:pPr>
        <w:pStyle w:val="TOC1"/>
        <w:tabs>
          <w:tab w:val="right" w:leader="dot" w:pos="8306"/>
        </w:tabs>
      </w:pPr>
      <w:hyperlink w:anchor="_Toc8652" w:history="1">
        <w:r>
          <w:rPr>
            <w:rFonts w:ascii="仿宋" w:eastAsia="仿宋" w:hAnsi="仿宋" w:cs="仿宋" w:hint="eastAsia"/>
            <w:lang w:eastAsia="zh-CN"/>
          </w:rPr>
          <w:t>九、储冷、蓄热装置项目风险管理</w:t>
        </w:r>
        <w:r>
          <w:tab/>
        </w:r>
        <w:r>
          <w:fldChar w:fldCharType="begin"/>
        </w:r>
        <w:r>
          <w:instrText xml:space="preserve"> PAGEREF _Toc8652 \h </w:instrText>
        </w:r>
        <w:r>
          <w:fldChar w:fldCharType="separate"/>
        </w:r>
        <w:r>
          <w:t>28</w:t>
        </w:r>
        <w:r>
          <w:fldChar w:fldCharType="end"/>
        </w:r>
      </w:hyperlink>
    </w:p>
    <w:p>
      <w:pPr>
        <w:pStyle w:val="TOC2"/>
        <w:tabs>
          <w:tab w:val="right" w:leader="dot" w:pos="8306"/>
        </w:tabs>
      </w:pPr>
      <w:hyperlink w:anchor="_Toc6410" w:history="1">
        <w:r>
          <w:rPr>
            <w:rFonts w:ascii="仿宋" w:eastAsia="仿宋" w:hAnsi="仿宋" w:cs="仿宋" w:hint="eastAsia"/>
            <w:lang w:eastAsia="zh-CN"/>
          </w:rPr>
          <w:t>(一)、风险识别与评估</w:t>
        </w:r>
        <w:r>
          <w:tab/>
        </w:r>
        <w:r>
          <w:fldChar w:fldCharType="begin"/>
        </w:r>
        <w:r>
          <w:instrText xml:space="preserve"> PAGEREF _Toc6410 \h </w:instrText>
        </w:r>
        <w:r>
          <w:fldChar w:fldCharType="separate"/>
        </w:r>
        <w:r>
          <w:t>28</w:t>
        </w:r>
        <w:r>
          <w:fldChar w:fldCharType="end"/>
        </w:r>
      </w:hyperlink>
    </w:p>
    <w:p>
      <w:pPr>
        <w:pStyle w:val="TOC2"/>
        <w:tabs>
          <w:tab w:val="right" w:leader="dot" w:pos="8306"/>
        </w:tabs>
      </w:pPr>
      <w:hyperlink w:anchor="_Toc22867" w:history="1">
        <w:r>
          <w:rPr>
            <w:rFonts w:ascii="仿宋" w:eastAsia="仿宋" w:hAnsi="仿宋" w:cs="仿宋" w:hint="eastAsia"/>
            <w:lang w:eastAsia="zh-CN"/>
          </w:rPr>
          <w:t>(二)、风险应对策略</w:t>
        </w:r>
        <w:r>
          <w:tab/>
        </w:r>
        <w:r>
          <w:fldChar w:fldCharType="begin"/>
        </w:r>
        <w:r>
          <w:instrText xml:space="preserve"> PAGEREF _Toc22867 \h </w:instrText>
        </w:r>
        <w:r>
          <w:fldChar w:fldCharType="separate"/>
        </w:r>
        <w:r>
          <w:t>30</w:t>
        </w:r>
        <w:r>
          <w:fldChar w:fldCharType="end"/>
        </w:r>
      </w:hyperlink>
    </w:p>
    <w:p>
      <w:pPr>
        <w:pStyle w:val="TOC2"/>
        <w:tabs>
          <w:tab w:val="right" w:leader="dot" w:pos="8306"/>
        </w:tabs>
      </w:pPr>
      <w:hyperlink w:anchor="_Toc19935" w:history="1">
        <w:r>
          <w:rPr>
            <w:rFonts w:ascii="仿宋" w:eastAsia="仿宋" w:hAnsi="仿宋" w:cs="仿宋" w:hint="eastAsia"/>
            <w:lang w:eastAsia="zh-CN"/>
          </w:rPr>
          <w:t>(三)、风险监控与控制</w:t>
        </w:r>
        <w:r>
          <w:tab/>
        </w:r>
        <w:r>
          <w:fldChar w:fldCharType="begin"/>
        </w:r>
        <w:r>
          <w:instrText xml:space="preserve"> PAGEREF _Toc19935 \h </w:instrText>
        </w:r>
        <w:r>
          <w:fldChar w:fldCharType="separate"/>
        </w:r>
        <w:r>
          <w:t>31</w:t>
        </w:r>
        <w:r>
          <w:fldChar w:fldCharType="end"/>
        </w:r>
      </w:hyperlink>
    </w:p>
    <w:p>
      <w:pPr>
        <w:pStyle w:val="TOC1"/>
        <w:tabs>
          <w:tab w:val="right" w:leader="dot" w:pos="8306"/>
        </w:tabs>
      </w:pPr>
      <w:hyperlink w:anchor="_Toc6583" w:history="1">
        <w:r>
          <w:rPr>
            <w:rFonts w:ascii="仿宋" w:eastAsia="仿宋" w:hAnsi="仿宋" w:cs="仿宋" w:hint="eastAsia"/>
            <w:lang w:eastAsia="zh-CN"/>
          </w:rPr>
          <w:t>十、储冷、蓄热装置项目人力资源培养与发展</w:t>
        </w:r>
        <w:r>
          <w:tab/>
        </w:r>
        <w:r>
          <w:fldChar w:fldCharType="begin"/>
        </w:r>
        <w:r>
          <w:instrText xml:space="preserve"> PAGEREF _Toc6583 \h </w:instrText>
        </w:r>
        <w:r>
          <w:fldChar w:fldCharType="separate"/>
        </w:r>
        <w:r>
          <w:t>32</w:t>
        </w:r>
        <w:r>
          <w:fldChar w:fldCharType="end"/>
        </w:r>
      </w:hyperlink>
    </w:p>
    <w:p>
      <w:pPr>
        <w:pStyle w:val="TOC2"/>
        <w:tabs>
          <w:tab w:val="right" w:leader="dot" w:pos="8306"/>
        </w:tabs>
      </w:pPr>
      <w:hyperlink w:anchor="_Toc7338" w:history="1">
        <w:r>
          <w:rPr>
            <w:rFonts w:ascii="仿宋" w:eastAsia="仿宋" w:hAnsi="仿宋" w:cs="仿宋" w:hint="eastAsia"/>
            <w:lang w:eastAsia="zh-CN"/>
          </w:rPr>
          <w:t>(一)、人才需求与规划</w:t>
        </w:r>
        <w:r>
          <w:tab/>
        </w:r>
        <w:r>
          <w:fldChar w:fldCharType="begin"/>
        </w:r>
        <w:r>
          <w:instrText xml:space="preserve"> PAGEREF _Toc7338 \h </w:instrText>
        </w:r>
        <w:r>
          <w:fldChar w:fldCharType="separate"/>
        </w:r>
        <w:r>
          <w:t>32</w:t>
        </w:r>
        <w:r>
          <w:fldChar w:fldCharType="end"/>
        </w:r>
      </w:hyperlink>
    </w:p>
    <w:p>
      <w:pPr>
        <w:pStyle w:val="TOC2"/>
        <w:tabs>
          <w:tab w:val="right" w:leader="dot" w:pos="8306"/>
        </w:tabs>
      </w:pPr>
      <w:hyperlink w:anchor="_Toc30606" w:history="1">
        <w:r>
          <w:rPr>
            <w:rFonts w:ascii="仿宋" w:eastAsia="仿宋" w:hAnsi="仿宋" w:cs="仿宋" w:hint="eastAsia"/>
            <w:lang w:eastAsia="zh-CN"/>
          </w:rPr>
          <w:t>(二)、培训与发展计划</w:t>
        </w:r>
        <w:r>
          <w:tab/>
        </w:r>
        <w:r>
          <w:fldChar w:fldCharType="begin"/>
        </w:r>
        <w:r>
          <w:instrText xml:space="preserve"> PAGEREF _Toc30606 \h </w:instrText>
        </w:r>
        <w:r>
          <w:fldChar w:fldCharType="separate"/>
        </w:r>
        <w:r>
          <w:t>33</w:t>
        </w:r>
        <w:r>
          <w:fldChar w:fldCharType="end"/>
        </w:r>
      </w:hyperlink>
    </w:p>
    <w:p>
      <w:pPr>
        <w:pStyle w:val="TOC1"/>
        <w:tabs>
          <w:tab w:val="right" w:leader="dot" w:pos="8306"/>
        </w:tabs>
      </w:pPr>
      <w:hyperlink w:anchor="_Toc13854" w:history="1">
        <w:r>
          <w:rPr>
            <w:rFonts w:ascii="仿宋" w:eastAsia="仿宋" w:hAnsi="仿宋" w:cs="仿宋" w:hint="eastAsia"/>
            <w:lang w:eastAsia="zh-CN"/>
          </w:rPr>
          <w:t>十一、储冷、蓄热装置项目技术管理</w:t>
        </w:r>
        <w:r>
          <w:tab/>
        </w:r>
        <w:r>
          <w:fldChar w:fldCharType="begin"/>
        </w:r>
        <w:r>
          <w:instrText xml:space="preserve"> PAGEREF _Toc13854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11" w:history="1">
        <w:r>
          <w:rPr>
            <w:rFonts w:ascii="仿宋" w:eastAsia="仿宋" w:hAnsi="仿宋" w:cs="仿宋" w:hint="eastAsia"/>
            <w:lang w:eastAsia="zh-CN"/>
          </w:rPr>
          <w:t>(一)、技术方案选用方向</w:t>
        </w:r>
        <w:r>
          <w:tab/>
        </w:r>
        <w:r>
          <w:fldChar w:fldCharType="begin"/>
        </w:r>
        <w:r>
          <w:instrText xml:space="preserve"> PAGEREF _Toc23911 \h </w:instrText>
        </w:r>
        <w:r>
          <w:fldChar w:fldCharType="separate"/>
        </w:r>
        <w:r>
          <w:t>34</w:t>
        </w:r>
        <w:r>
          <w:fldChar w:fldCharType="end"/>
        </w:r>
      </w:hyperlink>
    </w:p>
    <w:p>
      <w:pPr>
        <w:pStyle w:val="TOC2"/>
        <w:tabs>
          <w:tab w:val="right" w:leader="dot" w:pos="8306"/>
        </w:tabs>
      </w:pPr>
      <w:hyperlink w:anchor="_Toc3213" w:history="1">
        <w:r>
          <w:rPr>
            <w:rFonts w:ascii="仿宋" w:eastAsia="仿宋" w:hAnsi="仿宋" w:cs="仿宋" w:hint="eastAsia"/>
            <w:lang w:eastAsia="zh-CN"/>
          </w:rPr>
          <w:t>(二)、工艺技术方案选用原则</w:t>
        </w:r>
        <w:r>
          <w:tab/>
        </w:r>
        <w:r>
          <w:fldChar w:fldCharType="begin"/>
        </w:r>
        <w:r>
          <w:instrText xml:space="preserve"> PAGEREF _Toc3213 \h </w:instrText>
        </w:r>
        <w:r>
          <w:fldChar w:fldCharType="separate"/>
        </w:r>
        <w:r>
          <w:t>35</w:t>
        </w:r>
        <w:r>
          <w:fldChar w:fldCharType="end"/>
        </w:r>
      </w:hyperlink>
    </w:p>
    <w:p>
      <w:pPr>
        <w:pStyle w:val="TOC2"/>
        <w:tabs>
          <w:tab w:val="right" w:leader="dot" w:pos="8306"/>
        </w:tabs>
      </w:pPr>
      <w:hyperlink w:anchor="_Toc26189" w:history="1">
        <w:r>
          <w:rPr>
            <w:rFonts w:ascii="仿宋" w:eastAsia="仿宋" w:hAnsi="仿宋" w:cs="仿宋" w:hint="eastAsia"/>
            <w:lang w:eastAsia="zh-CN"/>
          </w:rPr>
          <w:t>(三)、工艺技术方案要求</w:t>
        </w:r>
        <w:r>
          <w:tab/>
        </w:r>
        <w:r>
          <w:fldChar w:fldCharType="begin"/>
        </w:r>
        <w:r>
          <w:instrText xml:space="preserve"> PAGEREF _Toc26189 \h </w:instrText>
        </w:r>
        <w:r>
          <w:fldChar w:fldCharType="separate"/>
        </w:r>
        <w:r>
          <w:t>38</w:t>
        </w:r>
        <w:r>
          <w:fldChar w:fldCharType="end"/>
        </w:r>
      </w:hyperlink>
    </w:p>
    <w:p>
      <w:pPr>
        <w:pStyle w:val="TOC1"/>
        <w:tabs>
          <w:tab w:val="right" w:leader="dot" w:pos="8306"/>
        </w:tabs>
      </w:pPr>
      <w:hyperlink w:anchor="_Toc24810" w:history="1">
        <w:r>
          <w:rPr>
            <w:rFonts w:ascii="仿宋" w:eastAsia="仿宋" w:hAnsi="仿宋" w:cs="仿宋" w:hint="eastAsia"/>
            <w:lang w:eastAsia="zh-CN"/>
          </w:rPr>
          <w:t>十二、储冷、蓄热装置项目环境影响分析</w:t>
        </w:r>
        <w:r>
          <w:tab/>
        </w:r>
        <w:r>
          <w:fldChar w:fldCharType="begin"/>
        </w:r>
        <w:r>
          <w:instrText xml:space="preserve"> PAGEREF _Toc24810 \h </w:instrText>
        </w:r>
        <w:r>
          <w:fldChar w:fldCharType="separate"/>
        </w:r>
        <w:r>
          <w:t>40</w:t>
        </w:r>
        <w:r>
          <w:fldChar w:fldCharType="end"/>
        </w:r>
      </w:hyperlink>
    </w:p>
    <w:p>
      <w:pPr>
        <w:pStyle w:val="TOC2"/>
        <w:tabs>
          <w:tab w:val="right" w:leader="dot" w:pos="8306"/>
        </w:tabs>
      </w:pPr>
      <w:hyperlink w:anchor="_Toc24871" w:history="1">
        <w:r>
          <w:rPr>
            <w:rFonts w:ascii="仿宋" w:eastAsia="仿宋" w:hAnsi="仿宋" w:cs="仿宋" w:hint="eastAsia"/>
            <w:lang w:eastAsia="zh-CN"/>
          </w:rPr>
          <w:t>(一)、建设区域环境质量现状</w:t>
        </w:r>
        <w:r>
          <w:tab/>
        </w:r>
        <w:r>
          <w:fldChar w:fldCharType="begin"/>
        </w:r>
        <w:r>
          <w:instrText xml:space="preserve"> PAGEREF _Toc24871 \h </w:instrText>
        </w:r>
        <w:r>
          <w:fldChar w:fldCharType="separate"/>
        </w:r>
        <w:r>
          <w:t>40</w:t>
        </w:r>
        <w:r>
          <w:fldChar w:fldCharType="end"/>
        </w:r>
      </w:hyperlink>
    </w:p>
    <w:p>
      <w:pPr>
        <w:pStyle w:val="TOC2"/>
        <w:tabs>
          <w:tab w:val="right" w:leader="dot" w:pos="8306"/>
        </w:tabs>
      </w:pPr>
      <w:hyperlink w:anchor="_Toc14625" w:history="1">
        <w:r>
          <w:rPr>
            <w:rFonts w:ascii="仿宋" w:eastAsia="仿宋" w:hAnsi="仿宋" w:cs="仿宋" w:hint="eastAsia"/>
            <w:lang w:eastAsia="zh-CN"/>
          </w:rPr>
          <w:t>(二)、建设期环境保护</w:t>
        </w:r>
        <w:r>
          <w:tab/>
        </w:r>
        <w:r>
          <w:fldChar w:fldCharType="begin"/>
        </w:r>
        <w:r>
          <w:instrText xml:space="preserve"> PAGEREF _Toc14625 \h </w:instrText>
        </w:r>
        <w:r>
          <w:fldChar w:fldCharType="separate"/>
        </w:r>
        <w:r>
          <w:t>41</w:t>
        </w:r>
        <w:r>
          <w:fldChar w:fldCharType="end"/>
        </w:r>
      </w:hyperlink>
    </w:p>
    <w:p>
      <w:pPr>
        <w:pStyle w:val="TOC2"/>
        <w:tabs>
          <w:tab w:val="right" w:leader="dot" w:pos="8306"/>
        </w:tabs>
      </w:pPr>
      <w:hyperlink w:anchor="_Toc27732" w:history="1">
        <w:r>
          <w:rPr>
            <w:rFonts w:ascii="仿宋" w:eastAsia="仿宋" w:hAnsi="仿宋" w:cs="仿宋" w:hint="eastAsia"/>
            <w:lang w:eastAsia="zh-CN"/>
          </w:rPr>
          <w:t>(三)、运营期环境保护</w:t>
        </w:r>
        <w:r>
          <w:tab/>
        </w:r>
        <w:r>
          <w:fldChar w:fldCharType="begin"/>
        </w:r>
        <w:r>
          <w:instrText xml:space="preserve"> PAGEREF _Toc27732 \h </w:instrText>
        </w:r>
        <w:r>
          <w:fldChar w:fldCharType="separate"/>
        </w:r>
        <w:r>
          <w:t>43</w:t>
        </w:r>
        <w:r>
          <w:fldChar w:fldCharType="end"/>
        </w:r>
      </w:hyperlink>
    </w:p>
    <w:p>
      <w:pPr>
        <w:pStyle w:val="TOC2"/>
        <w:tabs>
          <w:tab w:val="right" w:leader="dot" w:pos="8306"/>
        </w:tabs>
      </w:pPr>
      <w:hyperlink w:anchor="_Toc4552" w:history="1">
        <w:r>
          <w:rPr>
            <w:rFonts w:ascii="仿宋" w:eastAsia="仿宋" w:hAnsi="仿宋" w:cs="仿宋" w:hint="eastAsia"/>
            <w:lang w:eastAsia="zh-CN"/>
          </w:rPr>
          <w:t>(四)、储冷、蓄热装置项目建设对区域经济的影响</w:t>
        </w:r>
        <w:r>
          <w:tab/>
        </w:r>
        <w:r>
          <w:fldChar w:fldCharType="begin"/>
        </w:r>
        <w:r>
          <w:instrText xml:space="preserve"> PAGEREF _Toc4552 \h </w:instrText>
        </w:r>
        <w:r>
          <w:fldChar w:fldCharType="separate"/>
        </w:r>
        <w:r>
          <w:t>44</w:t>
        </w:r>
        <w:r>
          <w:fldChar w:fldCharType="end"/>
        </w:r>
      </w:hyperlink>
    </w:p>
    <w:p>
      <w:pPr>
        <w:pStyle w:val="TOC2"/>
        <w:tabs>
          <w:tab w:val="right" w:leader="dot" w:pos="8306"/>
        </w:tabs>
      </w:pPr>
      <w:hyperlink w:anchor="_Toc21240" w:history="1">
        <w:r>
          <w:rPr>
            <w:rFonts w:ascii="仿宋" w:eastAsia="仿宋" w:hAnsi="仿宋" w:cs="仿宋" w:hint="eastAsia"/>
            <w:lang w:eastAsia="zh-CN"/>
          </w:rPr>
          <w:t>(五)、废弃物处理</w:t>
        </w:r>
        <w:r>
          <w:tab/>
        </w:r>
        <w:r>
          <w:fldChar w:fldCharType="begin"/>
        </w:r>
        <w:r>
          <w:instrText xml:space="preserve"> PAGEREF _Toc21240 \h </w:instrText>
        </w:r>
        <w:r>
          <w:fldChar w:fldCharType="separate"/>
        </w:r>
        <w:r>
          <w:t>46</w:t>
        </w:r>
        <w:r>
          <w:fldChar w:fldCharType="end"/>
        </w:r>
      </w:hyperlink>
    </w:p>
    <w:p>
      <w:pPr>
        <w:pStyle w:val="TOC2"/>
        <w:tabs>
          <w:tab w:val="right" w:leader="dot" w:pos="8306"/>
        </w:tabs>
      </w:pPr>
      <w:hyperlink w:anchor="_Toc28339" w:history="1">
        <w:r>
          <w:rPr>
            <w:rFonts w:ascii="仿宋" w:eastAsia="仿宋" w:hAnsi="仿宋" w:cs="仿宋" w:hint="eastAsia"/>
            <w:lang w:eastAsia="zh-CN"/>
          </w:rPr>
          <w:t>(六)、特殊环境影响分析</w:t>
        </w:r>
        <w:r>
          <w:tab/>
        </w:r>
        <w:r>
          <w:fldChar w:fldCharType="begin"/>
        </w:r>
        <w:r>
          <w:instrText xml:space="preserve"> PAGEREF _Toc28339 \h </w:instrText>
        </w:r>
        <w:r>
          <w:fldChar w:fldCharType="separate"/>
        </w:r>
        <w:r>
          <w:t>47</w:t>
        </w:r>
        <w:r>
          <w:fldChar w:fldCharType="end"/>
        </w:r>
      </w:hyperlink>
    </w:p>
    <w:p>
      <w:pPr>
        <w:pStyle w:val="TOC2"/>
        <w:tabs>
          <w:tab w:val="right" w:leader="dot" w:pos="8306"/>
        </w:tabs>
      </w:pPr>
      <w:hyperlink w:anchor="_Toc25038" w:history="1">
        <w:r>
          <w:rPr>
            <w:rFonts w:ascii="仿宋" w:eastAsia="仿宋" w:hAnsi="仿宋" w:cs="仿宋" w:hint="eastAsia"/>
            <w:lang w:eastAsia="zh-CN"/>
          </w:rPr>
          <w:t>(七)、清洁生产</w:t>
        </w:r>
        <w:r>
          <w:tab/>
        </w:r>
        <w:r>
          <w:fldChar w:fldCharType="begin"/>
        </w:r>
        <w:r>
          <w:instrText xml:space="preserve"> PAGEREF _Toc25038 \h </w:instrText>
        </w:r>
        <w:r>
          <w:fldChar w:fldCharType="separate"/>
        </w:r>
        <w:r>
          <w:t>48</w:t>
        </w:r>
        <w:r>
          <w:fldChar w:fldCharType="end"/>
        </w:r>
      </w:hyperlink>
    </w:p>
    <w:p>
      <w:pPr>
        <w:pStyle w:val="TOC2"/>
        <w:tabs>
          <w:tab w:val="right" w:leader="dot" w:pos="8306"/>
        </w:tabs>
      </w:pPr>
      <w:hyperlink w:anchor="_Toc18691" w:history="1">
        <w:r>
          <w:rPr>
            <w:rFonts w:ascii="仿宋" w:eastAsia="仿宋" w:hAnsi="仿宋" w:cs="仿宋" w:hint="eastAsia"/>
            <w:lang w:eastAsia="zh-CN"/>
          </w:rPr>
          <w:t>(八)、环境保护综合评价</w:t>
        </w:r>
        <w:r>
          <w:tab/>
        </w:r>
        <w:r>
          <w:fldChar w:fldCharType="begin"/>
        </w:r>
        <w:r>
          <w:instrText xml:space="preserve"> PAGEREF _Toc18691 \h </w:instrText>
        </w:r>
        <w:r>
          <w:fldChar w:fldCharType="separate"/>
        </w:r>
        <w:r>
          <w:t>49</w:t>
        </w:r>
        <w:r>
          <w:fldChar w:fldCharType="end"/>
        </w:r>
      </w:hyperlink>
    </w:p>
    <w:p>
      <w:pPr>
        <w:pStyle w:val="TOC1"/>
        <w:tabs>
          <w:tab w:val="right" w:leader="dot" w:pos="8306"/>
        </w:tabs>
      </w:pPr>
      <w:hyperlink w:anchor="_Toc22405" w:history="1">
        <w:r>
          <w:rPr>
            <w:rFonts w:ascii="仿宋" w:eastAsia="仿宋" w:hAnsi="仿宋" w:cs="仿宋" w:hint="eastAsia"/>
            <w:lang w:eastAsia="zh-CN"/>
          </w:rPr>
          <w:t>十三、储冷、蓄热装置项目实施保障措施</w:t>
        </w:r>
        <w:r>
          <w:tab/>
        </w:r>
        <w:r>
          <w:fldChar w:fldCharType="begin"/>
        </w:r>
        <w:r>
          <w:instrText xml:space="preserve"> PAGEREF _Toc22405 \h </w:instrText>
        </w:r>
        <w:r>
          <w:fldChar w:fldCharType="separate"/>
        </w:r>
        <w:r>
          <w:t>51</w:t>
        </w:r>
        <w:r>
          <w:fldChar w:fldCharType="end"/>
        </w:r>
      </w:hyperlink>
    </w:p>
    <w:p>
      <w:pPr>
        <w:pStyle w:val="TOC2"/>
        <w:tabs>
          <w:tab w:val="right" w:leader="dot" w:pos="8306"/>
        </w:tabs>
      </w:pPr>
      <w:hyperlink w:anchor="_Toc3729" w:history="1">
        <w:r>
          <w:rPr>
            <w:rFonts w:ascii="仿宋" w:eastAsia="仿宋" w:hAnsi="仿宋" w:cs="仿宋" w:hint="eastAsia"/>
            <w:lang w:eastAsia="zh-CN"/>
          </w:rPr>
          <w:t>(一)、储冷、蓄热装置项目实施保障机制</w:t>
        </w:r>
        <w:r>
          <w:tab/>
        </w:r>
        <w:r>
          <w:fldChar w:fldCharType="begin"/>
        </w:r>
        <w:r>
          <w:instrText xml:space="preserve"> PAGEREF _Toc3729 \h </w:instrText>
        </w:r>
        <w:r>
          <w:fldChar w:fldCharType="separate"/>
        </w:r>
        <w:r>
          <w:t>51</w:t>
        </w:r>
        <w:r>
          <w:fldChar w:fldCharType="end"/>
        </w:r>
      </w:hyperlink>
    </w:p>
    <w:p>
      <w:pPr>
        <w:pStyle w:val="TOC2"/>
        <w:tabs>
          <w:tab w:val="right" w:leader="dot" w:pos="8306"/>
        </w:tabs>
      </w:pPr>
      <w:hyperlink w:anchor="_Toc29925" w:history="1">
        <w:r>
          <w:rPr>
            <w:rFonts w:ascii="仿宋" w:eastAsia="仿宋" w:hAnsi="仿宋" w:cs="仿宋" w:hint="eastAsia"/>
            <w:lang w:eastAsia="zh-CN"/>
          </w:rPr>
          <w:t>(二)、储冷、蓄热装置项目法律合规要求</w:t>
        </w:r>
        <w:r>
          <w:tab/>
        </w:r>
        <w:r>
          <w:fldChar w:fldCharType="begin"/>
        </w:r>
        <w:r>
          <w:instrText xml:space="preserve"> PAGEREF _Toc29925 \h </w:instrText>
        </w:r>
        <w:r>
          <w:fldChar w:fldCharType="separate"/>
        </w:r>
        <w:r>
          <w:t>55</w:t>
        </w:r>
        <w:r>
          <w:fldChar w:fldCharType="end"/>
        </w:r>
      </w:hyperlink>
    </w:p>
    <w:p>
      <w:pPr>
        <w:pStyle w:val="TOC2"/>
        <w:tabs>
          <w:tab w:val="right" w:leader="dot" w:pos="8306"/>
        </w:tabs>
      </w:pPr>
      <w:hyperlink w:anchor="_Toc17906" w:history="1">
        <w:r>
          <w:rPr>
            <w:rFonts w:ascii="仿宋" w:eastAsia="仿宋" w:hAnsi="仿宋" w:cs="仿宋" w:hint="eastAsia"/>
            <w:lang w:eastAsia="zh-CN"/>
          </w:rPr>
          <w:t>(三)、储冷、蓄热装置项目合同管理与法律事务</w:t>
        </w:r>
        <w:r>
          <w:tab/>
        </w:r>
        <w:r>
          <w:fldChar w:fldCharType="begin"/>
        </w:r>
        <w:r>
          <w:instrText xml:space="preserve"> PAGEREF _Toc17906 \h </w:instrText>
        </w:r>
        <w:r>
          <w:fldChar w:fldCharType="separate"/>
        </w:r>
        <w:r>
          <w:t>59</w:t>
        </w:r>
        <w:r>
          <w:fldChar w:fldCharType="end"/>
        </w:r>
      </w:hyperlink>
    </w:p>
    <w:p>
      <w:pPr>
        <w:pStyle w:val="TOC2"/>
        <w:tabs>
          <w:tab w:val="right" w:leader="dot" w:pos="8306"/>
        </w:tabs>
      </w:pPr>
      <w:hyperlink w:anchor="_Toc4953" w:history="1">
        <w:r>
          <w:rPr>
            <w:rFonts w:ascii="仿宋" w:eastAsia="仿宋" w:hAnsi="仿宋" w:cs="仿宋" w:hint="eastAsia"/>
            <w:lang w:eastAsia="zh-CN"/>
          </w:rPr>
          <w:t>(四)、储冷、蓄热装置项目知识产权保护策略</w:t>
        </w:r>
        <w:r>
          <w:tab/>
        </w:r>
        <w:r>
          <w:fldChar w:fldCharType="begin"/>
        </w:r>
        <w:r>
          <w:instrText xml:space="preserve"> PAGEREF _Toc4953 \h </w:instrText>
        </w:r>
        <w:r>
          <w:fldChar w:fldCharType="separate"/>
        </w:r>
        <w:r>
          <w:t>65</w:t>
        </w:r>
        <w:r>
          <w:fldChar w:fldCharType="end"/>
        </w:r>
      </w:hyperlink>
    </w:p>
    <w:p>
      <w:pPr>
        <w:pStyle w:val="TOC1"/>
        <w:tabs>
          <w:tab w:val="right" w:leader="dot" w:pos="8306"/>
        </w:tabs>
      </w:pPr>
      <w:hyperlink w:anchor="_Toc17259" w:history="1">
        <w:r>
          <w:rPr>
            <w:rFonts w:ascii="仿宋" w:eastAsia="仿宋" w:hAnsi="仿宋" w:cs="仿宋" w:hint="eastAsia"/>
            <w:lang w:eastAsia="zh-CN"/>
          </w:rPr>
          <w:t>十四、风险识别与分类</w:t>
        </w:r>
        <w:r>
          <w:tab/>
        </w:r>
        <w:r>
          <w:fldChar w:fldCharType="begin"/>
        </w:r>
        <w:r>
          <w:instrText xml:space="preserve"> PAGEREF _Toc17259 \h </w:instrText>
        </w:r>
        <w:r>
          <w:fldChar w:fldCharType="separate"/>
        </w:r>
        <w:r>
          <w:t>68</w:t>
        </w:r>
        <w:r>
          <w:fldChar w:fldCharType="end"/>
        </w:r>
      </w:hyperlink>
    </w:p>
    <w:p>
      <w:pPr>
        <w:pStyle w:val="TOC2"/>
        <w:tabs>
          <w:tab w:val="right" w:leader="dot" w:pos="8306"/>
        </w:tabs>
      </w:pPr>
      <w:hyperlink w:anchor="_Toc7313" w:history="1">
        <w:r>
          <w:rPr>
            <w:rFonts w:ascii="仿宋" w:eastAsia="仿宋" w:hAnsi="仿宋" w:cs="仿宋" w:hint="eastAsia"/>
            <w:lang w:eastAsia="zh-CN"/>
          </w:rPr>
          <w:t>(一)、风险识别</w:t>
        </w:r>
        <w:r>
          <w:tab/>
        </w:r>
        <w:r>
          <w:fldChar w:fldCharType="begin"/>
        </w:r>
        <w:r>
          <w:instrText xml:space="preserve"> PAGEREF _Toc7313 \h </w:instrText>
        </w:r>
        <w:r>
          <w:fldChar w:fldCharType="separate"/>
        </w:r>
        <w:r>
          <w:t>68</w:t>
        </w:r>
        <w:r>
          <w:fldChar w:fldCharType="end"/>
        </w:r>
      </w:hyperlink>
    </w:p>
    <w:p>
      <w:pPr>
        <w:pStyle w:val="TOC2"/>
        <w:tabs>
          <w:tab w:val="right" w:leader="dot" w:pos="8306"/>
        </w:tabs>
      </w:pPr>
      <w:hyperlink w:anchor="_Toc32381" w:history="1">
        <w:r>
          <w:rPr>
            <w:rFonts w:ascii="仿宋" w:eastAsia="仿宋" w:hAnsi="仿宋" w:cs="仿宋" w:hint="eastAsia"/>
            <w:lang w:eastAsia="zh-CN"/>
          </w:rPr>
          <w:t>(二)、风险分类</w:t>
        </w:r>
        <w:r>
          <w:tab/>
        </w:r>
        <w:r>
          <w:fldChar w:fldCharType="begin"/>
        </w:r>
        <w:r>
          <w:instrText xml:space="preserve"> PAGEREF _Toc32381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23"/>
      <w:r>
        <w:rPr>
          <w:rFonts w:ascii="仿宋" w:eastAsia="仿宋" w:hAnsi="仿宋" w:cs="仿宋" w:hint="eastAsia"/>
          <w:sz w:val="28"/>
          <w:lang w:eastAsia="zh-CN"/>
        </w:rPr>
        <w:t>一、储冷、蓄热装置项目概论</w:t>
      </w:r>
      <w:bookmarkEnd w:id="2"/>
    </w:p>
    <w:p>
      <w:pPr>
        <w:pStyle w:val="Heading2"/>
        <w:rPr>
          <w:rFonts w:ascii="仿宋" w:eastAsia="仿宋" w:hAnsi="仿宋" w:cs="仿宋" w:hint="eastAsia"/>
          <w:lang w:eastAsia="zh-CN"/>
        </w:rPr>
      </w:pPr>
      <w:bookmarkStart w:id="3" w:name="_Toc11869"/>
      <w:r>
        <w:rPr>
          <w:rFonts w:ascii="仿宋" w:eastAsia="仿宋" w:hAnsi="仿宋" w:cs="仿宋" w:hint="eastAsia"/>
          <w:lang w:eastAsia="zh-CN"/>
        </w:rPr>
        <w:t>(一)、储冷、蓄热装置项目概况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起源追溯至对市场的深入洞察。市场的不断演变与变革为储冷、蓄热装置项目提供了难得的机遇。当前市场存在的需求缺口和变革的大环境共同构成了储冷、蓄热装置项目的背景。这个储冷、蓄热装置项目旨在充分利用市场机遇，填补行业中尚未满足的需求，为客户提供全新的解决方案。市场的变革和需求的增长使得这个储冷、蓄热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储冷、蓄热装置项目名称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储冷、蓄热装置项目正式命名为储冷、蓄热装置。这个名称不仅仅是一个标识，更代表了储冷、蓄热装置项目的核心理念和愿景。它蕴含着储冷、蓄热装置项目所要解决问题的关键字，具有强烈的表达和辨识度，为储冷、蓄热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储冷、蓄热装置项目目标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核心目标是提供一种全新、高效的解决方案，满足客户日益增长的需求。储冷、蓄热装置项目追求的不仅仅是满足市场需求，更是在市场中获得卓越的竞争优势。通过不断提升产品或服务的质量和创新水平，储冷、蓄热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储冷、蓄热装置项目范围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全面涵盖了产品研发、制造、市场推广和售后服务，确保从产品设计到最终用户体验的全方位关注。这一全面的储冷、蓄热装置项目范围是为了确保储冷、蓄热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储冷、蓄热装置项目时间表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储冷、蓄热装置项目计划在未来18个月内完成，包括研发、测试、市场试点和正式推出等不同阶段。这个时间表的合理设计是为了确保储冷、蓄热装置项目各个阶段的顺利推进，以便按时交付高质量的成果。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储冷、蓄热装置项目预算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总预算估算为XX百万美元，主要分配在研发、市场推广、人员培训和运营等方面。这一充足的预算为储冷、蓄热装置项目提供了充足的资源，确保储冷、蓄热装置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储冷、蓄热装置项目风险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可能面临的风险包括市场接受度低、技术难题、竞争激烈等。储冷、蓄热装置项目团队已经制定了相应的风险应对计划，通过前瞻性的风险管理，确保储冷、蓄热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储冷、蓄热装置项目团队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储冷、蓄热装置项目汇聚了一支经验丰富、多领域专业素养的核心团队，确保储冷、蓄热装置项目在各个方面都能拥有高水平的执行力。团队的协同作战是储冷、蓄热装置项目成功的关键因素之一。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储冷、蓄热装置项目背景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储冷、蓄热装置项目的背景根植于市场对更高效、创新产品的渴望，同时也受到科技发展对行业格局的深刻改变的影响。这为储冷、蓄热装置项目提供了广阔的发展空间和市场需求。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储冷、蓄热装置项目现状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截至目前，储冷、蓄热装置项目已完成市场调研和技术验证，取得了初步的成功。这为储冷、蓄热装置项目在未来的发展奠定了坚实的基础，为更远大的目标打下了坚实的基石。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193"/>
      <w:r>
        <w:rPr>
          <w:rFonts w:ascii="仿宋" w:eastAsia="仿宋" w:hAnsi="仿宋" w:cs="仿宋" w:hint="eastAsia"/>
          <w:sz w:val="28"/>
          <w:lang w:eastAsia="zh-CN"/>
        </w:rPr>
        <w:t>(二)、储冷、蓄热装置项目目标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keyword》储冷、蓄热装置项目首要业务目标是在市场中占据有利地位，实现产品/服务的成功推广和销售。通过不断提升产品质量、创新性，储冷、蓄热装置项目追求成为行业中的领导者，赢得更多客户的青睐。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在科技迅速发展的时代，储冷、蓄热装置项目着眼于技术创新。通过持续的研发和技术升级，储冷、蓄热装置项目旨在推出更具创新性的产品或服务，以满足市场对新鲜、先进解决方案的需求。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为了建立可持续的客户关系，储冷、蓄热装置项目设定了客户满意度目标。通过提供卓越的产品质量和优质的客户服务，储冷、蓄热装置项目追求赢得客户的信任和忠诚度，确保他们的满意度达到行业领先水平。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储冷、蓄热装置项目注重社会责任和可持续发展。通过实施环保、社会责任储冷、蓄热装置项目，储冷、蓄热装置项目致力于在经济发展的同时保护环境，促进社会公平，实现可持续经营。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储冷、蓄热装置项目的团队是实现目标的核心驱动力。因此，储冷、蓄热装置项目设定了团队发展目标，包括提升团队成员的专业技能、培养领导力，以及搭建协同高效的团队工作氛围。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445"/>
      <w:r>
        <w:rPr>
          <w:rFonts w:ascii="仿宋" w:eastAsia="仿宋" w:hAnsi="仿宋" w:cs="仿宋" w:hint="eastAsia"/>
          <w:sz w:val="28"/>
          <w:lang w:eastAsia="zh-CN"/>
        </w:rPr>
        <w:t>(三)、储冷、蓄热装置项目提出的理由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储冷、蓄热装置项目提出的理由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提出源于对市场机遇的深刻洞察。当前市场中存在的需求缺口和行业发展趋势表明，有巨大的商业机会等待被开发。通过准确捕捉市场机遇，储冷、蓄热装置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理念基于对技术创新的信仰。通过持续的研发和技术投入，储冷、蓄热装置项目有望推出更具创新性的产品或服务。在科技飞速发展的当下，储冷、蓄热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提出是为了增强企业的行业竞争力。通过提升产品或服务的质量和独特性，储冷、蓄热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响应了消费者需求的变化。随着社会和科技的不断发展，消费者对产品和服务的需求也在发生变化。通过深入了解并及时回应消费者的新需求，储冷、蓄热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提出是企业战略发展规划的一部分。在面对日益激烈的市场竞争和不断变化的商业环境中，储冷、蓄热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提出不仅仅是基于商业考量，还注重社会责任。通过推出环保、社会责任等方面的储冷、蓄热装置项目，储冷、蓄热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储冷、蓄热装置项目的提出反映了对利益相关者期望的关注。包括客户、员工、投资者等利益相关者在企业发展中都有着各自的期望，储冷、蓄热装置项目力求在满足这些期望的同时，取得更大的共赢。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694"/>
      <w:r>
        <w:rPr>
          <w:rFonts w:ascii="仿宋" w:eastAsia="仿宋" w:hAnsi="仿宋" w:cs="仿宋" w:hint="eastAsia"/>
          <w:sz w:val="28"/>
          <w:lang w:eastAsia="zh-CN"/>
        </w:rPr>
        <w:t>(四)、储冷、蓄热装置项目意义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在实施储冷、蓄热装置项目的过程中，我们不仅仅是在追逐商业成功，更是为企业和社会的多个层面创造了深远的意义。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首要意义在于提升企业的市场竞争力。通过持续的创新和对产品质量的高标准要求，储冷、蓄热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储冷、蓄热装置项目的推进将促使行业技术水平的提升。通过引入先进技术和创新性解决方案，储冷、蓄热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储冷、蓄热装置项目不仅创造了大量就业机会，提高了就业水平，还注重社会责任和环保。通过参与社会公益事业和推动环保储冷、蓄热装置项目，储冷、蓄热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综合而言，储冷、蓄热装置项目意义重大，不仅推动了企业的发展，也为行业和社会的进步贡献了积极力量。这是一个全面而深刻的影响，将在未来产生可持续的正面效应。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275"/>
      <w:r>
        <w:rPr>
          <w:rFonts w:ascii="仿宋" w:eastAsia="仿宋" w:hAnsi="仿宋" w:cs="仿宋" w:hint="eastAsia"/>
          <w:sz w:val="28"/>
          <w:lang w:eastAsia="zh-CN"/>
        </w:rPr>
        <w:t>(五)、储冷、蓄热装置项目背景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在当今迅猛发展的商业环境中，储冷、蓄热装置项目的动因根植于对多方面因素的审慎考量。这个储冷、蓄热装置项目的提出并非孤立的决策，而是对企业所处背景深入思考的产物。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储冷、蓄热装置项目背后的首要原因。科技的迅速发展和全球市场的快速变化使得企业必须灵活应对。储冷、蓄热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竞争的激烈程度也是储冷、蓄热装置项目背景中不可忽视的一环。企业需要在激烈竞争中脱颖而出，为此，储冷、蓄热装置项目致力于打破常规，提供独特的价值主张，以吸引客户并确保市场份额的增长。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技术的迅速发展为企业带来了机遇与挑战。作为储冷、蓄热装置项目启动的背景之一，对新兴技术的应用将有助于提升企业的技术水平，使其在不断演进的商业环境中保持竞争优势。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此外，社会对企业责任的期望也在逐渐升高。储冷、蓄热装置项目充分融入了社会责任的理念，通过可持续经营和社会公益储冷、蓄热装置项目，企图为社会贡献一份力量，在商业成功的同时关注社会价值。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22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164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的技术管理特点体现在其创新导向。通过引入最先进的技术趋势和解决方案，储冷、蓄热装置项目致力于提升科技含量、提高质量和效率水平。这意味着我们将采用最新的工具和方法，确保储冷、蓄热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储冷、蓄热装置项目技术管理的显著特征。通过整合不同领域的技术资源，我们实现了跨学科的协同工作。这有助于优化技术架构，提高整体效能。此外，整合性策略还促进了不同技术团队之间的紧密沟通和高效合作，确保储冷、蓄热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储冷、蓄热装置项目所采用的技术。通过不断优化技术方案，储冷、蓄热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储冷、蓄热装置项目团队将在储冷、蓄热装置项目初期识别可能的技术风险，并采取相应的预防和应对措施。通过建立健全的风险评估机制，储冷、蓄热装置项目能够在实施过程中及时发现并解决潜在的技术问题，保障储冷、蓄热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储冷、蓄热装置项目中，技术将成为储冷、蓄热装置项目成功的有力支持。这一深度剖析揭示了技术管理在储冷、蓄热装置项目实施中的关键作用，为储冷、蓄热装置项目的技术基础奠定了坚实的基础。</w:t>
      </w:r>
    </w:p>
    <w:p>
      <w:pPr>
        <w:pStyle w:val="Heading2"/>
        <w:ind w:firstLine="560" w:firstLineChars="200"/>
        <w:rPr>
          <w:rFonts w:ascii="仿宋" w:eastAsia="仿宋" w:hAnsi="仿宋" w:cs="仿宋" w:hint="eastAsia"/>
          <w:sz w:val="28"/>
          <w:lang w:eastAsia="zh-CN"/>
        </w:rPr>
      </w:pPr>
      <w:bookmarkStart w:id="10" w:name="_Toc31745"/>
      <w:r>
        <w:rPr>
          <w:rFonts w:ascii="仿宋" w:eastAsia="仿宋" w:hAnsi="仿宋" w:cs="仿宋" w:hint="eastAsia"/>
          <w:sz w:val="28"/>
          <w:lang w:eastAsia="zh-CN"/>
        </w:rPr>
        <w:t>(二)、储冷、蓄热装置项目工艺技术设计方案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储冷、蓄热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储冷、蓄热装置项目将严格按照相关行业规范要求进行组织。通过有效控制产品质量，储冷、蓄热装置项目将致力于为顾客提供优质的储冷、蓄热装置项目产品和良好的服务。这体现了储冷、蓄热装置项目对于生产活动合规性和质量标准的高度重视，为储冷、蓄热装置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储冷、蓄热装置项目注重生态效益和清洁生产原则。储冷、蓄热装置项目建设将紧密结合地方特色经济发展，与社会经济发展规划和区域环境保护规划方案相协调一致。通过与当地区域自然生态系统的结合，储冷、蓄热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储冷、蓄热装置项目产品具有多样化的客户需求和个性化的特点。因此，储冷、蓄热装置项目产品规格品种多样，且单批生产数量较小。为满足这一特点，储冷、蓄热装置项目承办单位将建设先进的柔性制造生产线。通过广泛应用柔性制造技术，储冷、蓄热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储冷、蓄热装置项目采用的技术具有较高的技术含量和自动化水平，处于国内先进水平。这一技术选用不仅体现了对生产效率、质量和环境友好性的高标准要求，同时为储冷、蓄热装置项目的可持续发展奠定了坚实的基础。</w:t>
      </w:r>
    </w:p>
    <w:p>
      <w:pPr>
        <w:pStyle w:val="Heading2"/>
        <w:ind w:firstLine="560" w:firstLineChars="200"/>
        <w:rPr>
          <w:rFonts w:ascii="仿宋" w:eastAsia="仿宋" w:hAnsi="仿宋" w:cs="仿宋" w:hint="eastAsia"/>
          <w:sz w:val="28"/>
          <w:lang w:eastAsia="zh-CN"/>
        </w:rPr>
      </w:pPr>
      <w:bookmarkStart w:id="11" w:name="_Toc448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为确保储冷、蓄热装置项目的高效生产和技术实施，我们制定了一套精心设计的设备选型方案，以满足储冷、蓄热装置项目生产、质量和环保的要求。该方案的主要特点如下：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储冷、蓄热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针对储冷、蓄热装置项目产品的多样性和小批量生产的特点，我们将建设柔性制造生产线。通过在设备选型中考虑柔性制造技术，可以灵活应对不同产品规格和生产需求，实现生产线的高度灵活性和适应性。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1034"/>
      <w:r>
        <w:rPr>
          <w:rFonts w:ascii="仿宋" w:eastAsia="仿宋" w:hAnsi="仿宋" w:cs="仿宋" w:hint="eastAsia"/>
          <w:sz w:val="28"/>
          <w:lang w:eastAsia="zh-CN"/>
        </w:rPr>
        <w:t>三、储冷、蓄热装置项目可持续发展</w:t>
      </w:r>
      <w:bookmarkEnd w:id="12"/>
    </w:p>
    <w:p>
      <w:pPr>
        <w:pStyle w:val="Heading2"/>
        <w:rPr>
          <w:rFonts w:ascii="仿宋" w:eastAsia="仿宋" w:hAnsi="仿宋" w:cs="仿宋" w:hint="eastAsia"/>
          <w:lang w:eastAsia="zh-CN"/>
        </w:rPr>
      </w:pPr>
      <w:bookmarkStart w:id="13" w:name="_Toc1368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冷、蓄热装置项目中，储冷、蓄热装置项目团队着眼于未来，明确了可持续发展的战略方向。制定的具体可持续发展目标包括降低资源使用、采用环保技术、最大化社会效益等。这一步骤不仅有助于储冷、蓄热装置项目在环保和社会责任方面达到最高标准，也为未来提供了明确的指引，确保储冷、蓄热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可持续实践的融入储冷、蓄热装置项目管理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储冷、蓄热装置项目管理周期。从储冷、蓄热装置项目规划开始，储冷、蓄热装置项目团队就考虑了环境和社会的因素。在执行阶段，储冷、蓄热装置项目团队积极推动绿色技术的应用，优化资源利用。此外，关注员工的社会责任，通过培训和沟通活动提高员工对可持续发展的认知，使他们能够在日常工作中践行可持续实践。这些举措不仅为储冷、蓄热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37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扎根于储冷、蓄热装置项目的可持续发展理念，我们深信环保与社会责任是储冷、蓄热装置项目成功的关键支柱。在储冷、蓄热装置项目的每一步，我们都致力于通过创新和实践，履行对环境和社会的坚定责任。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团队通过引入先进的环保技术、建立高效的废物处理系统以及推动能源节约措施，积极履行环保责任。定期的环保监测和评估确保储冷、蓄热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不仅致力于自身可持续发展，还注重对社会的回馈。通过支持社区储冷、蓄热装置项目、参与慈善事业、提供培训机会等方式，储冷、蓄热装置项目积极履行社会责任。与当地社区建立积极互动，关注员工的工作与生活平衡，以及员工的身心健康，是储冷、蓄热装置项目在社会责任层面的关键举措。这样的实践不仅增强了储冷、蓄热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072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547"/>
      <w:r>
        <w:rPr>
          <w:rFonts w:ascii="仿宋" w:eastAsia="仿宋" w:hAnsi="仿宋" w:cs="仿宋" w:hint="eastAsia"/>
          <w:lang w:eastAsia="zh-CN"/>
        </w:rPr>
        <w:t>(一)、储冷、蓄热装置行业分析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行业一直以来都是市场的关注焦点。行业内的发展趋势、竞争态势以及潜在机会都对储冷、蓄热装置项目的推进产生深远的影响。通过深入研究行业的整体概貌，我们将更好地理解行业的核心特征，为储冷、蓄热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冷、蓄热装置行业，技术一直是推动创新和发展的关键因素。我们将对当前技术趋势进行详尽分析，包括但不限于人工智能、大数据应用、先进制造技术等。这有助于储冷、蓄热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储冷、蓄热装置项目成功的基础。我们将对主要竞争对手进行深入研究，包括其市场份额、产品特点、市场定位等。通过全面了解竞争对手的优势和劣势，储冷、蓄热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515"/>
      <w:r>
        <w:rPr>
          <w:rFonts w:ascii="仿宋" w:eastAsia="仿宋" w:hAnsi="仿宋" w:cs="仿宋" w:hint="eastAsia"/>
          <w:sz w:val="28"/>
          <w:lang w:eastAsia="zh-CN"/>
        </w:rPr>
        <w:t>(二)、储冷、蓄热装置市场分析预测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储冷、蓄热装置市场未来的增长趋势。这包括市场的整体规模、各细分领域的发展趋势等。储冷、蓄热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https://d.book118.com/746000014123010034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966E0"/>
    <w:rsid w:val="3C1966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00014123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2024-01-13T20:25:00Z</dcterms:created>
  <dcterms:modified xsi:type="dcterms:W3CDTF">2024-01-13T20:26:01Z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A2BC9EA5FCFB452DB36074C5EF1F3A62_11</vt:lpwstr>
  </property>
  <property fmtid="{D5CDD505-2E9C-101B-9397-08002B2CF9AE}" pid="3" name="KSOProductBuildVer">
    <vt:lpwstr>2052-12.1.0.16120</vt:lpwstr>
  </property>
</Properties>
</file>