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起重机项目规划设计方案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44" w:history="1">
        <w:r>
          <w:rPr>
            <w:rFonts w:ascii="仿宋" w:eastAsia="仿宋" w:hAnsi="仿宋" w:cs="仿宋" w:hint="eastAsia"/>
            <w:lang w:eastAsia="zh-CN"/>
          </w:rPr>
          <w:t>序言</w:t>
        </w:r>
        <w:r>
          <w:tab/>
        </w:r>
        <w:r>
          <w:fldChar w:fldCharType="begin"/>
        </w:r>
        <w:r>
          <w:instrText xml:space="preserve"> PAGEREF _Toc31744 \h </w:instrText>
        </w:r>
        <w:r>
          <w:fldChar w:fldCharType="separate"/>
        </w:r>
        <w:r>
          <w:t>3</w:t>
        </w:r>
        <w:r>
          <w:fldChar w:fldCharType="end"/>
        </w:r>
      </w:hyperlink>
    </w:p>
    <w:p>
      <w:pPr>
        <w:pStyle w:val="TOC1"/>
        <w:tabs>
          <w:tab w:val="right" w:leader="dot" w:pos="8306"/>
        </w:tabs>
      </w:pPr>
      <w:hyperlink w:anchor="_Toc14145" w:history="1">
        <w:r>
          <w:rPr>
            <w:rFonts w:ascii="仿宋" w:eastAsia="仿宋" w:hAnsi="仿宋" w:cs="仿宋" w:hint="eastAsia"/>
            <w:lang w:eastAsia="zh-CN"/>
          </w:rPr>
          <w:t>一、市场分析、调研</w:t>
        </w:r>
        <w:r>
          <w:tab/>
        </w:r>
        <w:r>
          <w:fldChar w:fldCharType="begin"/>
        </w:r>
        <w:r>
          <w:instrText xml:space="preserve"> PAGEREF _Toc14145 \h </w:instrText>
        </w:r>
        <w:r>
          <w:fldChar w:fldCharType="separate"/>
        </w:r>
        <w:r>
          <w:t>3</w:t>
        </w:r>
        <w:r>
          <w:fldChar w:fldCharType="end"/>
        </w:r>
      </w:hyperlink>
    </w:p>
    <w:p>
      <w:pPr>
        <w:pStyle w:val="TOC2"/>
        <w:tabs>
          <w:tab w:val="right" w:leader="dot" w:pos="8306"/>
        </w:tabs>
      </w:pPr>
      <w:hyperlink w:anchor="_Toc10424" w:history="1">
        <w:r>
          <w:rPr>
            <w:rFonts w:ascii="仿宋" w:eastAsia="仿宋" w:hAnsi="仿宋" w:cs="仿宋" w:hint="eastAsia"/>
            <w:lang w:eastAsia="zh-CN"/>
          </w:rPr>
          <w:t>(一)、起重机行业分析</w:t>
        </w:r>
        <w:r>
          <w:tab/>
        </w:r>
        <w:r>
          <w:fldChar w:fldCharType="begin"/>
        </w:r>
        <w:r>
          <w:instrText xml:space="preserve"> PAGEREF _Toc10424 \h </w:instrText>
        </w:r>
        <w:r>
          <w:fldChar w:fldCharType="separate"/>
        </w:r>
        <w:r>
          <w:t>3</w:t>
        </w:r>
        <w:r>
          <w:fldChar w:fldCharType="end"/>
        </w:r>
      </w:hyperlink>
    </w:p>
    <w:p>
      <w:pPr>
        <w:pStyle w:val="TOC2"/>
        <w:tabs>
          <w:tab w:val="right" w:leader="dot" w:pos="8306"/>
        </w:tabs>
      </w:pPr>
      <w:hyperlink w:anchor="_Toc20497" w:history="1">
        <w:r>
          <w:rPr>
            <w:rFonts w:ascii="仿宋" w:eastAsia="仿宋" w:hAnsi="仿宋" w:cs="仿宋" w:hint="eastAsia"/>
            <w:lang w:eastAsia="zh-CN"/>
          </w:rPr>
          <w:t>(二)、起重机市场分析预测</w:t>
        </w:r>
        <w:r>
          <w:tab/>
        </w:r>
        <w:r>
          <w:fldChar w:fldCharType="begin"/>
        </w:r>
        <w:r>
          <w:instrText xml:space="preserve"> PAGEREF _Toc20497 \h </w:instrText>
        </w:r>
        <w:r>
          <w:fldChar w:fldCharType="separate"/>
        </w:r>
        <w:r>
          <w:t>4</w:t>
        </w:r>
        <w:r>
          <w:fldChar w:fldCharType="end"/>
        </w:r>
      </w:hyperlink>
    </w:p>
    <w:p>
      <w:pPr>
        <w:pStyle w:val="TOC1"/>
        <w:tabs>
          <w:tab w:val="right" w:leader="dot" w:pos="8306"/>
        </w:tabs>
      </w:pPr>
      <w:hyperlink w:anchor="_Toc30326" w:history="1">
        <w:r>
          <w:rPr>
            <w:rFonts w:ascii="仿宋" w:eastAsia="仿宋" w:hAnsi="仿宋" w:cs="仿宋" w:hint="eastAsia"/>
            <w:lang w:eastAsia="zh-CN"/>
          </w:rPr>
          <w:t>二、起重机项目选址可行性分析</w:t>
        </w:r>
        <w:r>
          <w:tab/>
        </w:r>
        <w:r>
          <w:fldChar w:fldCharType="begin"/>
        </w:r>
        <w:r>
          <w:instrText xml:space="preserve"> PAGEREF _Toc30326 \h </w:instrText>
        </w:r>
        <w:r>
          <w:fldChar w:fldCharType="separate"/>
        </w:r>
        <w:r>
          <w:t>4</w:t>
        </w:r>
        <w:r>
          <w:fldChar w:fldCharType="end"/>
        </w:r>
      </w:hyperlink>
    </w:p>
    <w:p>
      <w:pPr>
        <w:pStyle w:val="TOC2"/>
        <w:tabs>
          <w:tab w:val="right" w:leader="dot" w:pos="8306"/>
        </w:tabs>
      </w:pPr>
      <w:hyperlink w:anchor="_Toc16106" w:history="1">
        <w:r>
          <w:rPr>
            <w:rFonts w:ascii="仿宋" w:eastAsia="仿宋" w:hAnsi="仿宋" w:cs="仿宋" w:hint="eastAsia"/>
            <w:lang w:eastAsia="zh-CN"/>
          </w:rPr>
          <w:t>(一)、起重机项目选址</w:t>
        </w:r>
        <w:r>
          <w:tab/>
        </w:r>
        <w:r>
          <w:fldChar w:fldCharType="begin"/>
        </w:r>
        <w:r>
          <w:instrText xml:space="preserve"> PAGEREF _Toc16106 \h </w:instrText>
        </w:r>
        <w:r>
          <w:fldChar w:fldCharType="separate"/>
        </w:r>
        <w:r>
          <w:t>4</w:t>
        </w:r>
        <w:r>
          <w:fldChar w:fldCharType="end"/>
        </w:r>
      </w:hyperlink>
    </w:p>
    <w:p>
      <w:pPr>
        <w:pStyle w:val="TOC2"/>
        <w:tabs>
          <w:tab w:val="right" w:leader="dot" w:pos="8306"/>
        </w:tabs>
      </w:pPr>
      <w:hyperlink w:anchor="_Toc16345" w:history="1">
        <w:r>
          <w:rPr>
            <w:rFonts w:ascii="仿宋" w:eastAsia="仿宋" w:hAnsi="仿宋" w:cs="仿宋" w:hint="eastAsia"/>
            <w:lang w:eastAsia="zh-CN"/>
          </w:rPr>
          <w:t>(二)、用地控制指标</w:t>
        </w:r>
        <w:r>
          <w:tab/>
        </w:r>
        <w:r>
          <w:fldChar w:fldCharType="begin"/>
        </w:r>
        <w:r>
          <w:instrText xml:space="preserve"> PAGEREF _Toc16345 \h </w:instrText>
        </w:r>
        <w:r>
          <w:fldChar w:fldCharType="separate"/>
        </w:r>
        <w:r>
          <w:t>5</w:t>
        </w:r>
        <w:r>
          <w:fldChar w:fldCharType="end"/>
        </w:r>
      </w:hyperlink>
    </w:p>
    <w:p>
      <w:pPr>
        <w:pStyle w:val="TOC2"/>
        <w:tabs>
          <w:tab w:val="right" w:leader="dot" w:pos="8306"/>
        </w:tabs>
      </w:pPr>
      <w:hyperlink w:anchor="_Toc18073" w:history="1">
        <w:r>
          <w:rPr>
            <w:rFonts w:ascii="仿宋" w:eastAsia="仿宋" w:hAnsi="仿宋" w:cs="仿宋" w:hint="eastAsia"/>
            <w:lang w:eastAsia="zh-CN"/>
          </w:rPr>
          <w:t>(三)、节约用地措施</w:t>
        </w:r>
        <w:r>
          <w:tab/>
        </w:r>
        <w:r>
          <w:fldChar w:fldCharType="begin"/>
        </w:r>
        <w:r>
          <w:instrText xml:space="preserve"> PAGEREF _Toc18073 \h </w:instrText>
        </w:r>
        <w:r>
          <w:fldChar w:fldCharType="separate"/>
        </w:r>
        <w:r>
          <w:t>6</w:t>
        </w:r>
        <w:r>
          <w:fldChar w:fldCharType="end"/>
        </w:r>
      </w:hyperlink>
    </w:p>
    <w:p>
      <w:pPr>
        <w:pStyle w:val="TOC2"/>
        <w:tabs>
          <w:tab w:val="right" w:leader="dot" w:pos="8306"/>
        </w:tabs>
      </w:pPr>
      <w:hyperlink w:anchor="_Toc3167" w:history="1">
        <w:r>
          <w:rPr>
            <w:rFonts w:ascii="仿宋" w:eastAsia="仿宋" w:hAnsi="仿宋" w:cs="仿宋" w:hint="eastAsia"/>
            <w:lang w:eastAsia="zh-CN"/>
          </w:rPr>
          <w:t>(四)、总图布置方案</w:t>
        </w:r>
        <w:r>
          <w:tab/>
        </w:r>
        <w:r>
          <w:fldChar w:fldCharType="begin"/>
        </w:r>
        <w:r>
          <w:instrText xml:space="preserve"> PAGEREF _Toc3167 \h </w:instrText>
        </w:r>
        <w:r>
          <w:fldChar w:fldCharType="separate"/>
        </w:r>
        <w:r>
          <w:t>7</w:t>
        </w:r>
        <w:r>
          <w:fldChar w:fldCharType="end"/>
        </w:r>
      </w:hyperlink>
    </w:p>
    <w:p>
      <w:pPr>
        <w:pStyle w:val="TOC2"/>
        <w:tabs>
          <w:tab w:val="right" w:leader="dot" w:pos="8306"/>
        </w:tabs>
      </w:pPr>
      <w:hyperlink w:anchor="_Toc2282" w:history="1">
        <w:r>
          <w:rPr>
            <w:rFonts w:ascii="仿宋" w:eastAsia="仿宋" w:hAnsi="仿宋" w:cs="仿宋" w:hint="eastAsia"/>
            <w:lang w:eastAsia="zh-CN"/>
          </w:rPr>
          <w:t>(五)、选址综合评价</w:t>
        </w:r>
        <w:r>
          <w:tab/>
        </w:r>
        <w:r>
          <w:fldChar w:fldCharType="begin"/>
        </w:r>
        <w:r>
          <w:instrText xml:space="preserve"> PAGEREF _Toc2282 \h </w:instrText>
        </w:r>
        <w:r>
          <w:fldChar w:fldCharType="separate"/>
        </w:r>
        <w:r>
          <w:t>9</w:t>
        </w:r>
        <w:r>
          <w:fldChar w:fldCharType="end"/>
        </w:r>
      </w:hyperlink>
    </w:p>
    <w:p>
      <w:pPr>
        <w:pStyle w:val="TOC1"/>
        <w:tabs>
          <w:tab w:val="right" w:leader="dot" w:pos="8306"/>
        </w:tabs>
      </w:pPr>
      <w:hyperlink w:anchor="_Toc21987" w:history="1">
        <w:r>
          <w:rPr>
            <w:rFonts w:ascii="仿宋" w:eastAsia="仿宋" w:hAnsi="仿宋" w:cs="仿宋" w:hint="eastAsia"/>
            <w:lang w:eastAsia="zh-CN"/>
          </w:rPr>
          <w:t>三、起重机项目可持续发展</w:t>
        </w:r>
        <w:r>
          <w:tab/>
        </w:r>
        <w:r>
          <w:fldChar w:fldCharType="begin"/>
        </w:r>
        <w:r>
          <w:instrText xml:space="preserve"> PAGEREF _Toc21987 \h </w:instrText>
        </w:r>
        <w:r>
          <w:fldChar w:fldCharType="separate"/>
        </w:r>
        <w:r>
          <w:t>10</w:t>
        </w:r>
        <w:r>
          <w:fldChar w:fldCharType="end"/>
        </w:r>
      </w:hyperlink>
    </w:p>
    <w:p>
      <w:pPr>
        <w:pStyle w:val="TOC2"/>
        <w:tabs>
          <w:tab w:val="right" w:leader="dot" w:pos="8306"/>
        </w:tabs>
      </w:pPr>
      <w:hyperlink w:anchor="_Toc25246" w:history="1">
        <w:r>
          <w:rPr>
            <w:rFonts w:ascii="仿宋" w:eastAsia="仿宋" w:hAnsi="仿宋" w:cs="仿宋" w:hint="eastAsia"/>
            <w:lang w:eastAsia="zh-CN"/>
          </w:rPr>
          <w:t>(一)、可持续战略与实践</w:t>
        </w:r>
        <w:r>
          <w:tab/>
        </w:r>
        <w:r>
          <w:fldChar w:fldCharType="begin"/>
        </w:r>
        <w:r>
          <w:instrText xml:space="preserve"> PAGEREF _Toc25246 \h </w:instrText>
        </w:r>
        <w:r>
          <w:fldChar w:fldCharType="separate"/>
        </w:r>
        <w:r>
          <w:t>10</w:t>
        </w:r>
        <w:r>
          <w:fldChar w:fldCharType="end"/>
        </w:r>
      </w:hyperlink>
    </w:p>
    <w:p>
      <w:pPr>
        <w:pStyle w:val="TOC2"/>
        <w:tabs>
          <w:tab w:val="right" w:leader="dot" w:pos="8306"/>
        </w:tabs>
      </w:pPr>
      <w:hyperlink w:anchor="_Toc28454" w:history="1">
        <w:r>
          <w:rPr>
            <w:rFonts w:ascii="仿宋" w:eastAsia="仿宋" w:hAnsi="仿宋" w:cs="仿宋" w:hint="eastAsia"/>
            <w:lang w:eastAsia="zh-CN"/>
          </w:rPr>
          <w:t>(二)、环保与社会责任</w:t>
        </w:r>
        <w:r>
          <w:tab/>
        </w:r>
        <w:r>
          <w:fldChar w:fldCharType="begin"/>
        </w:r>
        <w:r>
          <w:instrText xml:space="preserve"> PAGEREF _Toc28454 \h </w:instrText>
        </w:r>
        <w:r>
          <w:fldChar w:fldCharType="separate"/>
        </w:r>
        <w:r>
          <w:t>10</w:t>
        </w:r>
        <w:r>
          <w:fldChar w:fldCharType="end"/>
        </w:r>
      </w:hyperlink>
    </w:p>
    <w:p>
      <w:pPr>
        <w:pStyle w:val="TOC1"/>
        <w:tabs>
          <w:tab w:val="right" w:leader="dot" w:pos="8306"/>
        </w:tabs>
      </w:pPr>
      <w:hyperlink w:anchor="_Toc18515" w:history="1">
        <w:r>
          <w:rPr>
            <w:rFonts w:ascii="仿宋" w:eastAsia="仿宋" w:hAnsi="仿宋" w:cs="仿宋" w:hint="eastAsia"/>
            <w:lang w:eastAsia="zh-CN"/>
          </w:rPr>
          <w:t>四、起重机项目危机管理</w:t>
        </w:r>
        <w:r>
          <w:tab/>
        </w:r>
        <w:r>
          <w:fldChar w:fldCharType="begin"/>
        </w:r>
        <w:r>
          <w:instrText xml:space="preserve"> PAGEREF _Toc18515 \h </w:instrText>
        </w:r>
        <w:r>
          <w:fldChar w:fldCharType="separate"/>
        </w:r>
        <w:r>
          <w:t>11</w:t>
        </w:r>
        <w:r>
          <w:fldChar w:fldCharType="end"/>
        </w:r>
      </w:hyperlink>
    </w:p>
    <w:p>
      <w:pPr>
        <w:pStyle w:val="TOC2"/>
        <w:tabs>
          <w:tab w:val="right" w:leader="dot" w:pos="8306"/>
        </w:tabs>
      </w:pPr>
      <w:hyperlink w:anchor="_Toc15277" w:history="1">
        <w:r>
          <w:rPr>
            <w:rFonts w:ascii="仿宋" w:eastAsia="仿宋" w:hAnsi="仿宋" w:cs="仿宋" w:hint="eastAsia"/>
            <w:lang w:eastAsia="zh-CN"/>
          </w:rPr>
          <w:t>(一)、危机预警与识别</w:t>
        </w:r>
        <w:r>
          <w:tab/>
        </w:r>
        <w:r>
          <w:fldChar w:fldCharType="begin"/>
        </w:r>
        <w:r>
          <w:instrText xml:space="preserve"> PAGEREF _Toc15277 \h </w:instrText>
        </w:r>
        <w:r>
          <w:fldChar w:fldCharType="separate"/>
        </w:r>
        <w:r>
          <w:t>11</w:t>
        </w:r>
        <w:r>
          <w:fldChar w:fldCharType="end"/>
        </w:r>
      </w:hyperlink>
    </w:p>
    <w:p>
      <w:pPr>
        <w:pStyle w:val="TOC2"/>
        <w:tabs>
          <w:tab w:val="right" w:leader="dot" w:pos="8306"/>
        </w:tabs>
      </w:pPr>
      <w:hyperlink w:anchor="_Toc13166" w:history="1">
        <w:r>
          <w:rPr>
            <w:rFonts w:ascii="仿宋" w:eastAsia="仿宋" w:hAnsi="仿宋" w:cs="仿宋" w:hint="eastAsia"/>
            <w:lang w:eastAsia="zh-CN"/>
          </w:rPr>
          <w:t>(二)、危机应对与恢复</w:t>
        </w:r>
        <w:r>
          <w:tab/>
        </w:r>
        <w:r>
          <w:fldChar w:fldCharType="begin"/>
        </w:r>
        <w:r>
          <w:instrText xml:space="preserve"> PAGEREF _Toc13166 \h </w:instrText>
        </w:r>
        <w:r>
          <w:fldChar w:fldCharType="separate"/>
        </w:r>
        <w:r>
          <w:t>12</w:t>
        </w:r>
        <w:r>
          <w:fldChar w:fldCharType="end"/>
        </w:r>
      </w:hyperlink>
    </w:p>
    <w:p>
      <w:pPr>
        <w:pStyle w:val="TOC1"/>
        <w:tabs>
          <w:tab w:val="right" w:leader="dot" w:pos="8306"/>
        </w:tabs>
      </w:pPr>
      <w:hyperlink w:anchor="_Toc11122" w:history="1">
        <w:r>
          <w:rPr>
            <w:rFonts w:ascii="仿宋" w:eastAsia="仿宋" w:hAnsi="仿宋" w:cs="仿宋" w:hint="eastAsia"/>
            <w:lang w:eastAsia="zh-CN"/>
          </w:rPr>
          <w:t>五、起重机项目建设背景及必要性分析</w:t>
        </w:r>
        <w:r>
          <w:tab/>
        </w:r>
        <w:r>
          <w:fldChar w:fldCharType="begin"/>
        </w:r>
        <w:r>
          <w:instrText xml:space="preserve"> PAGEREF _Toc11122 \h </w:instrText>
        </w:r>
        <w:r>
          <w:fldChar w:fldCharType="separate"/>
        </w:r>
        <w:r>
          <w:t>14</w:t>
        </w:r>
        <w:r>
          <w:fldChar w:fldCharType="end"/>
        </w:r>
      </w:hyperlink>
    </w:p>
    <w:p>
      <w:pPr>
        <w:pStyle w:val="TOC2"/>
        <w:tabs>
          <w:tab w:val="right" w:leader="dot" w:pos="8306"/>
        </w:tabs>
      </w:pPr>
      <w:hyperlink w:anchor="_Toc26495" w:history="1">
        <w:r>
          <w:rPr>
            <w:rFonts w:ascii="仿宋" w:eastAsia="仿宋" w:hAnsi="仿宋" w:cs="仿宋" w:hint="eastAsia"/>
            <w:lang w:eastAsia="zh-CN"/>
          </w:rPr>
          <w:t>(一)、起重机项目背景分析</w:t>
        </w:r>
        <w:r>
          <w:tab/>
        </w:r>
        <w:r>
          <w:fldChar w:fldCharType="begin"/>
        </w:r>
        <w:r>
          <w:instrText xml:space="preserve"> PAGEREF _Toc26495 \h </w:instrText>
        </w:r>
        <w:r>
          <w:fldChar w:fldCharType="separate"/>
        </w:r>
        <w:r>
          <w:t>14</w:t>
        </w:r>
        <w:r>
          <w:fldChar w:fldCharType="end"/>
        </w:r>
      </w:hyperlink>
    </w:p>
    <w:p>
      <w:pPr>
        <w:pStyle w:val="TOC2"/>
        <w:tabs>
          <w:tab w:val="right" w:leader="dot" w:pos="8306"/>
        </w:tabs>
      </w:pPr>
      <w:hyperlink w:anchor="_Toc16700" w:history="1">
        <w:r>
          <w:rPr>
            <w:rFonts w:ascii="仿宋" w:eastAsia="仿宋" w:hAnsi="仿宋" w:cs="仿宋" w:hint="eastAsia"/>
            <w:lang w:eastAsia="zh-CN"/>
          </w:rPr>
          <w:t>(二)、起重机项目建设必要性分析</w:t>
        </w:r>
        <w:r>
          <w:tab/>
        </w:r>
        <w:r>
          <w:fldChar w:fldCharType="begin"/>
        </w:r>
        <w:r>
          <w:instrText xml:space="preserve"> PAGEREF _Toc16700 \h </w:instrText>
        </w:r>
        <w:r>
          <w:fldChar w:fldCharType="separate"/>
        </w:r>
        <w:r>
          <w:t>15</w:t>
        </w:r>
        <w:r>
          <w:fldChar w:fldCharType="end"/>
        </w:r>
      </w:hyperlink>
    </w:p>
    <w:p>
      <w:pPr>
        <w:pStyle w:val="TOC1"/>
        <w:tabs>
          <w:tab w:val="right" w:leader="dot" w:pos="8306"/>
        </w:tabs>
      </w:pPr>
      <w:hyperlink w:anchor="_Toc23493" w:history="1">
        <w:r>
          <w:rPr>
            <w:rFonts w:ascii="仿宋" w:eastAsia="仿宋" w:hAnsi="仿宋" w:cs="仿宋" w:hint="eastAsia"/>
            <w:lang w:eastAsia="zh-CN"/>
          </w:rPr>
          <w:t>六、起重机项目建设单位说明</w:t>
        </w:r>
        <w:r>
          <w:tab/>
        </w:r>
        <w:r>
          <w:fldChar w:fldCharType="begin"/>
        </w:r>
        <w:r>
          <w:instrText xml:space="preserve"> PAGEREF _Toc23493 \h </w:instrText>
        </w:r>
        <w:r>
          <w:fldChar w:fldCharType="separate"/>
        </w:r>
        <w:r>
          <w:t>17</w:t>
        </w:r>
        <w:r>
          <w:fldChar w:fldCharType="end"/>
        </w:r>
      </w:hyperlink>
    </w:p>
    <w:p>
      <w:pPr>
        <w:pStyle w:val="TOC2"/>
        <w:tabs>
          <w:tab w:val="right" w:leader="dot" w:pos="8306"/>
        </w:tabs>
      </w:pPr>
      <w:hyperlink w:anchor="_Toc24732" w:history="1">
        <w:r>
          <w:rPr>
            <w:rFonts w:ascii="仿宋" w:eastAsia="仿宋" w:hAnsi="仿宋" w:cs="仿宋" w:hint="eastAsia"/>
            <w:lang w:eastAsia="zh-CN"/>
          </w:rPr>
          <w:t>(一)、起重机项目承办单位基本情况</w:t>
        </w:r>
        <w:r>
          <w:tab/>
        </w:r>
        <w:r>
          <w:fldChar w:fldCharType="begin"/>
        </w:r>
        <w:r>
          <w:instrText xml:space="preserve"> PAGEREF _Toc24732 \h </w:instrText>
        </w:r>
        <w:r>
          <w:fldChar w:fldCharType="separate"/>
        </w:r>
        <w:r>
          <w:t>17</w:t>
        </w:r>
        <w:r>
          <w:fldChar w:fldCharType="end"/>
        </w:r>
      </w:hyperlink>
    </w:p>
    <w:p>
      <w:pPr>
        <w:pStyle w:val="TOC2"/>
        <w:tabs>
          <w:tab w:val="right" w:leader="dot" w:pos="8306"/>
        </w:tabs>
      </w:pPr>
      <w:hyperlink w:anchor="_Toc12720" w:history="1">
        <w:r>
          <w:rPr>
            <w:rFonts w:ascii="仿宋" w:eastAsia="仿宋" w:hAnsi="仿宋" w:cs="仿宋" w:hint="eastAsia"/>
            <w:lang w:eastAsia="zh-CN"/>
          </w:rPr>
          <w:t>(二)、公司经济效益分析</w:t>
        </w:r>
        <w:r>
          <w:tab/>
        </w:r>
        <w:r>
          <w:fldChar w:fldCharType="begin"/>
        </w:r>
        <w:r>
          <w:instrText xml:space="preserve"> PAGEREF _Toc12720 \h </w:instrText>
        </w:r>
        <w:r>
          <w:fldChar w:fldCharType="separate"/>
        </w:r>
        <w:r>
          <w:t>17</w:t>
        </w:r>
        <w:r>
          <w:fldChar w:fldCharType="end"/>
        </w:r>
      </w:hyperlink>
    </w:p>
    <w:p>
      <w:pPr>
        <w:pStyle w:val="TOC1"/>
        <w:tabs>
          <w:tab w:val="right" w:leader="dot" w:pos="8306"/>
        </w:tabs>
      </w:pPr>
      <w:hyperlink w:anchor="_Toc18652" w:history="1">
        <w:r>
          <w:rPr>
            <w:rFonts w:ascii="仿宋" w:eastAsia="仿宋" w:hAnsi="仿宋" w:cs="仿宋" w:hint="eastAsia"/>
            <w:lang w:eastAsia="zh-CN"/>
          </w:rPr>
          <w:t>七、起重机项目人力资源培养与发展</w:t>
        </w:r>
        <w:r>
          <w:tab/>
        </w:r>
        <w:r>
          <w:fldChar w:fldCharType="begin"/>
        </w:r>
        <w:r>
          <w:instrText xml:space="preserve"> PAGEREF _Toc18652 \h </w:instrText>
        </w:r>
        <w:r>
          <w:fldChar w:fldCharType="separate"/>
        </w:r>
        <w:r>
          <w:t>18</w:t>
        </w:r>
        <w:r>
          <w:fldChar w:fldCharType="end"/>
        </w:r>
      </w:hyperlink>
    </w:p>
    <w:p>
      <w:pPr>
        <w:pStyle w:val="TOC2"/>
        <w:tabs>
          <w:tab w:val="right" w:leader="dot" w:pos="8306"/>
        </w:tabs>
      </w:pPr>
      <w:hyperlink w:anchor="_Toc10388" w:history="1">
        <w:r>
          <w:rPr>
            <w:rFonts w:ascii="仿宋" w:eastAsia="仿宋" w:hAnsi="仿宋" w:cs="仿宋" w:hint="eastAsia"/>
            <w:lang w:eastAsia="zh-CN"/>
          </w:rPr>
          <w:t>(一)、人才需求与规划</w:t>
        </w:r>
        <w:r>
          <w:tab/>
        </w:r>
        <w:r>
          <w:fldChar w:fldCharType="begin"/>
        </w:r>
        <w:r>
          <w:instrText xml:space="preserve"> PAGEREF _Toc10388 \h </w:instrText>
        </w:r>
        <w:r>
          <w:fldChar w:fldCharType="separate"/>
        </w:r>
        <w:r>
          <w:t>18</w:t>
        </w:r>
        <w:r>
          <w:fldChar w:fldCharType="end"/>
        </w:r>
      </w:hyperlink>
    </w:p>
    <w:p>
      <w:pPr>
        <w:pStyle w:val="TOC2"/>
        <w:tabs>
          <w:tab w:val="right" w:leader="dot" w:pos="8306"/>
        </w:tabs>
      </w:pPr>
      <w:hyperlink w:anchor="_Toc3174" w:history="1">
        <w:r>
          <w:rPr>
            <w:rFonts w:ascii="仿宋" w:eastAsia="仿宋" w:hAnsi="仿宋" w:cs="仿宋" w:hint="eastAsia"/>
            <w:lang w:eastAsia="zh-CN"/>
          </w:rPr>
          <w:t>(二)、培训与发展计划</w:t>
        </w:r>
        <w:r>
          <w:tab/>
        </w:r>
        <w:r>
          <w:fldChar w:fldCharType="begin"/>
        </w:r>
        <w:r>
          <w:instrText xml:space="preserve"> PAGEREF _Toc3174 \h </w:instrText>
        </w:r>
        <w:r>
          <w:fldChar w:fldCharType="separate"/>
        </w:r>
        <w:r>
          <w:t>19</w:t>
        </w:r>
        <w:r>
          <w:fldChar w:fldCharType="end"/>
        </w:r>
      </w:hyperlink>
    </w:p>
    <w:p>
      <w:pPr>
        <w:pStyle w:val="TOC1"/>
        <w:tabs>
          <w:tab w:val="right" w:leader="dot" w:pos="8306"/>
        </w:tabs>
      </w:pPr>
      <w:hyperlink w:anchor="_Toc16371" w:history="1">
        <w:r>
          <w:rPr>
            <w:rFonts w:ascii="仿宋" w:eastAsia="仿宋" w:hAnsi="仿宋" w:cs="仿宋" w:hint="eastAsia"/>
            <w:lang w:eastAsia="zh-CN"/>
          </w:rPr>
          <w:t>八、起重机项目人力资源管理</w:t>
        </w:r>
        <w:r>
          <w:tab/>
        </w:r>
        <w:r>
          <w:fldChar w:fldCharType="begin"/>
        </w:r>
        <w:r>
          <w:instrText xml:space="preserve"> PAGEREF _Toc16371 \h </w:instrText>
        </w:r>
        <w:r>
          <w:fldChar w:fldCharType="separate"/>
        </w:r>
        <w:r>
          <w:t>19</w:t>
        </w:r>
        <w:r>
          <w:fldChar w:fldCharType="end"/>
        </w:r>
      </w:hyperlink>
    </w:p>
    <w:p>
      <w:pPr>
        <w:pStyle w:val="TOC2"/>
        <w:tabs>
          <w:tab w:val="right" w:leader="dot" w:pos="8306"/>
        </w:tabs>
      </w:pPr>
      <w:hyperlink w:anchor="_Toc4207" w:history="1">
        <w:r>
          <w:rPr>
            <w:rFonts w:ascii="仿宋" w:eastAsia="仿宋" w:hAnsi="仿宋" w:cs="仿宋" w:hint="eastAsia"/>
            <w:lang w:eastAsia="zh-CN"/>
          </w:rPr>
          <w:t>(一)、建立健全的预算管理制度</w:t>
        </w:r>
        <w:r>
          <w:tab/>
        </w:r>
        <w:r>
          <w:fldChar w:fldCharType="begin"/>
        </w:r>
        <w:r>
          <w:instrText xml:space="preserve"> PAGEREF _Toc4207 \h </w:instrText>
        </w:r>
        <w:r>
          <w:fldChar w:fldCharType="separate"/>
        </w:r>
        <w:r>
          <w:t>19</w:t>
        </w:r>
        <w:r>
          <w:fldChar w:fldCharType="end"/>
        </w:r>
      </w:hyperlink>
    </w:p>
    <w:p>
      <w:pPr>
        <w:pStyle w:val="TOC2"/>
        <w:tabs>
          <w:tab w:val="right" w:leader="dot" w:pos="8306"/>
        </w:tabs>
      </w:pPr>
      <w:hyperlink w:anchor="_Toc1280" w:history="1">
        <w:r>
          <w:rPr>
            <w:rFonts w:ascii="仿宋" w:eastAsia="仿宋" w:hAnsi="仿宋" w:cs="仿宋" w:hint="eastAsia"/>
            <w:lang w:eastAsia="zh-CN"/>
          </w:rPr>
          <w:t>(二)、加强资金流动监控</w:t>
        </w:r>
        <w:r>
          <w:tab/>
        </w:r>
        <w:r>
          <w:fldChar w:fldCharType="begin"/>
        </w:r>
        <w:r>
          <w:instrText xml:space="preserve"> PAGEREF _Toc1280 \h </w:instrText>
        </w:r>
        <w:r>
          <w:fldChar w:fldCharType="separate"/>
        </w:r>
        <w:r>
          <w:t>21</w:t>
        </w:r>
        <w:r>
          <w:fldChar w:fldCharType="end"/>
        </w:r>
      </w:hyperlink>
    </w:p>
    <w:p>
      <w:pPr>
        <w:pStyle w:val="TOC2"/>
        <w:tabs>
          <w:tab w:val="right" w:leader="dot" w:pos="8306"/>
        </w:tabs>
      </w:pPr>
      <w:hyperlink w:anchor="_Toc11594" w:history="1">
        <w:r>
          <w:rPr>
            <w:rFonts w:ascii="仿宋" w:eastAsia="仿宋" w:hAnsi="仿宋" w:cs="仿宋" w:hint="eastAsia"/>
            <w:lang w:eastAsia="zh-CN"/>
          </w:rPr>
          <w:t>(三)、制定完善的风险控制机制</w:t>
        </w:r>
        <w:r>
          <w:tab/>
        </w:r>
        <w:r>
          <w:fldChar w:fldCharType="begin"/>
        </w:r>
        <w:r>
          <w:instrText xml:space="preserve"> PAGEREF _Toc11594 \h </w:instrText>
        </w:r>
        <w:r>
          <w:fldChar w:fldCharType="separate"/>
        </w:r>
        <w:r>
          <w:t>22</w:t>
        </w:r>
        <w:r>
          <w:fldChar w:fldCharType="end"/>
        </w:r>
      </w:hyperlink>
    </w:p>
    <w:p>
      <w:pPr>
        <w:pStyle w:val="TOC2"/>
        <w:tabs>
          <w:tab w:val="right" w:leader="dot" w:pos="8306"/>
        </w:tabs>
      </w:pPr>
      <w:hyperlink w:anchor="_Toc9478" w:history="1">
        <w:r>
          <w:rPr>
            <w:rFonts w:ascii="仿宋" w:eastAsia="仿宋" w:hAnsi="仿宋" w:cs="仿宋" w:hint="eastAsia"/>
            <w:lang w:eastAsia="zh-CN"/>
          </w:rPr>
          <w:t>(四)、优化成本管理</w:t>
        </w:r>
        <w:r>
          <w:tab/>
        </w:r>
        <w:r>
          <w:fldChar w:fldCharType="begin"/>
        </w:r>
        <w:r>
          <w:instrText xml:space="preserve"> PAGEREF _Toc9478 \h </w:instrText>
        </w:r>
        <w:r>
          <w:fldChar w:fldCharType="separate"/>
        </w:r>
        <w:r>
          <w:t>23</w:t>
        </w:r>
        <w:r>
          <w:fldChar w:fldCharType="end"/>
        </w:r>
      </w:hyperlink>
    </w:p>
    <w:p>
      <w:pPr>
        <w:pStyle w:val="TOC1"/>
        <w:tabs>
          <w:tab w:val="right" w:leader="dot" w:pos="8306"/>
        </w:tabs>
      </w:pPr>
      <w:hyperlink w:anchor="_Toc28590" w:history="1">
        <w:r>
          <w:rPr>
            <w:rFonts w:ascii="仿宋" w:eastAsia="仿宋" w:hAnsi="仿宋" w:cs="仿宋" w:hint="eastAsia"/>
            <w:lang w:eastAsia="zh-CN"/>
          </w:rPr>
          <w:t>九、生产安全保护</w:t>
        </w:r>
        <w:r>
          <w:tab/>
        </w:r>
        <w:r>
          <w:fldChar w:fldCharType="begin"/>
        </w:r>
        <w:r>
          <w:instrText xml:space="preserve"> PAGEREF _Toc28590 \h </w:instrText>
        </w:r>
        <w:r>
          <w:fldChar w:fldCharType="separate"/>
        </w:r>
        <w:r>
          <w:t>25</w:t>
        </w:r>
        <w:r>
          <w:fldChar w:fldCharType="end"/>
        </w:r>
      </w:hyperlink>
    </w:p>
    <w:p>
      <w:pPr>
        <w:pStyle w:val="TOC2"/>
        <w:tabs>
          <w:tab w:val="right" w:leader="dot" w:pos="8306"/>
        </w:tabs>
      </w:pPr>
      <w:hyperlink w:anchor="_Toc19152" w:history="1">
        <w:r>
          <w:rPr>
            <w:rFonts w:ascii="仿宋" w:eastAsia="仿宋" w:hAnsi="仿宋" w:cs="仿宋" w:hint="eastAsia"/>
            <w:lang w:eastAsia="zh-CN"/>
          </w:rPr>
          <w:t>(一)、消防安全</w:t>
        </w:r>
        <w:r>
          <w:tab/>
        </w:r>
        <w:r>
          <w:fldChar w:fldCharType="begin"/>
        </w:r>
        <w:r>
          <w:instrText xml:space="preserve"> PAGEREF _Toc19152 \h </w:instrText>
        </w:r>
        <w:r>
          <w:fldChar w:fldCharType="separate"/>
        </w:r>
        <w:r>
          <w:t>25</w:t>
        </w:r>
        <w:r>
          <w:fldChar w:fldCharType="end"/>
        </w:r>
      </w:hyperlink>
    </w:p>
    <w:p>
      <w:pPr>
        <w:pStyle w:val="TOC2"/>
        <w:tabs>
          <w:tab w:val="right" w:leader="dot" w:pos="8306"/>
        </w:tabs>
      </w:pPr>
      <w:hyperlink w:anchor="_Toc22025" w:history="1">
        <w:r>
          <w:rPr>
            <w:rFonts w:ascii="仿宋" w:eastAsia="仿宋" w:hAnsi="仿宋" w:cs="仿宋" w:hint="eastAsia"/>
            <w:lang w:eastAsia="zh-CN"/>
          </w:rPr>
          <w:t>(二)、防火防爆总图布置措施</w:t>
        </w:r>
        <w:r>
          <w:tab/>
        </w:r>
        <w:r>
          <w:fldChar w:fldCharType="begin"/>
        </w:r>
        <w:r>
          <w:instrText xml:space="preserve"> PAGEREF _Toc22025 \h </w:instrText>
        </w:r>
        <w:r>
          <w:fldChar w:fldCharType="separate"/>
        </w:r>
        <w:r>
          <w:t>26</w:t>
        </w:r>
        <w:r>
          <w:fldChar w:fldCharType="end"/>
        </w:r>
      </w:hyperlink>
    </w:p>
    <w:p>
      <w:pPr>
        <w:pStyle w:val="TOC2"/>
        <w:tabs>
          <w:tab w:val="right" w:leader="dot" w:pos="8306"/>
        </w:tabs>
      </w:pPr>
      <w:hyperlink w:anchor="_Toc13486" w:history="1">
        <w:r>
          <w:rPr>
            <w:rFonts w:ascii="仿宋" w:eastAsia="仿宋" w:hAnsi="仿宋" w:cs="仿宋" w:hint="eastAsia"/>
            <w:lang w:eastAsia="zh-CN"/>
          </w:rPr>
          <w:t>(三)、自然灾害防范措施</w:t>
        </w:r>
        <w:r>
          <w:tab/>
        </w:r>
        <w:r>
          <w:fldChar w:fldCharType="begin"/>
        </w:r>
        <w:r>
          <w:instrText xml:space="preserve"> PAGEREF _Toc13486 \h </w:instrText>
        </w:r>
        <w:r>
          <w:fldChar w:fldCharType="separate"/>
        </w:r>
        <w:r>
          <w:t>27</w:t>
        </w:r>
        <w:r>
          <w:fldChar w:fldCharType="end"/>
        </w:r>
      </w:hyperlink>
    </w:p>
    <w:p>
      <w:pPr>
        <w:pStyle w:val="TOC2"/>
        <w:tabs>
          <w:tab w:val="right" w:leader="dot" w:pos="8306"/>
        </w:tabs>
      </w:pPr>
      <w:hyperlink w:anchor="_Toc21822" w:history="1">
        <w:r>
          <w:rPr>
            <w:rFonts w:ascii="仿宋" w:eastAsia="仿宋" w:hAnsi="仿宋" w:cs="仿宋" w:hint="eastAsia"/>
            <w:lang w:eastAsia="zh-CN"/>
          </w:rPr>
          <w:t>(四)、安全色及安全标志使用要求</w:t>
        </w:r>
        <w:r>
          <w:tab/>
        </w:r>
        <w:r>
          <w:fldChar w:fldCharType="begin"/>
        </w:r>
        <w:r>
          <w:instrText xml:space="preserve"> PAGEREF _Toc21822 \h </w:instrText>
        </w:r>
        <w:r>
          <w:fldChar w:fldCharType="separate"/>
        </w:r>
        <w:r>
          <w:t>28</w:t>
        </w:r>
        <w:r>
          <w:fldChar w:fldCharType="end"/>
        </w:r>
      </w:hyperlink>
    </w:p>
    <w:p>
      <w:pPr>
        <w:pStyle w:val="TOC2"/>
        <w:tabs>
          <w:tab w:val="right" w:leader="dot" w:pos="8306"/>
        </w:tabs>
      </w:pPr>
      <w:hyperlink w:anchor="_Toc17860" w:history="1">
        <w:r>
          <w:rPr>
            <w:rFonts w:ascii="仿宋" w:eastAsia="仿宋" w:hAnsi="仿宋" w:cs="仿宋" w:hint="eastAsia"/>
            <w:lang w:eastAsia="zh-CN"/>
          </w:rPr>
          <w:t>(五)、防尘防毒措施</w:t>
        </w:r>
        <w:r>
          <w:tab/>
        </w:r>
        <w:r>
          <w:fldChar w:fldCharType="begin"/>
        </w:r>
        <w:r>
          <w:instrText xml:space="preserve"> PAGEREF _Toc17860 \h </w:instrText>
        </w:r>
        <w:r>
          <w:fldChar w:fldCharType="separate"/>
        </w:r>
        <w:r>
          <w:t>29</w:t>
        </w:r>
        <w:r>
          <w:fldChar w:fldCharType="end"/>
        </w:r>
      </w:hyperlink>
    </w:p>
    <w:p>
      <w:pPr>
        <w:pStyle w:val="TOC2"/>
        <w:tabs>
          <w:tab w:val="right" w:leader="dot" w:pos="8306"/>
        </w:tabs>
      </w:pPr>
      <w:hyperlink w:anchor="_Toc9857" w:history="1">
        <w:r>
          <w:rPr>
            <w:rFonts w:ascii="仿宋" w:eastAsia="仿宋" w:hAnsi="仿宋" w:cs="仿宋" w:hint="eastAsia"/>
            <w:lang w:eastAsia="zh-CN"/>
          </w:rPr>
          <w:t>(六)、防静电、触电防护及防雷措施</w:t>
        </w:r>
        <w:r>
          <w:tab/>
        </w:r>
        <w:r>
          <w:fldChar w:fldCharType="begin"/>
        </w:r>
        <w:r>
          <w:instrText xml:space="preserve"> PAGEREF _Toc9857 \h </w:instrText>
        </w:r>
        <w:r>
          <w:fldChar w:fldCharType="separate"/>
        </w:r>
        <w:r>
          <w:t>30</w:t>
        </w:r>
        <w:r>
          <w:fldChar w:fldCharType="end"/>
        </w:r>
      </w:hyperlink>
    </w:p>
    <w:p>
      <w:pPr>
        <w:pStyle w:val="TOC2"/>
        <w:tabs>
          <w:tab w:val="right" w:leader="dot" w:pos="8306"/>
        </w:tabs>
      </w:pPr>
      <w:hyperlink w:anchor="_Toc12941" w:history="1">
        <w:r>
          <w:rPr>
            <w:rFonts w:ascii="仿宋" w:eastAsia="仿宋" w:hAnsi="仿宋" w:cs="仿宋" w:hint="eastAsia"/>
            <w:lang w:eastAsia="zh-CN"/>
          </w:rPr>
          <w:t>(七)、机械设备安全保障措施</w:t>
        </w:r>
        <w:r>
          <w:tab/>
        </w:r>
        <w:r>
          <w:fldChar w:fldCharType="begin"/>
        </w:r>
        <w:r>
          <w:instrText xml:space="preserve"> PAGEREF _Toc12941 \h </w:instrText>
        </w:r>
        <w:r>
          <w:fldChar w:fldCharType="separate"/>
        </w:r>
        <w:r>
          <w:t>31</w:t>
        </w:r>
        <w:r>
          <w:fldChar w:fldCharType="end"/>
        </w:r>
      </w:hyperlink>
    </w:p>
    <w:p>
      <w:pPr>
        <w:pStyle w:val="TOC1"/>
        <w:tabs>
          <w:tab w:val="right" w:leader="dot" w:pos="8306"/>
        </w:tabs>
      </w:pPr>
      <w:hyperlink w:anchor="_Toc29717" w:history="1">
        <w:r>
          <w:rPr>
            <w:rFonts w:ascii="仿宋" w:eastAsia="仿宋" w:hAnsi="仿宋" w:cs="仿宋" w:hint="eastAsia"/>
            <w:lang w:eastAsia="zh-CN"/>
          </w:rPr>
          <w:t>十、起重机项目创新与研发</w:t>
        </w:r>
        <w:r>
          <w:tab/>
        </w:r>
        <w:r>
          <w:fldChar w:fldCharType="begin"/>
        </w:r>
        <w:r>
          <w:instrText xml:space="preserve"> PAGEREF _Toc29717 \h </w:instrText>
        </w:r>
        <w:r>
          <w:fldChar w:fldCharType="separate"/>
        </w:r>
        <w:r>
          <w:t>32</w:t>
        </w:r>
        <w:r>
          <w:fldChar w:fldCharType="end"/>
        </w:r>
      </w:hyperlink>
    </w:p>
    <w:p>
      <w:pPr>
        <w:pStyle w:val="TOC2"/>
        <w:tabs>
          <w:tab w:val="right" w:leader="dot" w:pos="8306"/>
        </w:tabs>
      </w:pPr>
      <w:hyperlink w:anchor="_Toc27943" w:history="1">
        <w:r>
          <w:rPr>
            <w:rFonts w:ascii="仿宋" w:eastAsia="仿宋" w:hAnsi="仿宋" w:cs="仿宋" w:hint="eastAsia"/>
            <w:lang w:eastAsia="zh-CN"/>
          </w:rPr>
          <w:t>(一)、创新策略与方向</w:t>
        </w:r>
        <w:r>
          <w:tab/>
        </w:r>
        <w:r>
          <w:fldChar w:fldCharType="begin"/>
        </w:r>
        <w:r>
          <w:instrText xml:space="preserve"> PAGEREF _Toc27943 \h </w:instrText>
        </w:r>
        <w:r>
          <w:fldChar w:fldCharType="separate"/>
        </w:r>
        <w:r>
          <w:t>32</w:t>
        </w:r>
        <w:r>
          <w:fldChar w:fldCharType="end"/>
        </w:r>
      </w:hyperlink>
    </w:p>
    <w:p>
      <w:pPr>
        <w:pStyle w:val="TOC2"/>
        <w:tabs>
          <w:tab w:val="right" w:leader="dot" w:pos="8306"/>
        </w:tabs>
      </w:pPr>
      <w:hyperlink w:anchor="_Toc15580" w:history="1">
        <w:r>
          <w:rPr>
            <w:rFonts w:ascii="仿宋" w:eastAsia="仿宋" w:hAnsi="仿宋" w:cs="仿宋" w:hint="eastAsia"/>
            <w:lang w:eastAsia="zh-CN"/>
          </w:rPr>
          <w:t>(二)、研发规划与投入</w:t>
        </w:r>
        <w:r>
          <w:tab/>
        </w:r>
        <w:r>
          <w:fldChar w:fldCharType="begin"/>
        </w:r>
        <w:r>
          <w:instrText xml:space="preserve"> PAGEREF _Toc15580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 w:history="1">
        <w:r>
          <w:rPr>
            <w:rFonts w:ascii="仿宋" w:eastAsia="仿宋" w:hAnsi="仿宋" w:cs="仿宋" w:hint="eastAsia"/>
            <w:lang w:eastAsia="zh-CN"/>
          </w:rPr>
          <w:t>十一、起重机项目环境影响分析</w:t>
        </w:r>
        <w:r>
          <w:tab/>
        </w:r>
        <w:r>
          <w:fldChar w:fldCharType="begin"/>
        </w:r>
        <w:r>
          <w:instrText xml:space="preserve"> PAGEREF _Toc301 \h </w:instrText>
        </w:r>
        <w:r>
          <w:fldChar w:fldCharType="separate"/>
        </w:r>
        <w:r>
          <w:t>35</w:t>
        </w:r>
        <w:r>
          <w:fldChar w:fldCharType="end"/>
        </w:r>
      </w:hyperlink>
    </w:p>
    <w:p>
      <w:pPr>
        <w:pStyle w:val="TOC2"/>
        <w:tabs>
          <w:tab w:val="right" w:leader="dot" w:pos="8306"/>
        </w:tabs>
      </w:pPr>
      <w:hyperlink w:anchor="_Toc11616" w:history="1">
        <w:r>
          <w:rPr>
            <w:rFonts w:ascii="仿宋" w:eastAsia="仿宋" w:hAnsi="仿宋" w:cs="仿宋" w:hint="eastAsia"/>
            <w:lang w:eastAsia="zh-CN"/>
          </w:rPr>
          <w:t>(一)、建设区域环境质量现状</w:t>
        </w:r>
        <w:r>
          <w:tab/>
        </w:r>
        <w:r>
          <w:fldChar w:fldCharType="begin"/>
        </w:r>
        <w:r>
          <w:instrText xml:space="preserve"> PAGEREF _Toc11616 \h </w:instrText>
        </w:r>
        <w:r>
          <w:fldChar w:fldCharType="separate"/>
        </w:r>
        <w:r>
          <w:t>35</w:t>
        </w:r>
        <w:r>
          <w:fldChar w:fldCharType="end"/>
        </w:r>
      </w:hyperlink>
    </w:p>
    <w:p>
      <w:pPr>
        <w:pStyle w:val="TOC2"/>
        <w:tabs>
          <w:tab w:val="right" w:leader="dot" w:pos="8306"/>
        </w:tabs>
      </w:pPr>
      <w:hyperlink w:anchor="_Toc17157" w:history="1">
        <w:r>
          <w:rPr>
            <w:rFonts w:ascii="仿宋" w:eastAsia="仿宋" w:hAnsi="仿宋" w:cs="仿宋" w:hint="eastAsia"/>
            <w:lang w:eastAsia="zh-CN"/>
          </w:rPr>
          <w:t>(二)、建设期环境保护</w:t>
        </w:r>
        <w:r>
          <w:tab/>
        </w:r>
        <w:r>
          <w:fldChar w:fldCharType="begin"/>
        </w:r>
        <w:r>
          <w:instrText xml:space="preserve"> PAGEREF _Toc17157 \h </w:instrText>
        </w:r>
        <w:r>
          <w:fldChar w:fldCharType="separate"/>
        </w:r>
        <w:r>
          <w:t>37</w:t>
        </w:r>
        <w:r>
          <w:fldChar w:fldCharType="end"/>
        </w:r>
      </w:hyperlink>
    </w:p>
    <w:p>
      <w:pPr>
        <w:pStyle w:val="TOC2"/>
        <w:tabs>
          <w:tab w:val="right" w:leader="dot" w:pos="8306"/>
        </w:tabs>
      </w:pPr>
      <w:hyperlink w:anchor="_Toc25160" w:history="1">
        <w:r>
          <w:rPr>
            <w:rFonts w:ascii="仿宋" w:eastAsia="仿宋" w:hAnsi="仿宋" w:cs="仿宋" w:hint="eastAsia"/>
            <w:lang w:eastAsia="zh-CN"/>
          </w:rPr>
          <w:t>(三)、运营期环境保护</w:t>
        </w:r>
        <w:r>
          <w:tab/>
        </w:r>
        <w:r>
          <w:fldChar w:fldCharType="begin"/>
        </w:r>
        <w:r>
          <w:instrText xml:space="preserve"> PAGEREF _Toc25160 \h </w:instrText>
        </w:r>
        <w:r>
          <w:fldChar w:fldCharType="separate"/>
        </w:r>
        <w:r>
          <w:t>38</w:t>
        </w:r>
        <w:r>
          <w:fldChar w:fldCharType="end"/>
        </w:r>
      </w:hyperlink>
    </w:p>
    <w:p>
      <w:pPr>
        <w:pStyle w:val="TOC2"/>
        <w:tabs>
          <w:tab w:val="right" w:leader="dot" w:pos="8306"/>
        </w:tabs>
      </w:pPr>
      <w:hyperlink w:anchor="_Toc5911" w:history="1">
        <w:r>
          <w:rPr>
            <w:rFonts w:ascii="仿宋" w:eastAsia="仿宋" w:hAnsi="仿宋" w:cs="仿宋" w:hint="eastAsia"/>
            <w:lang w:eastAsia="zh-CN"/>
          </w:rPr>
          <w:t>(四)、起重机项目建设对区域经济的影响</w:t>
        </w:r>
        <w:r>
          <w:tab/>
        </w:r>
        <w:r>
          <w:fldChar w:fldCharType="begin"/>
        </w:r>
        <w:r>
          <w:instrText xml:space="preserve"> PAGEREF _Toc5911 \h </w:instrText>
        </w:r>
        <w:r>
          <w:fldChar w:fldCharType="separate"/>
        </w:r>
        <w:r>
          <w:t>40</w:t>
        </w:r>
        <w:r>
          <w:fldChar w:fldCharType="end"/>
        </w:r>
      </w:hyperlink>
    </w:p>
    <w:p>
      <w:pPr>
        <w:pStyle w:val="TOC2"/>
        <w:tabs>
          <w:tab w:val="right" w:leader="dot" w:pos="8306"/>
        </w:tabs>
      </w:pPr>
      <w:hyperlink w:anchor="_Toc26453" w:history="1">
        <w:r>
          <w:rPr>
            <w:rFonts w:ascii="仿宋" w:eastAsia="仿宋" w:hAnsi="仿宋" w:cs="仿宋" w:hint="eastAsia"/>
            <w:lang w:eastAsia="zh-CN"/>
          </w:rPr>
          <w:t>(五)、废弃物处理</w:t>
        </w:r>
        <w:r>
          <w:tab/>
        </w:r>
        <w:r>
          <w:fldChar w:fldCharType="begin"/>
        </w:r>
        <w:r>
          <w:instrText xml:space="preserve"> PAGEREF _Toc26453 \h </w:instrText>
        </w:r>
        <w:r>
          <w:fldChar w:fldCharType="separate"/>
        </w:r>
        <w:r>
          <w:t>41</w:t>
        </w:r>
        <w:r>
          <w:fldChar w:fldCharType="end"/>
        </w:r>
      </w:hyperlink>
    </w:p>
    <w:p>
      <w:pPr>
        <w:pStyle w:val="TOC2"/>
        <w:tabs>
          <w:tab w:val="right" w:leader="dot" w:pos="8306"/>
        </w:tabs>
      </w:pPr>
      <w:hyperlink w:anchor="_Toc30536" w:history="1">
        <w:r>
          <w:rPr>
            <w:rFonts w:ascii="仿宋" w:eastAsia="仿宋" w:hAnsi="仿宋" w:cs="仿宋" w:hint="eastAsia"/>
            <w:lang w:eastAsia="zh-CN"/>
          </w:rPr>
          <w:t>(六)、特殊环境影响分析</w:t>
        </w:r>
        <w:r>
          <w:tab/>
        </w:r>
        <w:r>
          <w:fldChar w:fldCharType="begin"/>
        </w:r>
        <w:r>
          <w:instrText xml:space="preserve"> PAGEREF _Toc30536 \h </w:instrText>
        </w:r>
        <w:r>
          <w:fldChar w:fldCharType="separate"/>
        </w:r>
        <w:r>
          <w:t>43</w:t>
        </w:r>
        <w:r>
          <w:fldChar w:fldCharType="end"/>
        </w:r>
      </w:hyperlink>
    </w:p>
    <w:p>
      <w:pPr>
        <w:pStyle w:val="TOC2"/>
        <w:tabs>
          <w:tab w:val="right" w:leader="dot" w:pos="8306"/>
        </w:tabs>
      </w:pPr>
      <w:hyperlink w:anchor="_Toc8024" w:history="1">
        <w:r>
          <w:rPr>
            <w:rFonts w:ascii="仿宋" w:eastAsia="仿宋" w:hAnsi="仿宋" w:cs="仿宋" w:hint="eastAsia"/>
            <w:lang w:eastAsia="zh-CN"/>
          </w:rPr>
          <w:t>(七)、清洁生产</w:t>
        </w:r>
        <w:r>
          <w:tab/>
        </w:r>
        <w:r>
          <w:fldChar w:fldCharType="begin"/>
        </w:r>
        <w:r>
          <w:instrText xml:space="preserve"> PAGEREF _Toc8024 \h </w:instrText>
        </w:r>
        <w:r>
          <w:fldChar w:fldCharType="separate"/>
        </w:r>
        <w:r>
          <w:t>44</w:t>
        </w:r>
        <w:r>
          <w:fldChar w:fldCharType="end"/>
        </w:r>
      </w:hyperlink>
    </w:p>
    <w:p>
      <w:pPr>
        <w:pStyle w:val="TOC2"/>
        <w:tabs>
          <w:tab w:val="right" w:leader="dot" w:pos="8306"/>
        </w:tabs>
      </w:pPr>
      <w:hyperlink w:anchor="_Toc20900" w:history="1">
        <w:r>
          <w:rPr>
            <w:rFonts w:ascii="仿宋" w:eastAsia="仿宋" w:hAnsi="仿宋" w:cs="仿宋" w:hint="eastAsia"/>
            <w:lang w:eastAsia="zh-CN"/>
          </w:rPr>
          <w:t>(八)、环境保护综合评价</w:t>
        </w:r>
        <w:r>
          <w:tab/>
        </w:r>
        <w:r>
          <w:fldChar w:fldCharType="begin"/>
        </w:r>
        <w:r>
          <w:instrText xml:space="preserve"> PAGEREF _Toc20900 \h </w:instrText>
        </w:r>
        <w:r>
          <w:fldChar w:fldCharType="separate"/>
        </w:r>
        <w:r>
          <w:t>45</w:t>
        </w:r>
        <w:r>
          <w:fldChar w:fldCharType="end"/>
        </w:r>
      </w:hyperlink>
    </w:p>
    <w:p>
      <w:pPr>
        <w:pStyle w:val="TOC1"/>
        <w:tabs>
          <w:tab w:val="right" w:leader="dot" w:pos="8306"/>
        </w:tabs>
      </w:pPr>
      <w:hyperlink w:anchor="_Toc25788" w:history="1">
        <w:r>
          <w:rPr>
            <w:rFonts w:ascii="仿宋" w:eastAsia="仿宋" w:hAnsi="仿宋" w:cs="仿宋" w:hint="eastAsia"/>
            <w:lang w:eastAsia="zh-CN"/>
          </w:rPr>
          <w:t>十二、起重机项目技术管理</w:t>
        </w:r>
        <w:r>
          <w:tab/>
        </w:r>
        <w:r>
          <w:fldChar w:fldCharType="begin"/>
        </w:r>
        <w:r>
          <w:instrText xml:space="preserve"> PAGEREF _Toc25788 \h </w:instrText>
        </w:r>
        <w:r>
          <w:fldChar w:fldCharType="separate"/>
        </w:r>
        <w:r>
          <w:t>46</w:t>
        </w:r>
        <w:r>
          <w:fldChar w:fldCharType="end"/>
        </w:r>
      </w:hyperlink>
    </w:p>
    <w:p>
      <w:pPr>
        <w:pStyle w:val="TOC2"/>
        <w:tabs>
          <w:tab w:val="right" w:leader="dot" w:pos="8306"/>
        </w:tabs>
      </w:pPr>
      <w:hyperlink w:anchor="_Toc28971" w:history="1">
        <w:r>
          <w:rPr>
            <w:rFonts w:ascii="仿宋" w:eastAsia="仿宋" w:hAnsi="仿宋" w:cs="仿宋" w:hint="eastAsia"/>
            <w:lang w:eastAsia="zh-CN"/>
          </w:rPr>
          <w:t>(一)、技术方案选用方向</w:t>
        </w:r>
        <w:r>
          <w:tab/>
        </w:r>
        <w:r>
          <w:fldChar w:fldCharType="begin"/>
        </w:r>
        <w:r>
          <w:instrText xml:space="preserve"> PAGEREF _Toc28971 \h </w:instrText>
        </w:r>
        <w:r>
          <w:fldChar w:fldCharType="separate"/>
        </w:r>
        <w:r>
          <w:t>46</w:t>
        </w:r>
        <w:r>
          <w:fldChar w:fldCharType="end"/>
        </w:r>
      </w:hyperlink>
    </w:p>
    <w:p>
      <w:pPr>
        <w:pStyle w:val="TOC2"/>
        <w:tabs>
          <w:tab w:val="right" w:leader="dot" w:pos="8306"/>
        </w:tabs>
      </w:pPr>
      <w:hyperlink w:anchor="_Toc28582" w:history="1">
        <w:r>
          <w:rPr>
            <w:rFonts w:ascii="仿宋" w:eastAsia="仿宋" w:hAnsi="仿宋" w:cs="仿宋" w:hint="eastAsia"/>
            <w:lang w:eastAsia="zh-CN"/>
          </w:rPr>
          <w:t>(二)、工艺技术方案选用原则</w:t>
        </w:r>
        <w:r>
          <w:tab/>
        </w:r>
        <w:r>
          <w:fldChar w:fldCharType="begin"/>
        </w:r>
        <w:r>
          <w:instrText xml:space="preserve"> PAGEREF _Toc28582 \h </w:instrText>
        </w:r>
        <w:r>
          <w:fldChar w:fldCharType="separate"/>
        </w:r>
        <w:r>
          <w:t>48</w:t>
        </w:r>
        <w:r>
          <w:fldChar w:fldCharType="end"/>
        </w:r>
      </w:hyperlink>
    </w:p>
    <w:p>
      <w:pPr>
        <w:pStyle w:val="TOC2"/>
        <w:tabs>
          <w:tab w:val="right" w:leader="dot" w:pos="8306"/>
        </w:tabs>
      </w:pPr>
      <w:hyperlink w:anchor="_Toc27152" w:history="1">
        <w:r>
          <w:rPr>
            <w:rFonts w:ascii="仿宋" w:eastAsia="仿宋" w:hAnsi="仿宋" w:cs="仿宋" w:hint="eastAsia"/>
            <w:lang w:eastAsia="zh-CN"/>
          </w:rPr>
          <w:t>(三)、工艺技术方案要求</w:t>
        </w:r>
        <w:r>
          <w:tab/>
        </w:r>
        <w:r>
          <w:fldChar w:fldCharType="begin"/>
        </w:r>
        <w:r>
          <w:instrText xml:space="preserve"> PAGEREF _Toc27152 \h </w:instrText>
        </w:r>
        <w:r>
          <w:fldChar w:fldCharType="separate"/>
        </w:r>
        <w:r>
          <w:t>50</w:t>
        </w:r>
        <w:r>
          <w:fldChar w:fldCharType="end"/>
        </w:r>
      </w:hyperlink>
    </w:p>
    <w:p>
      <w:pPr>
        <w:pStyle w:val="TOC1"/>
        <w:tabs>
          <w:tab w:val="right" w:leader="dot" w:pos="8306"/>
        </w:tabs>
      </w:pPr>
      <w:hyperlink w:anchor="_Toc13743" w:history="1">
        <w:r>
          <w:rPr>
            <w:rFonts w:ascii="仿宋" w:eastAsia="仿宋" w:hAnsi="仿宋" w:cs="仿宋" w:hint="eastAsia"/>
            <w:lang w:eastAsia="zh-CN"/>
          </w:rPr>
          <w:t>十三、起重机项目工程方案分析</w:t>
        </w:r>
        <w:r>
          <w:tab/>
        </w:r>
        <w:r>
          <w:fldChar w:fldCharType="begin"/>
        </w:r>
        <w:r>
          <w:instrText xml:space="preserve"> PAGEREF _Toc13743 \h </w:instrText>
        </w:r>
        <w:r>
          <w:fldChar w:fldCharType="separate"/>
        </w:r>
        <w:r>
          <w:t>52</w:t>
        </w:r>
        <w:r>
          <w:fldChar w:fldCharType="end"/>
        </w:r>
      </w:hyperlink>
    </w:p>
    <w:p>
      <w:pPr>
        <w:pStyle w:val="TOC2"/>
        <w:tabs>
          <w:tab w:val="right" w:leader="dot" w:pos="8306"/>
        </w:tabs>
      </w:pPr>
      <w:hyperlink w:anchor="_Toc3313" w:history="1">
        <w:r>
          <w:rPr>
            <w:rFonts w:ascii="仿宋" w:eastAsia="仿宋" w:hAnsi="仿宋" w:cs="仿宋" w:hint="eastAsia"/>
            <w:lang w:eastAsia="zh-CN"/>
          </w:rPr>
          <w:t>(一)、建筑工程设计原则</w:t>
        </w:r>
        <w:r>
          <w:tab/>
        </w:r>
        <w:r>
          <w:fldChar w:fldCharType="begin"/>
        </w:r>
        <w:r>
          <w:instrText xml:space="preserve"> PAGEREF _Toc3313 \h </w:instrText>
        </w:r>
        <w:r>
          <w:fldChar w:fldCharType="separate"/>
        </w:r>
        <w:r>
          <w:t>52</w:t>
        </w:r>
        <w:r>
          <w:fldChar w:fldCharType="end"/>
        </w:r>
      </w:hyperlink>
    </w:p>
    <w:p>
      <w:pPr>
        <w:pStyle w:val="TOC2"/>
        <w:tabs>
          <w:tab w:val="right" w:leader="dot" w:pos="8306"/>
        </w:tabs>
      </w:pPr>
      <w:hyperlink w:anchor="_Toc22718" w:history="1">
        <w:r>
          <w:rPr>
            <w:rFonts w:ascii="仿宋" w:eastAsia="仿宋" w:hAnsi="仿宋" w:cs="仿宋" w:hint="eastAsia"/>
            <w:lang w:eastAsia="zh-CN"/>
          </w:rPr>
          <w:t>(二)、土建工程建设指标</w:t>
        </w:r>
        <w:r>
          <w:tab/>
        </w:r>
        <w:r>
          <w:fldChar w:fldCharType="begin"/>
        </w:r>
        <w:r>
          <w:instrText xml:space="preserve"> PAGEREF _Toc22718 \h </w:instrText>
        </w:r>
        <w:r>
          <w:fldChar w:fldCharType="separate"/>
        </w:r>
        <w:r>
          <w:t>55</w:t>
        </w:r>
        <w:r>
          <w:fldChar w:fldCharType="end"/>
        </w:r>
      </w:hyperlink>
    </w:p>
    <w:p>
      <w:pPr>
        <w:pStyle w:val="TOC1"/>
        <w:tabs>
          <w:tab w:val="right" w:leader="dot" w:pos="8306"/>
        </w:tabs>
      </w:pPr>
      <w:hyperlink w:anchor="_Toc16592" w:history="1">
        <w:r>
          <w:rPr>
            <w:rFonts w:ascii="仿宋" w:eastAsia="仿宋" w:hAnsi="仿宋" w:cs="仿宋" w:hint="eastAsia"/>
            <w:lang w:eastAsia="zh-CN"/>
          </w:rPr>
          <w:t>十四、风险识别与分类</w:t>
        </w:r>
        <w:r>
          <w:tab/>
        </w:r>
        <w:r>
          <w:fldChar w:fldCharType="begin"/>
        </w:r>
        <w:r>
          <w:instrText xml:space="preserve"> PAGEREF _Toc16592 \h </w:instrText>
        </w:r>
        <w:r>
          <w:fldChar w:fldCharType="separate"/>
        </w:r>
        <w:r>
          <w:t>57</w:t>
        </w:r>
        <w:r>
          <w:fldChar w:fldCharType="end"/>
        </w:r>
      </w:hyperlink>
    </w:p>
    <w:p>
      <w:pPr>
        <w:pStyle w:val="TOC2"/>
        <w:tabs>
          <w:tab w:val="right" w:leader="dot" w:pos="8306"/>
        </w:tabs>
      </w:pPr>
      <w:hyperlink w:anchor="_Toc9630" w:history="1">
        <w:r>
          <w:rPr>
            <w:rFonts w:ascii="仿宋" w:eastAsia="仿宋" w:hAnsi="仿宋" w:cs="仿宋" w:hint="eastAsia"/>
            <w:lang w:eastAsia="zh-CN"/>
          </w:rPr>
          <w:t>(一)、风险识别</w:t>
        </w:r>
        <w:r>
          <w:tab/>
        </w:r>
        <w:r>
          <w:fldChar w:fldCharType="begin"/>
        </w:r>
        <w:r>
          <w:instrText xml:space="preserve"> PAGEREF _Toc9630 \h </w:instrText>
        </w:r>
        <w:r>
          <w:fldChar w:fldCharType="separate"/>
        </w:r>
        <w:r>
          <w:t>57</w:t>
        </w:r>
        <w:r>
          <w:fldChar w:fldCharType="end"/>
        </w:r>
      </w:hyperlink>
    </w:p>
    <w:p>
      <w:pPr>
        <w:pStyle w:val="TOC2"/>
        <w:tabs>
          <w:tab w:val="right" w:leader="dot" w:pos="8306"/>
        </w:tabs>
      </w:pPr>
      <w:hyperlink w:anchor="_Toc25046" w:history="1">
        <w:r>
          <w:rPr>
            <w:rFonts w:ascii="仿宋" w:eastAsia="仿宋" w:hAnsi="仿宋" w:cs="仿宋" w:hint="eastAsia"/>
            <w:lang w:eastAsia="zh-CN"/>
          </w:rPr>
          <w:t>(二)、风险分类</w:t>
        </w:r>
        <w:r>
          <w:tab/>
        </w:r>
        <w:r>
          <w:fldChar w:fldCharType="begin"/>
        </w:r>
        <w:r>
          <w:instrText xml:space="preserve"> PAGEREF _Toc25046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14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424"/>
      <w:r>
        <w:rPr>
          <w:rFonts w:ascii="仿宋" w:eastAsia="仿宋" w:hAnsi="仿宋" w:cs="仿宋" w:hint="eastAsia"/>
          <w:lang w:eastAsia="zh-CN"/>
        </w:rPr>
        <w:t>(一)、起重机行业分析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起重机行业一直以来都是市场的关注焦点。行业内的发展趋势、竞争态势以及潜在机会都对起重机项目的推进产生深远的影响。通过深入研究行业的整体概貌，我们将更好地理解行业的核心特征，为起重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起重机行业，技术一直是推动创新和发展的关键因素。我们将对当前技术趋势进行详尽分析，包括但不限于人工智能、大数据应用、先进制造技术等。这有助于起重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起重机项目成功的基础。我们将对主要竞争对手进行深入研究，包括其市场份额、产品特点、市场定位等。通过全面了解竞争对手的优势和劣势，起重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497"/>
      <w:r>
        <w:rPr>
          <w:rFonts w:ascii="仿宋" w:eastAsia="仿宋" w:hAnsi="仿宋" w:cs="仿宋" w:hint="eastAsia"/>
          <w:sz w:val="28"/>
          <w:lang w:eastAsia="zh-CN"/>
        </w:rPr>
        <w:t>(二)、起重机市场分析预测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通过对市场规模的深入调研，我们将预测起重机市场未来的增长趋势。这包括市场的整体规模、各细分领域的发展趋势等。起重机项目可以根据市场的扩张速度和潜在机会，制定更符合市场需求的发展策略。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了解消费者的需求是市场分析的核心。我们将通过调查研究，深入挖掘目标消费者的需求特点、购买习惯以及对产品和服务的期望。这有助于起重机项目更好地定位目标市场，提供更符合消费者期待的解决方案。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起重机项目实施过程中需要充分考虑的因素。我们将对市场风险进行全面评估，包括但不限于政策法规风险、市场竞争风险、技术变革风险等。通过对潜在风险的深入分析，起重机项目可以制定相应的风险缓解策略，降低不确定性对起重机项目的影响。</w:t>
      </w:r>
    </w:p>
    <w:p>
      <w:pPr>
        <w:pStyle w:val="Heading1"/>
        <w:ind w:firstLine="560" w:firstLineChars="200"/>
        <w:rPr>
          <w:rFonts w:ascii="仿宋" w:eastAsia="仿宋" w:hAnsi="仿宋" w:cs="仿宋" w:hint="eastAsia"/>
          <w:sz w:val="28"/>
          <w:lang w:eastAsia="zh-CN"/>
        </w:rPr>
      </w:pPr>
      <w:bookmarkStart w:id="5" w:name="_Toc30326"/>
      <w:r>
        <w:rPr>
          <w:rFonts w:ascii="仿宋" w:eastAsia="仿宋" w:hAnsi="仿宋" w:cs="仿宋" w:hint="eastAsia"/>
          <w:sz w:val="28"/>
          <w:lang w:eastAsia="zh-CN"/>
        </w:rPr>
        <w:t>二、起重机项目选址可行性分析</w:t>
      </w:r>
      <w:bookmarkEnd w:id="5"/>
    </w:p>
    <w:p>
      <w:pPr>
        <w:pStyle w:val="Heading2"/>
        <w:rPr>
          <w:rFonts w:ascii="仿宋" w:eastAsia="仿宋" w:hAnsi="仿宋" w:cs="仿宋" w:hint="eastAsia"/>
          <w:lang w:eastAsia="zh-CN"/>
        </w:rPr>
      </w:pPr>
      <w:bookmarkStart w:id="6" w:name="_Toc16106"/>
      <w:r>
        <w:rPr>
          <w:rFonts w:ascii="仿宋" w:eastAsia="仿宋" w:hAnsi="仿宋" w:cs="仿宋" w:hint="eastAsia"/>
          <w:lang w:eastAsia="zh-CN"/>
        </w:rPr>
        <w:t>(一)、起重机项目选址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该起重机项目选址位于XX省XX市XX区XXX街道</w:t>
      </w:r>
    </w:p>
    <w:p>
      <w:pPr>
        <w:pStyle w:val="Heading2"/>
        <w:ind w:firstLine="560" w:firstLineChars="200"/>
        <w:rPr>
          <w:rFonts w:ascii="仿宋" w:eastAsia="仿宋" w:hAnsi="仿宋" w:cs="仿宋" w:hint="eastAsia"/>
          <w:sz w:val="28"/>
          <w:lang w:eastAsia="zh-CN"/>
        </w:rPr>
      </w:pPr>
      <w:bookmarkStart w:id="7" w:name="_Toc1634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起重机项目的征地面积将根据起重机项目的实际规模和需求进行精确规划。具体面积XXX平方米，旨在确保起重机项目不仅能够满足当前的发展需求，还能够预留空间以适应未来的扩展。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净用地面积是在征地面积基础上去除不可利用面积后的实际可开发用地。具体面积XXX平方米，考虑到环保、交通、安全等多方面因素，以确保起重机项目在整体利用效率上达到最优。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起重机项目计划建设的建筑总规模具体面积XXX平方米。这一规模的确定综合考虑了起重机项目的性质、规模，以及城市规划的相关要求，确保建筑布局与周边环境协调一致。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绿地率是起重机项目用地中被规划为绿地的比例。具体面积XXX平方米，旨在通过合理规划绿地，改善起重机项目周边环境，提升居民生活质量，并符合城市整体绿化规划。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容积率是用地上可以建设的建筑总体积与用地面积之比。具体面积XXX，通过合理的容积率规划，确保起重机项目建筑规模与周边环境和谐共生。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确保起重机项目选址与当地城市规划相一致，具体面积XXX平方米。通过与城市规划部门深入沟通，确保起重机项目不仅符合城市的整体发展方向，还能够融入城市的发展布局，为城市的长远发展贡献力量。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充分了解并确保起重机项目选址符合当地产业政策，具体面积XXX平方米。这包括起重机项目对当地经济的促进作用，以及对相关产业的带动效应，确保起重机项目与地方政府的产业政策保持一致，促进共赢合作。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用地总体要求必须符合环保和可持续发展的原则，具体面积XXX平方米。通过采用绿色建筑设计、节能减排等措施，确保起重机项目在建设和运营过程中对环境的影响最小化，达到可持续发展的要求。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确保起重机项目选址具备必要的公共设施配套，具体面积XXX平方米。这包括交通便利性、教育、医疗等基础设施，以提高居民生活品质，使得起重机项目选址更具吸引力。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考虑用地总体要求对当地社会稳定性的影响，具体面积XXX平方米。通过深入了解当地社区反馈，确保起重机项目的选址和建设过程对当地社会和谐稳定产生积极作用。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起重机项目选址不仅符合法规和规划，还在实际操作中具有可行性。这一全面规划将为起重机项目的成功实施提供坚实的基础，确保起重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07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起重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起重机项目的设备规划和空间设计中，我们将采取灵活设备布局的措施。设备布局将根据实际需求进行灵活设计，避免不必要的浪费。通过合理规划设备摆放位置，我们将提高设备的利用率，减少设备间距，以确保起重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起重机项目内部引入共享设施的概念，例如共享会议室、办公区等。通过这种方式，我们可以减少对资源的重复建设，提高资源共享效率，从而减小起重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6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起重机项目的总图布置中，我们将不同功能区域进行明确的规划，以最大程度满足起重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8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我们首先关注市场因素，包括潜在客户分布、竞争对手位置、市场需求等。通过深入的市场调研，我们能够更准确地评估选址对于市场开拓和产品销售的影响，确保起重机项目能够在有利的市场环境中蓬勃发展。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起重机项目对环境的影响是综合评价的重要因素之一。我们将详细考虑选址周边的自然环境、生态保护区、水源地等情况，确保起重机项目的建设和运营对环境影响最小化，并符合当地的环保法规标准。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对选址的评价还需充分考虑当地政府的产业政策和法规。我们将详细了解起重机项目所在地的相关政策，确保起重机项目的规划和运营与当地法规相符，降低不必要的法律风险。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考虑到社会稳定性对企业运营的重要性，我们将评估选址地区的社会安全情况、劳工关系、社区反馈等方面，以确保起重机项目的建设和运营不会受到社会稳定性的负面影响。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最后，我们将综合考虑用地成本，包括土地购置费用、土地开发成本等。通过对用地成本的详细评估，我们能够做出更为精确的经济效益分析，为起重机项目的投资决策提供有力支持。</w:t>
      </w:r>
    </w:p>
    <w:p>
      <w:pPr>
        <w:pStyle w:val="Heading1"/>
        <w:ind w:firstLine="560" w:firstLineChars="200"/>
        <w:rPr>
          <w:rFonts w:ascii="仿宋" w:eastAsia="仿宋" w:hAnsi="仿宋" w:cs="仿宋" w:hint="eastAsia"/>
          <w:sz w:val="28"/>
          <w:lang w:eastAsia="zh-CN"/>
        </w:rPr>
      </w:pPr>
      <w:bookmarkStart w:id="11" w:name="_Toc21987"/>
      <w:r>
        <w:rPr>
          <w:rFonts w:ascii="仿宋" w:eastAsia="仿宋" w:hAnsi="仿宋" w:cs="仿宋" w:hint="eastAsia"/>
          <w:sz w:val="28"/>
          <w:lang w:eastAsia="zh-CN"/>
        </w:rPr>
        <w:t>三、起重机项目可持续发展</w:t>
      </w:r>
      <w:bookmarkEnd w:id="11"/>
    </w:p>
    <w:p>
      <w:pPr>
        <w:pStyle w:val="Heading2"/>
        <w:rPr>
          <w:rFonts w:ascii="仿宋" w:eastAsia="仿宋" w:hAnsi="仿宋" w:cs="仿宋" w:hint="eastAsia"/>
          <w:lang w:eastAsia="zh-CN"/>
        </w:rPr>
      </w:pPr>
      <w:bookmarkStart w:id="12" w:name="_Toc2524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起重机项目中，起重机项目团队着眼于未来，明确了可持续发展的战略方向。制定的具体可持续发展目标包括降低资源使用、采用环保技术、最大化社会效益等。这一步骤不仅有助于起重机项目在环保和社会责任方面达到最高标准，也为未来提供了明确的指引，确保起重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可持续实践的融入起重机项目管理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起重机项目管理周期。从起重机项目规划开始，起重机项目团队就考虑了环境和社会的因素。在执行阶段，起重机项目团队积极推动绿色技术的应用，优化资源利用。此外，关注员工的社会责任，通过培训和沟通活动提高员工对可持续发展的认知，使他们能够在日常工作中践行可持续实践。这些举措不仅为起重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845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扎根于起重机项目的可持续发展理念，我们深信环保与社会责任是起重机项目成功的关键支柱。在起重机项目的每一步，我们都致力于通过创新和实践，履行对环境和社会的坚定责任。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起重机项目团队通过引入先进的环保技术、建立高效的废物处理系统以及推动能源节约措施，积极履行环保责任。定期的环保监测和评估确保起重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起重机项目不仅致力于自身可持续发展，还注重对社会的回馈。通过支持社区起重机项目、参与慈善事业、提供培训机会等方式，起重机项目积极履行社会责任。与当地社区建立积极互动，关注员工的工作与生活平衡，以及员工的身心健康，是起重机项目在社会责任层面的关键举措。这样的实践不仅增强了起重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8515"/>
      <w:r>
        <w:rPr>
          <w:rFonts w:ascii="仿宋" w:eastAsia="仿宋" w:hAnsi="仿宋" w:cs="仿宋" w:hint="eastAsia"/>
          <w:sz w:val="28"/>
          <w:lang w:eastAsia="zh-CN"/>
        </w:rPr>
        <w:t>四、起重机项目危机管理</w:t>
      </w:r>
      <w:bookmarkEnd w:id="14"/>
    </w:p>
    <w:p>
      <w:pPr>
        <w:pStyle w:val="Heading2"/>
        <w:rPr>
          <w:rFonts w:ascii="仿宋" w:eastAsia="仿宋" w:hAnsi="仿宋" w:cs="仿宋" w:hint="eastAsia"/>
          <w:lang w:eastAsia="zh-CN"/>
        </w:rPr>
      </w:pPr>
      <w:bookmarkStart w:id="15" w:name="_Toc1527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起重机项目危机管理中，危机预警与识别是确保起重机项目稳健运行的核心步骤。通过建立全面的监测机制，起重机项目团队旨在及时发现和理解潜在的风险和危机因素，以便采取及时的预防和应对措施，确保起重机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首先，通过深入的风险评估，起重机项目团队全面分析了整个起重机项目和各个阶段可能存在的威胁。这包括准确评估每个潜在风险的发生概率和可能影响的程度，为后续危机预警提供了有力支持。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起重机项目团队着重于明确定义起重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起重机项目进展的持续监控，团队能够及时发现潜在问题并作出迅速反应。起重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在这一阶段，团队的专业素养和反应速度将发挥至关重要的作用，以确保潜在危机能够在初期得到有效的处理，最大程度地减轻负面影响。通过危机预警与识别，起重机项目得以更有序、可控地推进。</w:t>
      </w:r>
    </w:p>
    <w:p>
      <w:pPr>
        <w:pStyle w:val="Heading2"/>
        <w:ind w:firstLine="560" w:firstLineChars="200"/>
        <w:rPr>
          <w:rFonts w:ascii="仿宋" w:eastAsia="仿宋" w:hAnsi="仿宋" w:cs="仿宋" w:hint="eastAsia"/>
          <w:sz w:val="28"/>
          <w:lang w:eastAsia="zh-CN"/>
        </w:rPr>
      </w:pPr>
      <w:bookmarkStart w:id="16" w:name="_Toc1316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在危机发生时，起重机项目团队立即行动，成立了应急小组。该小组的任务是迅速制定并实施紧急应对措施，以最小化潜在损失。以下是采取的主要措施：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暂停起重机项目进度：为遏制危机蔓延，起重机项目暂时停止进行，以便全面评估当前状况。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资源重新分配：重新评估起重机项目资源的分配，确保最大限度地减小损失。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实时沟通：与关键利益相关者建立实时沟通机制，向他们传递起重机项目危机的实际状况，保障起重机项目核心利益。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在紧急应对的同时，起重机项目团队强调了团队协作和有效沟通的重要性。以下是团队协作的关键举措：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信息共享机制：建立了信息共享平台，确保团队成员能够及时获取起重机项目危机的实时信息。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领导者沟通：起重机项目领导者通过定期会议和即时沟通工具，指导团队应对危机，保持团队稳定运行。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随着危机得到初步控制，起重机项目团队转向制定恢复计划，以确保起重机项目能够从中迅速恢复。主要恢复计划包括：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修复受损的进度计划：重新评估起重机项目进度，制定修复计划，确保起重机项目尽快回归正常进程。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重新调整资源分配：优化资源分配，确保起重机项目在有限资源下高效运转。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风险管理机制加强：对起重机项目风险进行全面评估，制定更强化的风险管理策略，以预防未来可能的危机。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1122"/>
      <w:r>
        <w:rPr>
          <w:rFonts w:ascii="仿宋" w:eastAsia="仿宋" w:hAnsi="仿宋" w:cs="仿宋" w:hint="eastAsia"/>
          <w:sz w:val="28"/>
          <w:lang w:eastAsia="zh-CN"/>
        </w:rPr>
        <w:t>五、起重机项目建设背景及必要性分析</w:t>
      </w:r>
      <w:bookmarkEnd w:id="17"/>
    </w:p>
    <w:p>
      <w:pPr>
        <w:pStyle w:val="Heading2"/>
        <w:rPr>
          <w:rFonts w:ascii="仿宋" w:eastAsia="仿宋" w:hAnsi="仿宋" w:cs="仿宋" w:hint="eastAsia"/>
          <w:lang w:eastAsia="zh-CN"/>
        </w:rPr>
      </w:pPr>
      <w:bookmarkStart w:id="18" w:name="_Toc26495"/>
      <w:r>
        <w:rPr>
          <w:rFonts w:ascii="仿宋" w:eastAsia="仿宋" w:hAnsi="仿宋" w:cs="仿宋" w:hint="eastAsia"/>
          <w:lang w:eastAsia="zh-CN"/>
        </w:rPr>
        <w:t>(一)、起重机项目背景分析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起重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起重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我们的背景分析将深入挖掘当前行业的发展趋势，通过对竞争态势的全面审视，找到起重机项目在这个潮流中的定位。同时，我们将关注行业内涌现的新兴机遇，以便起重机项目更好地融入行业发展的潮流中。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起重机项目提供了强大的发展动力。我们将聚焦于行业内最新的技术发展趋势，包括但不限于人工智能、大数据分析、物联网等领域。通过深度的技术研究，我们将确保起重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起重机项目发展的源泉。我们将投入更多的精力对市场需求进行深入剖析，超越表面的需求，深入挖掘潜在的市场痛点和机遇。通过对市场需求的细致了解，起重机项目将更有针对性地设计解决方案，满足市场的多样化需求，从而更好地促进起重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起重机项目战略至关重要。我们将对竞争态势进行更为深入的分析，包括但不限于市场份额、产品特点、客户满意度等多个维度。通过深度的竞争分析，起重机项目将能够更准确地把握市场脉搏，制定具有竞争力的起重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起重机项目的发展具有直接的影响。我们将进行更为全面的法规和政策分析，了解行业发展中的潜在法律风险和合规挑战。通过充分了解和遵守相关法规，起重机项目将确保在法律框架内合法合规运营，为起重机项目的稳健发展提供有力支持。</w:t>
      </w:r>
    </w:p>
    <w:p>
      <w:pPr>
        <w:pStyle w:val="Heading2"/>
        <w:ind w:firstLine="560" w:firstLineChars="200"/>
        <w:rPr>
          <w:rFonts w:ascii="仿宋" w:eastAsia="仿宋" w:hAnsi="仿宋" w:cs="仿宋" w:hint="eastAsia"/>
          <w:sz w:val="28"/>
          <w:lang w:eastAsia="zh-CN"/>
        </w:rPr>
      </w:pPr>
      <w:bookmarkStart w:id="19" w:name="_Toc16700"/>
      <w:r>
        <w:rPr>
          <w:rFonts w:ascii="仿宋" w:eastAsia="仿宋" w:hAnsi="仿宋" w:cs="仿宋" w:hint="eastAsia"/>
          <w:sz w:val="28"/>
          <w:lang w:eastAsia="zh-CN"/>
        </w:rPr>
        <w:t>(二)、起重机项目建设必要性分析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起重机项目建设的迫切性源于对行业发展趋势的深刻洞察。我们正处于一个行业变革的时代，科技创新、数字化转型成为企业发展的关键动力。起重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起重机项目建设不仅仅是为了跟上潮流，更是为了通过技术创新推动企业的持续发展。通过引入先进的技术和解决方案，起重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起重机项目的建设成为必然选择，通过提高产品质量、拓展服务领域，从而在竞争中获得更多的机会。起重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起重机项目建设的必要性体现在对客户需求更精准的满足。通过起重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起重机项目建设的背后是对企业持续创新的追求。只有通过不断创新，企业才能在竞争中立于不败之地。起重机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https://d.book118.com/746001011011010035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172071"/>
    <w:rsid w:val="351720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00101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2024-01-15T11:46:00Z</dcterms:created>
  <dcterms:modified xsi:type="dcterms:W3CDTF">2024-01-15T11:47:09Z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2D0CA6B41D1C48E8B02BB19AC91D207C_11</vt:lpwstr>
  </property>
  <property fmtid="{D5CDD505-2E9C-101B-9397-08002B2CF9AE}" pid="3" name="KSOProductBuildVer">
    <vt:lpwstr>2052-12.1.0.16120</vt:lpwstr>
  </property>
</Properties>
</file>