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硬脂酸项目规划设计纲要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208" w:history="1">
        <w:r>
          <w:rPr>
            <w:rFonts w:ascii="仿宋" w:eastAsia="仿宋" w:hAnsi="仿宋" w:cs="仿宋" w:hint="eastAsia"/>
            <w:lang w:eastAsia="zh-CN"/>
          </w:rPr>
          <w:t>序言</w:t>
        </w:r>
        <w:r>
          <w:tab/>
        </w:r>
        <w:r>
          <w:fldChar w:fldCharType="begin"/>
        </w:r>
        <w:r>
          <w:instrText xml:space="preserve"> PAGEREF _Toc9208 \h </w:instrText>
        </w:r>
        <w:r>
          <w:fldChar w:fldCharType="separate"/>
        </w:r>
        <w:r>
          <w:t>3</w:t>
        </w:r>
        <w:r>
          <w:fldChar w:fldCharType="end"/>
        </w:r>
      </w:hyperlink>
    </w:p>
    <w:p>
      <w:pPr>
        <w:pStyle w:val="TOC1"/>
        <w:tabs>
          <w:tab w:val="right" w:leader="dot" w:pos="8306"/>
        </w:tabs>
      </w:pPr>
      <w:hyperlink w:anchor="_Toc5516" w:history="1">
        <w:r>
          <w:rPr>
            <w:rFonts w:ascii="仿宋" w:eastAsia="仿宋" w:hAnsi="仿宋" w:cs="仿宋" w:hint="eastAsia"/>
            <w:lang w:eastAsia="zh-CN"/>
          </w:rPr>
          <w:t>一、工艺说明</w:t>
        </w:r>
        <w:r>
          <w:tab/>
        </w:r>
        <w:r>
          <w:fldChar w:fldCharType="begin"/>
        </w:r>
        <w:r>
          <w:instrText xml:space="preserve"> PAGEREF _Toc5516 \h </w:instrText>
        </w:r>
        <w:r>
          <w:fldChar w:fldCharType="separate"/>
        </w:r>
        <w:r>
          <w:t>3</w:t>
        </w:r>
        <w:r>
          <w:fldChar w:fldCharType="end"/>
        </w:r>
      </w:hyperlink>
    </w:p>
    <w:p>
      <w:pPr>
        <w:pStyle w:val="TOC2"/>
        <w:tabs>
          <w:tab w:val="right" w:leader="dot" w:pos="8306"/>
        </w:tabs>
      </w:pPr>
      <w:hyperlink w:anchor="_Toc6675" w:history="1">
        <w:r>
          <w:rPr>
            <w:rFonts w:ascii="仿宋" w:eastAsia="仿宋" w:hAnsi="仿宋" w:cs="仿宋" w:hint="eastAsia"/>
            <w:lang w:eastAsia="zh-CN"/>
          </w:rPr>
          <w:t>(一)、技术管理特点</w:t>
        </w:r>
        <w:r>
          <w:tab/>
        </w:r>
        <w:r>
          <w:fldChar w:fldCharType="begin"/>
        </w:r>
        <w:r>
          <w:instrText xml:space="preserve"> PAGEREF _Toc6675 \h </w:instrText>
        </w:r>
        <w:r>
          <w:fldChar w:fldCharType="separate"/>
        </w:r>
        <w:r>
          <w:t>3</w:t>
        </w:r>
        <w:r>
          <w:fldChar w:fldCharType="end"/>
        </w:r>
      </w:hyperlink>
    </w:p>
    <w:p>
      <w:pPr>
        <w:pStyle w:val="TOC2"/>
        <w:tabs>
          <w:tab w:val="right" w:leader="dot" w:pos="8306"/>
        </w:tabs>
      </w:pPr>
      <w:hyperlink w:anchor="_Toc10921" w:history="1">
        <w:r>
          <w:rPr>
            <w:rFonts w:ascii="仿宋" w:eastAsia="仿宋" w:hAnsi="仿宋" w:cs="仿宋" w:hint="eastAsia"/>
            <w:lang w:eastAsia="zh-CN"/>
          </w:rPr>
          <w:t>(二)、硬脂酸项目工艺技术设计方案</w:t>
        </w:r>
        <w:r>
          <w:tab/>
        </w:r>
        <w:r>
          <w:fldChar w:fldCharType="begin"/>
        </w:r>
        <w:r>
          <w:instrText xml:space="preserve"> PAGEREF _Toc10921 \h </w:instrText>
        </w:r>
        <w:r>
          <w:fldChar w:fldCharType="separate"/>
        </w:r>
        <w:r>
          <w:t>4</w:t>
        </w:r>
        <w:r>
          <w:fldChar w:fldCharType="end"/>
        </w:r>
      </w:hyperlink>
    </w:p>
    <w:p>
      <w:pPr>
        <w:pStyle w:val="TOC2"/>
        <w:tabs>
          <w:tab w:val="right" w:leader="dot" w:pos="8306"/>
        </w:tabs>
      </w:pPr>
      <w:hyperlink w:anchor="_Toc24728" w:history="1">
        <w:r>
          <w:rPr>
            <w:rFonts w:ascii="仿宋" w:eastAsia="仿宋" w:hAnsi="仿宋" w:cs="仿宋" w:hint="eastAsia"/>
            <w:lang w:eastAsia="zh-CN"/>
          </w:rPr>
          <w:t>(三)、设备选型方案</w:t>
        </w:r>
        <w:r>
          <w:tab/>
        </w:r>
        <w:r>
          <w:fldChar w:fldCharType="begin"/>
        </w:r>
        <w:r>
          <w:instrText xml:space="preserve"> PAGEREF _Toc24728 \h </w:instrText>
        </w:r>
        <w:r>
          <w:fldChar w:fldCharType="separate"/>
        </w:r>
        <w:r>
          <w:t>5</w:t>
        </w:r>
        <w:r>
          <w:fldChar w:fldCharType="end"/>
        </w:r>
      </w:hyperlink>
    </w:p>
    <w:p>
      <w:pPr>
        <w:pStyle w:val="TOC1"/>
        <w:tabs>
          <w:tab w:val="right" w:leader="dot" w:pos="8306"/>
        </w:tabs>
      </w:pPr>
      <w:hyperlink w:anchor="_Toc300" w:history="1">
        <w:r>
          <w:rPr>
            <w:rFonts w:ascii="仿宋" w:eastAsia="仿宋" w:hAnsi="仿宋" w:cs="仿宋" w:hint="eastAsia"/>
            <w:lang w:eastAsia="zh-CN"/>
          </w:rPr>
          <w:t>二、硬脂酸项目危机管理</w:t>
        </w:r>
        <w:r>
          <w:tab/>
        </w:r>
        <w:r>
          <w:fldChar w:fldCharType="begin"/>
        </w:r>
        <w:r>
          <w:instrText xml:space="preserve"> PAGEREF _Toc300 \h </w:instrText>
        </w:r>
        <w:r>
          <w:fldChar w:fldCharType="separate"/>
        </w:r>
        <w:r>
          <w:t>7</w:t>
        </w:r>
        <w:r>
          <w:fldChar w:fldCharType="end"/>
        </w:r>
      </w:hyperlink>
    </w:p>
    <w:p>
      <w:pPr>
        <w:pStyle w:val="TOC2"/>
        <w:tabs>
          <w:tab w:val="right" w:leader="dot" w:pos="8306"/>
        </w:tabs>
      </w:pPr>
      <w:hyperlink w:anchor="_Toc11259" w:history="1">
        <w:r>
          <w:rPr>
            <w:rFonts w:ascii="仿宋" w:eastAsia="仿宋" w:hAnsi="仿宋" w:cs="仿宋" w:hint="eastAsia"/>
            <w:lang w:eastAsia="zh-CN"/>
          </w:rPr>
          <w:t>(一)、危机预警与识别</w:t>
        </w:r>
        <w:r>
          <w:tab/>
        </w:r>
        <w:r>
          <w:fldChar w:fldCharType="begin"/>
        </w:r>
        <w:r>
          <w:instrText xml:space="preserve"> PAGEREF _Toc11259 \h </w:instrText>
        </w:r>
        <w:r>
          <w:fldChar w:fldCharType="separate"/>
        </w:r>
        <w:r>
          <w:t>7</w:t>
        </w:r>
        <w:r>
          <w:fldChar w:fldCharType="end"/>
        </w:r>
      </w:hyperlink>
    </w:p>
    <w:p>
      <w:pPr>
        <w:pStyle w:val="TOC2"/>
        <w:tabs>
          <w:tab w:val="right" w:leader="dot" w:pos="8306"/>
        </w:tabs>
      </w:pPr>
      <w:hyperlink w:anchor="_Toc19160" w:history="1">
        <w:r>
          <w:rPr>
            <w:rFonts w:ascii="仿宋" w:eastAsia="仿宋" w:hAnsi="仿宋" w:cs="仿宋" w:hint="eastAsia"/>
            <w:lang w:eastAsia="zh-CN"/>
          </w:rPr>
          <w:t>(二)、危机应对与恢复</w:t>
        </w:r>
        <w:r>
          <w:tab/>
        </w:r>
        <w:r>
          <w:fldChar w:fldCharType="begin"/>
        </w:r>
        <w:r>
          <w:instrText xml:space="preserve"> PAGEREF _Toc19160 \h </w:instrText>
        </w:r>
        <w:r>
          <w:fldChar w:fldCharType="separate"/>
        </w:r>
        <w:r>
          <w:t>8</w:t>
        </w:r>
        <w:r>
          <w:fldChar w:fldCharType="end"/>
        </w:r>
      </w:hyperlink>
    </w:p>
    <w:p>
      <w:pPr>
        <w:pStyle w:val="TOC1"/>
        <w:tabs>
          <w:tab w:val="right" w:leader="dot" w:pos="8306"/>
        </w:tabs>
      </w:pPr>
      <w:hyperlink w:anchor="_Toc403" w:history="1">
        <w:r>
          <w:rPr>
            <w:rFonts w:ascii="仿宋" w:eastAsia="仿宋" w:hAnsi="仿宋" w:cs="仿宋" w:hint="eastAsia"/>
            <w:lang w:eastAsia="zh-CN"/>
          </w:rPr>
          <w:t>三、硬脂酸项目土建工程</w:t>
        </w:r>
        <w:r>
          <w:tab/>
        </w:r>
        <w:r>
          <w:fldChar w:fldCharType="begin"/>
        </w:r>
        <w:r>
          <w:instrText xml:space="preserve"> PAGEREF _Toc403 \h </w:instrText>
        </w:r>
        <w:r>
          <w:fldChar w:fldCharType="separate"/>
        </w:r>
        <w:r>
          <w:t>9</w:t>
        </w:r>
        <w:r>
          <w:fldChar w:fldCharType="end"/>
        </w:r>
      </w:hyperlink>
    </w:p>
    <w:p>
      <w:pPr>
        <w:pStyle w:val="TOC2"/>
        <w:tabs>
          <w:tab w:val="right" w:leader="dot" w:pos="8306"/>
        </w:tabs>
      </w:pPr>
      <w:hyperlink w:anchor="_Toc4065" w:history="1">
        <w:r>
          <w:rPr>
            <w:rFonts w:ascii="仿宋" w:eastAsia="仿宋" w:hAnsi="仿宋" w:cs="仿宋" w:hint="eastAsia"/>
            <w:lang w:eastAsia="zh-CN"/>
          </w:rPr>
          <w:t>(一)、建筑工程设计原则</w:t>
        </w:r>
        <w:r>
          <w:tab/>
        </w:r>
        <w:r>
          <w:fldChar w:fldCharType="begin"/>
        </w:r>
        <w:r>
          <w:instrText xml:space="preserve"> PAGEREF _Toc4065 \h </w:instrText>
        </w:r>
        <w:r>
          <w:fldChar w:fldCharType="separate"/>
        </w:r>
        <w:r>
          <w:t>9</w:t>
        </w:r>
        <w:r>
          <w:fldChar w:fldCharType="end"/>
        </w:r>
      </w:hyperlink>
    </w:p>
    <w:p>
      <w:pPr>
        <w:pStyle w:val="TOC2"/>
        <w:tabs>
          <w:tab w:val="right" w:leader="dot" w:pos="8306"/>
        </w:tabs>
      </w:pPr>
      <w:hyperlink w:anchor="_Toc18473" w:history="1">
        <w:r>
          <w:rPr>
            <w:rFonts w:ascii="仿宋" w:eastAsia="仿宋" w:hAnsi="仿宋" w:cs="仿宋" w:hint="eastAsia"/>
            <w:lang w:eastAsia="zh-CN"/>
          </w:rPr>
          <w:t>(二)、土建工程设计年限及安全等级</w:t>
        </w:r>
        <w:r>
          <w:tab/>
        </w:r>
        <w:r>
          <w:fldChar w:fldCharType="begin"/>
        </w:r>
        <w:r>
          <w:instrText xml:space="preserve"> PAGEREF _Toc18473 \h </w:instrText>
        </w:r>
        <w:r>
          <w:fldChar w:fldCharType="separate"/>
        </w:r>
        <w:r>
          <w:t>10</w:t>
        </w:r>
        <w:r>
          <w:fldChar w:fldCharType="end"/>
        </w:r>
      </w:hyperlink>
    </w:p>
    <w:p>
      <w:pPr>
        <w:pStyle w:val="TOC2"/>
        <w:tabs>
          <w:tab w:val="right" w:leader="dot" w:pos="8306"/>
        </w:tabs>
      </w:pPr>
      <w:hyperlink w:anchor="_Toc17831" w:history="1">
        <w:r>
          <w:rPr>
            <w:rFonts w:ascii="仿宋" w:eastAsia="仿宋" w:hAnsi="仿宋" w:cs="仿宋" w:hint="eastAsia"/>
            <w:lang w:eastAsia="zh-CN"/>
          </w:rPr>
          <w:t>(三)、建筑工程设计总体要求</w:t>
        </w:r>
        <w:r>
          <w:tab/>
        </w:r>
        <w:r>
          <w:fldChar w:fldCharType="begin"/>
        </w:r>
        <w:r>
          <w:instrText xml:space="preserve"> PAGEREF _Toc17831 \h </w:instrText>
        </w:r>
        <w:r>
          <w:fldChar w:fldCharType="separate"/>
        </w:r>
        <w:r>
          <w:t>11</w:t>
        </w:r>
        <w:r>
          <w:fldChar w:fldCharType="end"/>
        </w:r>
      </w:hyperlink>
    </w:p>
    <w:p>
      <w:pPr>
        <w:pStyle w:val="TOC2"/>
        <w:tabs>
          <w:tab w:val="right" w:leader="dot" w:pos="8306"/>
        </w:tabs>
      </w:pPr>
      <w:hyperlink w:anchor="_Toc10843" w:history="1">
        <w:r>
          <w:rPr>
            <w:rFonts w:ascii="仿宋" w:eastAsia="仿宋" w:hAnsi="仿宋" w:cs="仿宋" w:hint="eastAsia"/>
            <w:lang w:eastAsia="zh-CN"/>
          </w:rPr>
          <w:t>(四)、土建工程建设指标</w:t>
        </w:r>
        <w:r>
          <w:tab/>
        </w:r>
        <w:r>
          <w:fldChar w:fldCharType="begin"/>
        </w:r>
        <w:r>
          <w:instrText xml:space="preserve"> PAGEREF _Toc10843 \h </w:instrText>
        </w:r>
        <w:r>
          <w:fldChar w:fldCharType="separate"/>
        </w:r>
        <w:r>
          <w:t>12</w:t>
        </w:r>
        <w:r>
          <w:fldChar w:fldCharType="end"/>
        </w:r>
      </w:hyperlink>
    </w:p>
    <w:p>
      <w:pPr>
        <w:pStyle w:val="TOC1"/>
        <w:tabs>
          <w:tab w:val="right" w:leader="dot" w:pos="8306"/>
        </w:tabs>
      </w:pPr>
      <w:hyperlink w:anchor="_Toc13352" w:history="1">
        <w:r>
          <w:rPr>
            <w:rFonts w:ascii="仿宋" w:eastAsia="仿宋" w:hAnsi="仿宋" w:cs="仿宋" w:hint="eastAsia"/>
            <w:lang w:eastAsia="zh-CN"/>
          </w:rPr>
          <w:t>四、硬脂酸项目建设单位说明</w:t>
        </w:r>
        <w:r>
          <w:tab/>
        </w:r>
        <w:r>
          <w:fldChar w:fldCharType="begin"/>
        </w:r>
        <w:r>
          <w:instrText xml:space="preserve"> PAGEREF _Toc13352 \h </w:instrText>
        </w:r>
        <w:r>
          <w:fldChar w:fldCharType="separate"/>
        </w:r>
        <w:r>
          <w:t>12</w:t>
        </w:r>
        <w:r>
          <w:fldChar w:fldCharType="end"/>
        </w:r>
      </w:hyperlink>
    </w:p>
    <w:p>
      <w:pPr>
        <w:pStyle w:val="TOC2"/>
        <w:tabs>
          <w:tab w:val="right" w:leader="dot" w:pos="8306"/>
        </w:tabs>
      </w:pPr>
      <w:hyperlink w:anchor="_Toc16565" w:history="1">
        <w:r>
          <w:rPr>
            <w:rFonts w:ascii="仿宋" w:eastAsia="仿宋" w:hAnsi="仿宋" w:cs="仿宋" w:hint="eastAsia"/>
            <w:lang w:eastAsia="zh-CN"/>
          </w:rPr>
          <w:t>(一)、硬脂酸项目承办单位基本情况</w:t>
        </w:r>
        <w:r>
          <w:tab/>
        </w:r>
        <w:r>
          <w:fldChar w:fldCharType="begin"/>
        </w:r>
        <w:r>
          <w:instrText xml:space="preserve"> PAGEREF _Toc16565 \h </w:instrText>
        </w:r>
        <w:r>
          <w:fldChar w:fldCharType="separate"/>
        </w:r>
        <w:r>
          <w:t>12</w:t>
        </w:r>
        <w:r>
          <w:fldChar w:fldCharType="end"/>
        </w:r>
      </w:hyperlink>
    </w:p>
    <w:p>
      <w:pPr>
        <w:pStyle w:val="TOC2"/>
        <w:tabs>
          <w:tab w:val="right" w:leader="dot" w:pos="8306"/>
        </w:tabs>
      </w:pPr>
      <w:hyperlink w:anchor="_Toc26652" w:history="1">
        <w:r>
          <w:rPr>
            <w:rFonts w:ascii="仿宋" w:eastAsia="仿宋" w:hAnsi="仿宋" w:cs="仿宋" w:hint="eastAsia"/>
            <w:lang w:eastAsia="zh-CN"/>
          </w:rPr>
          <w:t>(二)、公司经济效益分析</w:t>
        </w:r>
        <w:r>
          <w:tab/>
        </w:r>
        <w:r>
          <w:fldChar w:fldCharType="begin"/>
        </w:r>
        <w:r>
          <w:instrText xml:space="preserve"> PAGEREF _Toc26652 \h </w:instrText>
        </w:r>
        <w:r>
          <w:fldChar w:fldCharType="separate"/>
        </w:r>
        <w:r>
          <w:t>13</w:t>
        </w:r>
        <w:r>
          <w:fldChar w:fldCharType="end"/>
        </w:r>
      </w:hyperlink>
    </w:p>
    <w:p>
      <w:pPr>
        <w:pStyle w:val="TOC1"/>
        <w:tabs>
          <w:tab w:val="right" w:leader="dot" w:pos="8306"/>
        </w:tabs>
      </w:pPr>
      <w:hyperlink w:anchor="_Toc27117" w:history="1">
        <w:r>
          <w:rPr>
            <w:rFonts w:ascii="仿宋" w:eastAsia="仿宋" w:hAnsi="仿宋" w:cs="仿宋" w:hint="eastAsia"/>
            <w:lang w:eastAsia="zh-CN"/>
          </w:rPr>
          <w:t>五、硬脂酸项目绩效评估</w:t>
        </w:r>
        <w:r>
          <w:tab/>
        </w:r>
        <w:r>
          <w:fldChar w:fldCharType="begin"/>
        </w:r>
        <w:r>
          <w:instrText xml:space="preserve"> PAGEREF _Toc27117 \h </w:instrText>
        </w:r>
        <w:r>
          <w:fldChar w:fldCharType="separate"/>
        </w:r>
        <w:r>
          <w:t>14</w:t>
        </w:r>
        <w:r>
          <w:fldChar w:fldCharType="end"/>
        </w:r>
      </w:hyperlink>
    </w:p>
    <w:p>
      <w:pPr>
        <w:pStyle w:val="TOC2"/>
        <w:tabs>
          <w:tab w:val="right" w:leader="dot" w:pos="8306"/>
        </w:tabs>
      </w:pPr>
      <w:hyperlink w:anchor="_Toc7898" w:history="1">
        <w:r>
          <w:rPr>
            <w:rFonts w:ascii="仿宋" w:eastAsia="仿宋" w:hAnsi="仿宋" w:cs="仿宋" w:hint="eastAsia"/>
            <w:lang w:eastAsia="zh-CN"/>
          </w:rPr>
          <w:t>(一)、绩效评估指标</w:t>
        </w:r>
        <w:r>
          <w:tab/>
        </w:r>
        <w:r>
          <w:fldChar w:fldCharType="begin"/>
        </w:r>
        <w:r>
          <w:instrText xml:space="preserve"> PAGEREF _Toc7898 \h </w:instrText>
        </w:r>
        <w:r>
          <w:fldChar w:fldCharType="separate"/>
        </w:r>
        <w:r>
          <w:t>14</w:t>
        </w:r>
        <w:r>
          <w:fldChar w:fldCharType="end"/>
        </w:r>
      </w:hyperlink>
    </w:p>
    <w:p>
      <w:pPr>
        <w:pStyle w:val="TOC2"/>
        <w:tabs>
          <w:tab w:val="right" w:leader="dot" w:pos="8306"/>
        </w:tabs>
      </w:pPr>
      <w:hyperlink w:anchor="_Toc10662" w:history="1">
        <w:r>
          <w:rPr>
            <w:rFonts w:ascii="仿宋" w:eastAsia="仿宋" w:hAnsi="仿宋" w:cs="仿宋" w:hint="eastAsia"/>
            <w:lang w:eastAsia="zh-CN"/>
          </w:rPr>
          <w:t>(二)、绩效评估方法</w:t>
        </w:r>
        <w:r>
          <w:tab/>
        </w:r>
        <w:r>
          <w:fldChar w:fldCharType="begin"/>
        </w:r>
        <w:r>
          <w:instrText xml:space="preserve"> PAGEREF _Toc10662 \h </w:instrText>
        </w:r>
        <w:r>
          <w:fldChar w:fldCharType="separate"/>
        </w:r>
        <w:r>
          <w:t>15</w:t>
        </w:r>
        <w:r>
          <w:fldChar w:fldCharType="end"/>
        </w:r>
      </w:hyperlink>
    </w:p>
    <w:p>
      <w:pPr>
        <w:pStyle w:val="TOC2"/>
        <w:tabs>
          <w:tab w:val="right" w:leader="dot" w:pos="8306"/>
        </w:tabs>
      </w:pPr>
      <w:hyperlink w:anchor="_Toc17012" w:history="1">
        <w:r>
          <w:rPr>
            <w:rFonts w:ascii="仿宋" w:eastAsia="仿宋" w:hAnsi="仿宋" w:cs="仿宋" w:hint="eastAsia"/>
            <w:lang w:eastAsia="zh-CN"/>
          </w:rPr>
          <w:t>(三)、绩效评估周期</w:t>
        </w:r>
        <w:r>
          <w:tab/>
        </w:r>
        <w:r>
          <w:fldChar w:fldCharType="begin"/>
        </w:r>
        <w:r>
          <w:instrText xml:space="preserve"> PAGEREF _Toc17012 \h </w:instrText>
        </w:r>
        <w:r>
          <w:fldChar w:fldCharType="separate"/>
        </w:r>
        <w:r>
          <w:t>16</w:t>
        </w:r>
        <w:r>
          <w:fldChar w:fldCharType="end"/>
        </w:r>
      </w:hyperlink>
    </w:p>
    <w:p>
      <w:pPr>
        <w:pStyle w:val="TOC1"/>
        <w:tabs>
          <w:tab w:val="right" w:leader="dot" w:pos="8306"/>
        </w:tabs>
      </w:pPr>
      <w:hyperlink w:anchor="_Toc27302" w:history="1">
        <w:r>
          <w:rPr>
            <w:rFonts w:ascii="仿宋" w:eastAsia="仿宋" w:hAnsi="仿宋" w:cs="仿宋" w:hint="eastAsia"/>
            <w:lang w:eastAsia="zh-CN"/>
          </w:rPr>
          <w:t>六、市场分析、调研</w:t>
        </w:r>
        <w:r>
          <w:tab/>
        </w:r>
        <w:r>
          <w:fldChar w:fldCharType="begin"/>
        </w:r>
        <w:r>
          <w:instrText xml:space="preserve"> PAGEREF _Toc27302 \h </w:instrText>
        </w:r>
        <w:r>
          <w:fldChar w:fldCharType="separate"/>
        </w:r>
        <w:r>
          <w:t>17</w:t>
        </w:r>
        <w:r>
          <w:fldChar w:fldCharType="end"/>
        </w:r>
      </w:hyperlink>
    </w:p>
    <w:p>
      <w:pPr>
        <w:pStyle w:val="TOC2"/>
        <w:tabs>
          <w:tab w:val="right" w:leader="dot" w:pos="8306"/>
        </w:tabs>
      </w:pPr>
      <w:hyperlink w:anchor="_Toc32687" w:history="1">
        <w:r>
          <w:rPr>
            <w:rFonts w:ascii="仿宋" w:eastAsia="仿宋" w:hAnsi="仿宋" w:cs="仿宋" w:hint="eastAsia"/>
            <w:lang w:eastAsia="zh-CN"/>
          </w:rPr>
          <w:t>(一)、硬脂酸行业分析</w:t>
        </w:r>
        <w:r>
          <w:tab/>
        </w:r>
        <w:r>
          <w:fldChar w:fldCharType="begin"/>
        </w:r>
        <w:r>
          <w:instrText xml:space="preserve"> PAGEREF _Toc32687 \h </w:instrText>
        </w:r>
        <w:r>
          <w:fldChar w:fldCharType="separate"/>
        </w:r>
        <w:r>
          <w:t>17</w:t>
        </w:r>
        <w:r>
          <w:fldChar w:fldCharType="end"/>
        </w:r>
      </w:hyperlink>
    </w:p>
    <w:p>
      <w:pPr>
        <w:pStyle w:val="TOC2"/>
        <w:tabs>
          <w:tab w:val="right" w:leader="dot" w:pos="8306"/>
        </w:tabs>
      </w:pPr>
      <w:hyperlink w:anchor="_Toc10086" w:history="1">
        <w:r>
          <w:rPr>
            <w:rFonts w:ascii="仿宋" w:eastAsia="仿宋" w:hAnsi="仿宋" w:cs="仿宋" w:hint="eastAsia"/>
            <w:lang w:eastAsia="zh-CN"/>
          </w:rPr>
          <w:t>(二)、硬脂酸市场分析预测</w:t>
        </w:r>
        <w:r>
          <w:tab/>
        </w:r>
        <w:r>
          <w:fldChar w:fldCharType="begin"/>
        </w:r>
        <w:r>
          <w:instrText xml:space="preserve"> PAGEREF _Toc10086 \h </w:instrText>
        </w:r>
        <w:r>
          <w:fldChar w:fldCharType="separate"/>
        </w:r>
        <w:r>
          <w:t>18</w:t>
        </w:r>
        <w:r>
          <w:fldChar w:fldCharType="end"/>
        </w:r>
      </w:hyperlink>
    </w:p>
    <w:p>
      <w:pPr>
        <w:pStyle w:val="TOC1"/>
        <w:tabs>
          <w:tab w:val="right" w:leader="dot" w:pos="8306"/>
        </w:tabs>
      </w:pPr>
      <w:hyperlink w:anchor="_Toc3266" w:history="1">
        <w:r>
          <w:rPr>
            <w:rFonts w:ascii="仿宋" w:eastAsia="仿宋" w:hAnsi="仿宋" w:cs="仿宋" w:hint="eastAsia"/>
            <w:lang w:eastAsia="zh-CN"/>
          </w:rPr>
          <w:t>七、硬脂酸项目风险管理</w:t>
        </w:r>
        <w:r>
          <w:tab/>
        </w:r>
        <w:r>
          <w:fldChar w:fldCharType="begin"/>
        </w:r>
        <w:r>
          <w:instrText xml:space="preserve"> PAGEREF _Toc3266 \h </w:instrText>
        </w:r>
        <w:r>
          <w:fldChar w:fldCharType="separate"/>
        </w:r>
        <w:r>
          <w:t>19</w:t>
        </w:r>
        <w:r>
          <w:fldChar w:fldCharType="end"/>
        </w:r>
      </w:hyperlink>
    </w:p>
    <w:p>
      <w:pPr>
        <w:pStyle w:val="TOC2"/>
        <w:tabs>
          <w:tab w:val="right" w:leader="dot" w:pos="8306"/>
        </w:tabs>
      </w:pPr>
      <w:hyperlink w:anchor="_Toc21593" w:history="1">
        <w:r>
          <w:rPr>
            <w:rFonts w:ascii="仿宋" w:eastAsia="仿宋" w:hAnsi="仿宋" w:cs="仿宋" w:hint="eastAsia"/>
            <w:lang w:eastAsia="zh-CN"/>
          </w:rPr>
          <w:t>(一)、风险识别与评估</w:t>
        </w:r>
        <w:r>
          <w:tab/>
        </w:r>
        <w:r>
          <w:fldChar w:fldCharType="begin"/>
        </w:r>
        <w:r>
          <w:instrText xml:space="preserve"> PAGEREF _Toc21593 \h </w:instrText>
        </w:r>
        <w:r>
          <w:fldChar w:fldCharType="separate"/>
        </w:r>
        <w:r>
          <w:t>19</w:t>
        </w:r>
        <w:r>
          <w:fldChar w:fldCharType="end"/>
        </w:r>
      </w:hyperlink>
    </w:p>
    <w:p>
      <w:pPr>
        <w:pStyle w:val="TOC2"/>
        <w:tabs>
          <w:tab w:val="right" w:leader="dot" w:pos="8306"/>
        </w:tabs>
      </w:pPr>
      <w:hyperlink w:anchor="_Toc12032" w:history="1">
        <w:r>
          <w:rPr>
            <w:rFonts w:ascii="仿宋" w:eastAsia="仿宋" w:hAnsi="仿宋" w:cs="仿宋" w:hint="eastAsia"/>
            <w:lang w:eastAsia="zh-CN"/>
          </w:rPr>
          <w:t>(二)、风险应对策略</w:t>
        </w:r>
        <w:r>
          <w:tab/>
        </w:r>
        <w:r>
          <w:fldChar w:fldCharType="begin"/>
        </w:r>
        <w:r>
          <w:instrText xml:space="preserve"> PAGEREF _Toc12032 \h </w:instrText>
        </w:r>
        <w:r>
          <w:fldChar w:fldCharType="separate"/>
        </w:r>
        <w:r>
          <w:t>20</w:t>
        </w:r>
        <w:r>
          <w:fldChar w:fldCharType="end"/>
        </w:r>
      </w:hyperlink>
    </w:p>
    <w:p>
      <w:pPr>
        <w:pStyle w:val="TOC2"/>
        <w:tabs>
          <w:tab w:val="right" w:leader="dot" w:pos="8306"/>
        </w:tabs>
      </w:pPr>
      <w:hyperlink w:anchor="_Toc371" w:history="1">
        <w:r>
          <w:rPr>
            <w:rFonts w:ascii="仿宋" w:eastAsia="仿宋" w:hAnsi="仿宋" w:cs="仿宋" w:hint="eastAsia"/>
            <w:lang w:eastAsia="zh-CN"/>
          </w:rPr>
          <w:t>(三)、风险监控与控制</w:t>
        </w:r>
        <w:r>
          <w:tab/>
        </w:r>
        <w:r>
          <w:fldChar w:fldCharType="begin"/>
        </w:r>
        <w:r>
          <w:instrText xml:space="preserve"> PAGEREF _Toc371 \h </w:instrText>
        </w:r>
        <w:r>
          <w:fldChar w:fldCharType="separate"/>
        </w:r>
        <w:r>
          <w:t>22</w:t>
        </w:r>
        <w:r>
          <w:fldChar w:fldCharType="end"/>
        </w:r>
      </w:hyperlink>
    </w:p>
    <w:p>
      <w:pPr>
        <w:pStyle w:val="TOC1"/>
        <w:tabs>
          <w:tab w:val="right" w:leader="dot" w:pos="8306"/>
        </w:tabs>
      </w:pPr>
      <w:hyperlink w:anchor="_Toc16088" w:history="1">
        <w:r>
          <w:rPr>
            <w:rFonts w:ascii="仿宋" w:eastAsia="仿宋" w:hAnsi="仿宋" w:cs="仿宋" w:hint="eastAsia"/>
            <w:lang w:eastAsia="zh-CN"/>
          </w:rPr>
          <w:t>八、生产安全保护</w:t>
        </w:r>
        <w:r>
          <w:tab/>
        </w:r>
        <w:r>
          <w:fldChar w:fldCharType="begin"/>
        </w:r>
        <w:r>
          <w:instrText xml:space="preserve"> PAGEREF _Toc16088 \h </w:instrText>
        </w:r>
        <w:r>
          <w:fldChar w:fldCharType="separate"/>
        </w:r>
        <w:r>
          <w:t>23</w:t>
        </w:r>
        <w:r>
          <w:fldChar w:fldCharType="end"/>
        </w:r>
      </w:hyperlink>
    </w:p>
    <w:p>
      <w:pPr>
        <w:pStyle w:val="TOC2"/>
        <w:tabs>
          <w:tab w:val="right" w:leader="dot" w:pos="8306"/>
        </w:tabs>
      </w:pPr>
      <w:hyperlink w:anchor="_Toc5280" w:history="1">
        <w:r>
          <w:rPr>
            <w:rFonts w:ascii="仿宋" w:eastAsia="仿宋" w:hAnsi="仿宋" w:cs="仿宋" w:hint="eastAsia"/>
            <w:lang w:eastAsia="zh-CN"/>
          </w:rPr>
          <w:t>(一)、消防安全</w:t>
        </w:r>
        <w:r>
          <w:tab/>
        </w:r>
        <w:r>
          <w:fldChar w:fldCharType="begin"/>
        </w:r>
        <w:r>
          <w:instrText xml:space="preserve"> PAGEREF _Toc5280 \h </w:instrText>
        </w:r>
        <w:r>
          <w:fldChar w:fldCharType="separate"/>
        </w:r>
        <w:r>
          <w:t>23</w:t>
        </w:r>
        <w:r>
          <w:fldChar w:fldCharType="end"/>
        </w:r>
      </w:hyperlink>
    </w:p>
    <w:p>
      <w:pPr>
        <w:pStyle w:val="TOC2"/>
        <w:tabs>
          <w:tab w:val="right" w:leader="dot" w:pos="8306"/>
        </w:tabs>
      </w:pPr>
      <w:hyperlink w:anchor="_Toc9425" w:history="1">
        <w:r>
          <w:rPr>
            <w:rFonts w:ascii="仿宋" w:eastAsia="仿宋" w:hAnsi="仿宋" w:cs="仿宋" w:hint="eastAsia"/>
            <w:lang w:eastAsia="zh-CN"/>
          </w:rPr>
          <w:t>(二)、防火防爆总图布置措施</w:t>
        </w:r>
        <w:r>
          <w:tab/>
        </w:r>
        <w:r>
          <w:fldChar w:fldCharType="begin"/>
        </w:r>
        <w:r>
          <w:instrText xml:space="preserve"> PAGEREF _Toc9425 \h </w:instrText>
        </w:r>
        <w:r>
          <w:fldChar w:fldCharType="separate"/>
        </w:r>
        <w:r>
          <w:t>24</w:t>
        </w:r>
        <w:r>
          <w:fldChar w:fldCharType="end"/>
        </w:r>
      </w:hyperlink>
    </w:p>
    <w:p>
      <w:pPr>
        <w:pStyle w:val="TOC2"/>
        <w:tabs>
          <w:tab w:val="right" w:leader="dot" w:pos="8306"/>
        </w:tabs>
      </w:pPr>
      <w:hyperlink w:anchor="_Toc19798" w:history="1">
        <w:r>
          <w:rPr>
            <w:rFonts w:ascii="仿宋" w:eastAsia="仿宋" w:hAnsi="仿宋" w:cs="仿宋" w:hint="eastAsia"/>
            <w:lang w:eastAsia="zh-CN"/>
          </w:rPr>
          <w:t>(三)、自然灾害防范措施</w:t>
        </w:r>
        <w:r>
          <w:tab/>
        </w:r>
        <w:r>
          <w:fldChar w:fldCharType="begin"/>
        </w:r>
        <w:r>
          <w:instrText xml:space="preserve"> PAGEREF _Toc19798 \h </w:instrText>
        </w:r>
        <w:r>
          <w:fldChar w:fldCharType="separate"/>
        </w:r>
        <w:r>
          <w:t>25</w:t>
        </w:r>
        <w:r>
          <w:fldChar w:fldCharType="end"/>
        </w:r>
      </w:hyperlink>
    </w:p>
    <w:p>
      <w:pPr>
        <w:pStyle w:val="TOC2"/>
        <w:tabs>
          <w:tab w:val="right" w:leader="dot" w:pos="8306"/>
        </w:tabs>
      </w:pPr>
      <w:hyperlink w:anchor="_Toc24426" w:history="1">
        <w:r>
          <w:rPr>
            <w:rFonts w:ascii="仿宋" w:eastAsia="仿宋" w:hAnsi="仿宋" w:cs="仿宋" w:hint="eastAsia"/>
            <w:lang w:eastAsia="zh-CN"/>
          </w:rPr>
          <w:t>(四)、安全色及安全标志使用要求</w:t>
        </w:r>
        <w:r>
          <w:tab/>
        </w:r>
        <w:r>
          <w:fldChar w:fldCharType="begin"/>
        </w:r>
        <w:r>
          <w:instrText xml:space="preserve"> PAGEREF _Toc24426 \h </w:instrText>
        </w:r>
        <w:r>
          <w:fldChar w:fldCharType="separate"/>
        </w:r>
        <w:r>
          <w:t>26</w:t>
        </w:r>
        <w:r>
          <w:fldChar w:fldCharType="end"/>
        </w:r>
      </w:hyperlink>
    </w:p>
    <w:p>
      <w:pPr>
        <w:pStyle w:val="TOC2"/>
        <w:tabs>
          <w:tab w:val="right" w:leader="dot" w:pos="8306"/>
        </w:tabs>
      </w:pPr>
      <w:hyperlink w:anchor="_Toc367" w:history="1">
        <w:r>
          <w:rPr>
            <w:rFonts w:ascii="仿宋" w:eastAsia="仿宋" w:hAnsi="仿宋" w:cs="仿宋" w:hint="eastAsia"/>
            <w:lang w:eastAsia="zh-CN"/>
          </w:rPr>
          <w:t>(五)、防尘防毒措施</w:t>
        </w:r>
        <w:r>
          <w:tab/>
        </w:r>
        <w:r>
          <w:fldChar w:fldCharType="begin"/>
        </w:r>
        <w:r>
          <w:instrText xml:space="preserve"> PAGEREF _Toc367 \h </w:instrText>
        </w:r>
        <w:r>
          <w:fldChar w:fldCharType="separate"/>
        </w:r>
        <w:r>
          <w:t>27</w:t>
        </w:r>
        <w:r>
          <w:fldChar w:fldCharType="end"/>
        </w:r>
      </w:hyperlink>
    </w:p>
    <w:p>
      <w:pPr>
        <w:pStyle w:val="TOC2"/>
        <w:tabs>
          <w:tab w:val="right" w:leader="dot" w:pos="8306"/>
        </w:tabs>
      </w:pPr>
      <w:hyperlink w:anchor="_Toc24846" w:history="1">
        <w:r>
          <w:rPr>
            <w:rFonts w:ascii="仿宋" w:eastAsia="仿宋" w:hAnsi="仿宋" w:cs="仿宋" w:hint="eastAsia"/>
            <w:lang w:eastAsia="zh-CN"/>
          </w:rPr>
          <w:t>(六)、防静电、触电防护及防雷措施</w:t>
        </w:r>
        <w:r>
          <w:tab/>
        </w:r>
        <w:r>
          <w:fldChar w:fldCharType="begin"/>
        </w:r>
        <w:r>
          <w:instrText xml:space="preserve"> PAGEREF _Toc24846 \h </w:instrText>
        </w:r>
        <w:r>
          <w:fldChar w:fldCharType="separate"/>
        </w:r>
        <w:r>
          <w:t>28</w:t>
        </w:r>
        <w:r>
          <w:fldChar w:fldCharType="end"/>
        </w:r>
      </w:hyperlink>
    </w:p>
    <w:p>
      <w:pPr>
        <w:pStyle w:val="TOC2"/>
        <w:tabs>
          <w:tab w:val="right" w:leader="dot" w:pos="8306"/>
        </w:tabs>
      </w:pPr>
      <w:hyperlink w:anchor="_Toc17881" w:history="1">
        <w:r>
          <w:rPr>
            <w:rFonts w:ascii="仿宋" w:eastAsia="仿宋" w:hAnsi="仿宋" w:cs="仿宋" w:hint="eastAsia"/>
            <w:lang w:eastAsia="zh-CN"/>
          </w:rPr>
          <w:t>(七)、机械设备安全保障措施</w:t>
        </w:r>
        <w:r>
          <w:tab/>
        </w:r>
        <w:r>
          <w:fldChar w:fldCharType="begin"/>
        </w:r>
        <w:r>
          <w:instrText xml:space="preserve"> PAGEREF _Toc17881 \h </w:instrText>
        </w:r>
        <w:r>
          <w:fldChar w:fldCharType="separate"/>
        </w:r>
        <w:r>
          <w:t>29</w:t>
        </w:r>
        <w:r>
          <w:fldChar w:fldCharType="end"/>
        </w:r>
      </w:hyperlink>
    </w:p>
    <w:p>
      <w:pPr>
        <w:pStyle w:val="TOC1"/>
        <w:tabs>
          <w:tab w:val="right" w:leader="dot" w:pos="8306"/>
        </w:tabs>
      </w:pPr>
      <w:hyperlink w:anchor="_Toc20081" w:history="1">
        <w:r>
          <w:rPr>
            <w:rFonts w:ascii="仿宋" w:eastAsia="仿宋" w:hAnsi="仿宋" w:cs="仿宋" w:hint="eastAsia"/>
            <w:lang w:eastAsia="zh-CN"/>
          </w:rPr>
          <w:t>九、硬脂酸项目投资规划</w:t>
        </w:r>
        <w:r>
          <w:tab/>
        </w:r>
        <w:r>
          <w:fldChar w:fldCharType="begin"/>
        </w:r>
        <w:r>
          <w:instrText xml:space="preserve"> PAGEREF _Toc20081 \h </w:instrText>
        </w:r>
        <w:r>
          <w:fldChar w:fldCharType="separate"/>
        </w:r>
        <w:r>
          <w:t>30</w:t>
        </w:r>
        <w:r>
          <w:fldChar w:fldCharType="end"/>
        </w:r>
      </w:hyperlink>
    </w:p>
    <w:p>
      <w:pPr>
        <w:pStyle w:val="TOC2"/>
        <w:tabs>
          <w:tab w:val="right" w:leader="dot" w:pos="8306"/>
        </w:tabs>
      </w:pPr>
      <w:hyperlink w:anchor="_Toc2543" w:history="1">
        <w:r>
          <w:rPr>
            <w:rFonts w:ascii="仿宋" w:eastAsia="仿宋" w:hAnsi="仿宋" w:cs="仿宋" w:hint="eastAsia"/>
            <w:lang w:eastAsia="zh-CN"/>
          </w:rPr>
          <w:t>(一)、硬脂酸项目总投资估算</w:t>
        </w:r>
        <w:r>
          <w:tab/>
        </w:r>
        <w:r>
          <w:fldChar w:fldCharType="begin"/>
        </w:r>
        <w:r>
          <w:instrText xml:space="preserve"> PAGEREF _Toc2543 \h </w:instrText>
        </w:r>
        <w:r>
          <w:fldChar w:fldCharType="separate"/>
        </w:r>
        <w:r>
          <w:t>30</w:t>
        </w:r>
        <w:r>
          <w:fldChar w:fldCharType="end"/>
        </w:r>
      </w:hyperlink>
    </w:p>
    <w:p>
      <w:pPr>
        <w:pStyle w:val="TOC2"/>
        <w:tabs>
          <w:tab w:val="right" w:leader="dot" w:pos="8306"/>
        </w:tabs>
      </w:pPr>
      <w:hyperlink w:anchor="_Toc10517" w:history="1">
        <w:r>
          <w:rPr>
            <w:rFonts w:ascii="仿宋" w:eastAsia="仿宋" w:hAnsi="仿宋" w:cs="仿宋" w:hint="eastAsia"/>
            <w:lang w:eastAsia="zh-CN"/>
          </w:rPr>
          <w:t>(二)、资金筹措</w:t>
        </w:r>
        <w:r>
          <w:tab/>
        </w:r>
        <w:r>
          <w:fldChar w:fldCharType="begin"/>
        </w:r>
        <w:r>
          <w:instrText xml:space="preserve"> PAGEREF _Toc10517 \h </w:instrText>
        </w:r>
        <w:r>
          <w:fldChar w:fldCharType="separate"/>
        </w:r>
        <w:r>
          <w:t>32</w:t>
        </w:r>
        <w:r>
          <w:fldChar w:fldCharType="end"/>
        </w:r>
      </w:hyperlink>
    </w:p>
    <w:p>
      <w:pPr>
        <w:pStyle w:val="TOC1"/>
        <w:tabs>
          <w:tab w:val="right" w:leader="dot" w:pos="8306"/>
        </w:tabs>
      </w:pPr>
      <w:hyperlink w:anchor="_Toc8821" w:history="1">
        <w:r>
          <w:rPr>
            <w:rFonts w:ascii="仿宋" w:eastAsia="仿宋" w:hAnsi="仿宋" w:cs="仿宋" w:hint="eastAsia"/>
            <w:lang w:eastAsia="zh-CN"/>
          </w:rPr>
          <w:t>十、硬脂酸项目人力资源管理</w:t>
        </w:r>
        <w:r>
          <w:tab/>
        </w:r>
        <w:r>
          <w:fldChar w:fldCharType="begin"/>
        </w:r>
        <w:r>
          <w:instrText xml:space="preserve"> PAGEREF _Toc8821 \h </w:instrText>
        </w:r>
        <w:r>
          <w:fldChar w:fldCharType="separate"/>
        </w:r>
        <w:r>
          <w:t>32</w:t>
        </w:r>
        <w:r>
          <w:fldChar w:fldCharType="end"/>
        </w:r>
      </w:hyperlink>
    </w:p>
    <w:p>
      <w:pPr>
        <w:pStyle w:val="TOC2"/>
        <w:tabs>
          <w:tab w:val="right" w:leader="dot" w:pos="8306"/>
        </w:tabs>
      </w:pPr>
      <w:hyperlink w:anchor="_Toc3790" w:history="1">
        <w:r>
          <w:rPr>
            <w:rFonts w:ascii="仿宋" w:eastAsia="仿宋" w:hAnsi="仿宋" w:cs="仿宋" w:hint="eastAsia"/>
            <w:lang w:eastAsia="zh-CN"/>
          </w:rPr>
          <w:t>(一)、建立健全的预算管理制度</w:t>
        </w:r>
        <w:r>
          <w:tab/>
        </w:r>
        <w:r>
          <w:fldChar w:fldCharType="begin"/>
        </w:r>
        <w:r>
          <w:instrText xml:space="preserve"> PAGEREF _Toc3790 \h </w:instrText>
        </w:r>
        <w:r>
          <w:fldChar w:fldCharType="separate"/>
        </w:r>
        <w:r>
          <w:t>32</w:t>
        </w:r>
        <w:r>
          <w:fldChar w:fldCharType="end"/>
        </w:r>
      </w:hyperlink>
    </w:p>
    <w:p>
      <w:pPr>
        <w:pStyle w:val="TOC2"/>
        <w:tabs>
          <w:tab w:val="right" w:leader="dot" w:pos="8306"/>
        </w:tabs>
      </w:pPr>
      <w:hyperlink w:anchor="_Toc27017" w:history="1">
        <w:r>
          <w:rPr>
            <w:rFonts w:ascii="仿宋" w:eastAsia="仿宋" w:hAnsi="仿宋" w:cs="仿宋" w:hint="eastAsia"/>
            <w:lang w:eastAsia="zh-CN"/>
          </w:rPr>
          <w:t>(二)、加强资金流动监控</w:t>
        </w:r>
        <w:r>
          <w:tab/>
        </w:r>
        <w:r>
          <w:fldChar w:fldCharType="begin"/>
        </w:r>
        <w:r>
          <w:instrText xml:space="preserve"> PAGEREF _Toc27017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989" w:history="1">
        <w:r>
          <w:rPr>
            <w:rFonts w:ascii="仿宋" w:eastAsia="仿宋" w:hAnsi="仿宋" w:cs="仿宋" w:hint="eastAsia"/>
            <w:lang w:eastAsia="zh-CN"/>
          </w:rPr>
          <w:t>(三)、制定完善的风险控制机制</w:t>
        </w:r>
        <w:r>
          <w:tab/>
        </w:r>
        <w:r>
          <w:fldChar w:fldCharType="begin"/>
        </w:r>
        <w:r>
          <w:instrText xml:space="preserve"> PAGEREF _Toc15989 \h </w:instrText>
        </w:r>
        <w:r>
          <w:fldChar w:fldCharType="separate"/>
        </w:r>
        <w:r>
          <w:t>35</w:t>
        </w:r>
        <w:r>
          <w:fldChar w:fldCharType="end"/>
        </w:r>
      </w:hyperlink>
    </w:p>
    <w:p>
      <w:pPr>
        <w:pStyle w:val="TOC2"/>
        <w:tabs>
          <w:tab w:val="right" w:leader="dot" w:pos="8306"/>
        </w:tabs>
      </w:pPr>
      <w:hyperlink w:anchor="_Toc778" w:history="1">
        <w:r>
          <w:rPr>
            <w:rFonts w:ascii="仿宋" w:eastAsia="仿宋" w:hAnsi="仿宋" w:cs="仿宋" w:hint="eastAsia"/>
            <w:lang w:eastAsia="zh-CN"/>
          </w:rPr>
          <w:t>(四)、优化成本管理</w:t>
        </w:r>
        <w:r>
          <w:tab/>
        </w:r>
        <w:r>
          <w:fldChar w:fldCharType="begin"/>
        </w:r>
        <w:r>
          <w:instrText xml:space="preserve"> PAGEREF _Toc778 \h </w:instrText>
        </w:r>
        <w:r>
          <w:fldChar w:fldCharType="separate"/>
        </w:r>
        <w:r>
          <w:t>36</w:t>
        </w:r>
        <w:r>
          <w:fldChar w:fldCharType="end"/>
        </w:r>
      </w:hyperlink>
    </w:p>
    <w:p>
      <w:pPr>
        <w:pStyle w:val="TOC1"/>
        <w:tabs>
          <w:tab w:val="right" w:leader="dot" w:pos="8306"/>
        </w:tabs>
      </w:pPr>
      <w:hyperlink w:anchor="_Toc21296" w:history="1">
        <w:r>
          <w:rPr>
            <w:rFonts w:ascii="仿宋" w:eastAsia="仿宋" w:hAnsi="仿宋" w:cs="仿宋" w:hint="eastAsia"/>
            <w:lang w:eastAsia="zh-CN"/>
          </w:rPr>
          <w:t>十一、硬脂酸项目社会影响</w:t>
        </w:r>
        <w:r>
          <w:tab/>
        </w:r>
        <w:r>
          <w:fldChar w:fldCharType="begin"/>
        </w:r>
        <w:r>
          <w:instrText xml:space="preserve"> PAGEREF _Toc21296 \h </w:instrText>
        </w:r>
        <w:r>
          <w:fldChar w:fldCharType="separate"/>
        </w:r>
        <w:r>
          <w:t>38</w:t>
        </w:r>
        <w:r>
          <w:fldChar w:fldCharType="end"/>
        </w:r>
      </w:hyperlink>
    </w:p>
    <w:p>
      <w:pPr>
        <w:pStyle w:val="TOC2"/>
        <w:tabs>
          <w:tab w:val="right" w:leader="dot" w:pos="8306"/>
        </w:tabs>
      </w:pPr>
      <w:hyperlink w:anchor="_Toc4416" w:history="1">
        <w:r>
          <w:rPr>
            <w:rFonts w:ascii="仿宋" w:eastAsia="仿宋" w:hAnsi="仿宋" w:cs="仿宋" w:hint="eastAsia"/>
            <w:lang w:eastAsia="zh-CN"/>
          </w:rPr>
          <w:t>(一)、社会责任与义务</w:t>
        </w:r>
        <w:r>
          <w:tab/>
        </w:r>
        <w:r>
          <w:fldChar w:fldCharType="begin"/>
        </w:r>
        <w:r>
          <w:instrText xml:space="preserve"> PAGEREF _Toc4416 \h </w:instrText>
        </w:r>
        <w:r>
          <w:fldChar w:fldCharType="separate"/>
        </w:r>
        <w:r>
          <w:t>38</w:t>
        </w:r>
        <w:r>
          <w:fldChar w:fldCharType="end"/>
        </w:r>
      </w:hyperlink>
    </w:p>
    <w:p>
      <w:pPr>
        <w:pStyle w:val="TOC2"/>
        <w:tabs>
          <w:tab w:val="right" w:leader="dot" w:pos="8306"/>
        </w:tabs>
      </w:pPr>
      <w:hyperlink w:anchor="_Toc29429" w:history="1">
        <w:r>
          <w:rPr>
            <w:rFonts w:ascii="仿宋" w:eastAsia="仿宋" w:hAnsi="仿宋" w:cs="仿宋" w:hint="eastAsia"/>
            <w:lang w:eastAsia="zh-CN"/>
          </w:rPr>
          <w:t>(二)、社会参与与沟通</w:t>
        </w:r>
        <w:r>
          <w:tab/>
        </w:r>
        <w:r>
          <w:fldChar w:fldCharType="begin"/>
        </w:r>
        <w:r>
          <w:instrText xml:space="preserve"> PAGEREF _Toc29429 \h </w:instrText>
        </w:r>
        <w:r>
          <w:fldChar w:fldCharType="separate"/>
        </w:r>
        <w:r>
          <w:t>38</w:t>
        </w:r>
        <w:r>
          <w:fldChar w:fldCharType="end"/>
        </w:r>
      </w:hyperlink>
    </w:p>
    <w:p>
      <w:pPr>
        <w:pStyle w:val="TOC1"/>
        <w:tabs>
          <w:tab w:val="right" w:leader="dot" w:pos="8306"/>
        </w:tabs>
      </w:pPr>
      <w:hyperlink w:anchor="_Toc17363" w:history="1">
        <w:r>
          <w:rPr>
            <w:rFonts w:ascii="仿宋" w:eastAsia="仿宋" w:hAnsi="仿宋" w:cs="仿宋" w:hint="eastAsia"/>
            <w:lang w:eastAsia="zh-CN"/>
          </w:rPr>
          <w:t>十二、硬脂酸项目财务管理</w:t>
        </w:r>
        <w:r>
          <w:tab/>
        </w:r>
        <w:r>
          <w:fldChar w:fldCharType="begin"/>
        </w:r>
        <w:r>
          <w:instrText xml:space="preserve"> PAGEREF _Toc17363 \h </w:instrText>
        </w:r>
        <w:r>
          <w:fldChar w:fldCharType="separate"/>
        </w:r>
        <w:r>
          <w:t>39</w:t>
        </w:r>
        <w:r>
          <w:fldChar w:fldCharType="end"/>
        </w:r>
      </w:hyperlink>
    </w:p>
    <w:p>
      <w:pPr>
        <w:pStyle w:val="TOC2"/>
        <w:tabs>
          <w:tab w:val="right" w:leader="dot" w:pos="8306"/>
        </w:tabs>
      </w:pPr>
      <w:hyperlink w:anchor="_Toc21047" w:history="1">
        <w:r>
          <w:rPr>
            <w:rFonts w:ascii="仿宋" w:eastAsia="仿宋" w:hAnsi="仿宋" w:cs="仿宋" w:hint="eastAsia"/>
            <w:lang w:eastAsia="zh-CN"/>
          </w:rPr>
          <w:t>(一)、资金需求大</w:t>
        </w:r>
        <w:r>
          <w:tab/>
        </w:r>
        <w:r>
          <w:fldChar w:fldCharType="begin"/>
        </w:r>
        <w:r>
          <w:instrText xml:space="preserve"> PAGEREF _Toc21047 \h </w:instrText>
        </w:r>
        <w:r>
          <w:fldChar w:fldCharType="separate"/>
        </w:r>
        <w:r>
          <w:t>39</w:t>
        </w:r>
        <w:r>
          <w:fldChar w:fldCharType="end"/>
        </w:r>
      </w:hyperlink>
    </w:p>
    <w:p>
      <w:pPr>
        <w:pStyle w:val="TOC2"/>
        <w:tabs>
          <w:tab w:val="right" w:leader="dot" w:pos="8306"/>
        </w:tabs>
      </w:pPr>
      <w:hyperlink w:anchor="_Toc15173" w:history="1">
        <w:r>
          <w:rPr>
            <w:rFonts w:ascii="仿宋" w:eastAsia="仿宋" w:hAnsi="仿宋" w:cs="仿宋" w:hint="eastAsia"/>
            <w:lang w:eastAsia="zh-CN"/>
          </w:rPr>
          <w:t>(二)、研发周期长</w:t>
        </w:r>
        <w:r>
          <w:tab/>
        </w:r>
        <w:r>
          <w:fldChar w:fldCharType="begin"/>
        </w:r>
        <w:r>
          <w:instrText xml:space="preserve"> PAGEREF _Toc15173 \h </w:instrText>
        </w:r>
        <w:r>
          <w:fldChar w:fldCharType="separate"/>
        </w:r>
        <w:r>
          <w:t>40</w:t>
        </w:r>
        <w:r>
          <w:fldChar w:fldCharType="end"/>
        </w:r>
      </w:hyperlink>
    </w:p>
    <w:p>
      <w:pPr>
        <w:pStyle w:val="TOC2"/>
        <w:tabs>
          <w:tab w:val="right" w:leader="dot" w:pos="8306"/>
        </w:tabs>
      </w:pPr>
      <w:hyperlink w:anchor="_Toc15833" w:history="1">
        <w:r>
          <w:rPr>
            <w:rFonts w:ascii="仿宋" w:eastAsia="仿宋" w:hAnsi="仿宋" w:cs="仿宋" w:hint="eastAsia"/>
            <w:lang w:eastAsia="zh-CN"/>
          </w:rPr>
          <w:t>(三)、市场风险大</w:t>
        </w:r>
        <w:r>
          <w:tab/>
        </w:r>
        <w:r>
          <w:fldChar w:fldCharType="begin"/>
        </w:r>
        <w:r>
          <w:instrText xml:space="preserve"> PAGEREF _Toc15833 \h </w:instrText>
        </w:r>
        <w:r>
          <w:fldChar w:fldCharType="separate"/>
        </w:r>
        <w:r>
          <w:t>42</w:t>
        </w:r>
        <w:r>
          <w:fldChar w:fldCharType="end"/>
        </w:r>
      </w:hyperlink>
    </w:p>
    <w:p>
      <w:pPr>
        <w:pStyle w:val="TOC2"/>
        <w:tabs>
          <w:tab w:val="right" w:leader="dot" w:pos="8306"/>
        </w:tabs>
      </w:pPr>
      <w:hyperlink w:anchor="_Toc19864" w:history="1">
        <w:r>
          <w:rPr>
            <w:rFonts w:ascii="仿宋" w:eastAsia="仿宋" w:hAnsi="仿宋" w:cs="仿宋" w:hint="eastAsia"/>
            <w:lang w:eastAsia="zh-CN"/>
          </w:rPr>
          <w:t>(四)、利润率高</w:t>
        </w:r>
        <w:r>
          <w:tab/>
        </w:r>
        <w:r>
          <w:fldChar w:fldCharType="begin"/>
        </w:r>
        <w:r>
          <w:instrText xml:space="preserve"> PAGEREF _Toc19864 \h </w:instrText>
        </w:r>
        <w:r>
          <w:fldChar w:fldCharType="separate"/>
        </w:r>
        <w:r>
          <w:t>44</w:t>
        </w:r>
        <w:r>
          <w:fldChar w:fldCharType="end"/>
        </w:r>
      </w:hyperlink>
    </w:p>
    <w:p>
      <w:pPr>
        <w:pStyle w:val="TOC1"/>
        <w:tabs>
          <w:tab w:val="right" w:leader="dot" w:pos="8306"/>
        </w:tabs>
      </w:pPr>
      <w:hyperlink w:anchor="_Toc9690" w:history="1">
        <w:r>
          <w:rPr>
            <w:rFonts w:ascii="仿宋" w:eastAsia="仿宋" w:hAnsi="仿宋" w:cs="仿宋" w:hint="eastAsia"/>
            <w:lang w:eastAsia="zh-CN"/>
          </w:rPr>
          <w:t>十三、硬脂酸项目变更管理</w:t>
        </w:r>
        <w:r>
          <w:tab/>
        </w:r>
        <w:r>
          <w:fldChar w:fldCharType="begin"/>
        </w:r>
        <w:r>
          <w:instrText xml:space="preserve"> PAGEREF _Toc9690 \h </w:instrText>
        </w:r>
        <w:r>
          <w:fldChar w:fldCharType="separate"/>
        </w:r>
        <w:r>
          <w:t>46</w:t>
        </w:r>
        <w:r>
          <w:fldChar w:fldCharType="end"/>
        </w:r>
      </w:hyperlink>
    </w:p>
    <w:p>
      <w:pPr>
        <w:pStyle w:val="TOC2"/>
        <w:tabs>
          <w:tab w:val="right" w:leader="dot" w:pos="8306"/>
        </w:tabs>
      </w:pPr>
      <w:hyperlink w:anchor="_Toc23749" w:history="1">
        <w:r>
          <w:rPr>
            <w:rFonts w:ascii="仿宋" w:eastAsia="仿宋" w:hAnsi="仿宋" w:cs="仿宋" w:hint="eastAsia"/>
            <w:lang w:eastAsia="zh-CN"/>
          </w:rPr>
          <w:t>(一)、变更申请与评估</w:t>
        </w:r>
        <w:r>
          <w:tab/>
        </w:r>
        <w:r>
          <w:fldChar w:fldCharType="begin"/>
        </w:r>
        <w:r>
          <w:instrText xml:space="preserve"> PAGEREF _Toc23749 \h </w:instrText>
        </w:r>
        <w:r>
          <w:fldChar w:fldCharType="separate"/>
        </w:r>
        <w:r>
          <w:t>46</w:t>
        </w:r>
        <w:r>
          <w:fldChar w:fldCharType="end"/>
        </w:r>
      </w:hyperlink>
    </w:p>
    <w:p>
      <w:pPr>
        <w:pStyle w:val="TOC2"/>
        <w:tabs>
          <w:tab w:val="right" w:leader="dot" w:pos="8306"/>
        </w:tabs>
      </w:pPr>
      <w:hyperlink w:anchor="_Toc13920" w:history="1">
        <w:r>
          <w:rPr>
            <w:rFonts w:ascii="仿宋" w:eastAsia="仿宋" w:hAnsi="仿宋" w:cs="仿宋" w:hint="eastAsia"/>
            <w:lang w:eastAsia="zh-CN"/>
          </w:rPr>
          <w:t>(二)、变更实施与控制</w:t>
        </w:r>
        <w:r>
          <w:tab/>
        </w:r>
        <w:r>
          <w:fldChar w:fldCharType="begin"/>
        </w:r>
        <w:r>
          <w:instrText xml:space="preserve"> PAGEREF _Toc13920 \h </w:instrText>
        </w:r>
        <w:r>
          <w:fldChar w:fldCharType="separate"/>
        </w:r>
        <w:r>
          <w:t>47</w:t>
        </w:r>
        <w:r>
          <w:fldChar w:fldCharType="end"/>
        </w:r>
      </w:hyperlink>
    </w:p>
    <w:p>
      <w:pPr>
        <w:pStyle w:val="TOC1"/>
        <w:tabs>
          <w:tab w:val="right" w:leader="dot" w:pos="8306"/>
        </w:tabs>
      </w:pPr>
      <w:hyperlink w:anchor="_Toc13861" w:history="1">
        <w:r>
          <w:rPr>
            <w:rFonts w:ascii="仿宋" w:eastAsia="仿宋" w:hAnsi="仿宋" w:cs="仿宋" w:hint="eastAsia"/>
            <w:lang w:eastAsia="zh-CN"/>
          </w:rPr>
          <w:t>十四、营销与推广策略</w:t>
        </w:r>
        <w:r>
          <w:tab/>
        </w:r>
        <w:r>
          <w:fldChar w:fldCharType="begin"/>
        </w:r>
        <w:r>
          <w:instrText xml:space="preserve"> PAGEREF _Toc13861 \h </w:instrText>
        </w:r>
        <w:r>
          <w:fldChar w:fldCharType="separate"/>
        </w:r>
        <w:r>
          <w:t>47</w:t>
        </w:r>
        <w:r>
          <w:fldChar w:fldCharType="end"/>
        </w:r>
      </w:hyperlink>
    </w:p>
    <w:p>
      <w:pPr>
        <w:pStyle w:val="TOC2"/>
        <w:tabs>
          <w:tab w:val="right" w:leader="dot" w:pos="8306"/>
        </w:tabs>
      </w:pPr>
      <w:hyperlink w:anchor="_Toc14854" w:history="1">
        <w:r>
          <w:rPr>
            <w:rFonts w:ascii="仿宋" w:eastAsia="仿宋" w:hAnsi="仿宋" w:cs="仿宋" w:hint="eastAsia"/>
            <w:lang w:eastAsia="zh-CN"/>
          </w:rPr>
          <w:t>(一)、产品/服务定位与特点</w:t>
        </w:r>
        <w:r>
          <w:tab/>
        </w:r>
        <w:r>
          <w:fldChar w:fldCharType="begin"/>
        </w:r>
        <w:r>
          <w:instrText xml:space="preserve"> PAGEREF _Toc14854 \h </w:instrText>
        </w:r>
        <w:r>
          <w:fldChar w:fldCharType="separate"/>
        </w:r>
        <w:r>
          <w:t>47</w:t>
        </w:r>
        <w:r>
          <w:fldChar w:fldCharType="end"/>
        </w:r>
      </w:hyperlink>
    </w:p>
    <w:p>
      <w:pPr>
        <w:pStyle w:val="TOC2"/>
        <w:tabs>
          <w:tab w:val="right" w:leader="dot" w:pos="8306"/>
        </w:tabs>
      </w:pPr>
      <w:hyperlink w:anchor="_Toc27142" w:history="1">
        <w:r>
          <w:rPr>
            <w:rFonts w:ascii="仿宋" w:eastAsia="仿宋" w:hAnsi="仿宋" w:cs="仿宋" w:hint="eastAsia"/>
            <w:lang w:eastAsia="zh-CN"/>
          </w:rPr>
          <w:t>(二)、市场定位与竞争分析</w:t>
        </w:r>
        <w:r>
          <w:tab/>
        </w:r>
        <w:r>
          <w:fldChar w:fldCharType="begin"/>
        </w:r>
        <w:r>
          <w:instrText xml:space="preserve"> PAGEREF _Toc27142 \h </w:instrText>
        </w:r>
        <w:r>
          <w:fldChar w:fldCharType="separate"/>
        </w:r>
        <w:r>
          <w:t>49</w:t>
        </w:r>
        <w:r>
          <w:fldChar w:fldCharType="end"/>
        </w:r>
      </w:hyperlink>
    </w:p>
    <w:p>
      <w:pPr>
        <w:pStyle w:val="TOC2"/>
        <w:tabs>
          <w:tab w:val="right" w:leader="dot" w:pos="8306"/>
        </w:tabs>
      </w:pPr>
      <w:hyperlink w:anchor="_Toc6033" w:history="1">
        <w:r>
          <w:rPr>
            <w:rFonts w:ascii="仿宋" w:eastAsia="仿宋" w:hAnsi="仿宋" w:cs="仿宋" w:hint="eastAsia"/>
            <w:lang w:eastAsia="zh-CN"/>
          </w:rPr>
          <w:t>(三)、营销渠道与策略</w:t>
        </w:r>
        <w:r>
          <w:tab/>
        </w:r>
        <w:r>
          <w:fldChar w:fldCharType="begin"/>
        </w:r>
        <w:r>
          <w:instrText xml:space="preserve"> PAGEREF _Toc6033 \h </w:instrText>
        </w:r>
        <w:r>
          <w:fldChar w:fldCharType="separate"/>
        </w:r>
        <w:r>
          <w:t>50</w:t>
        </w:r>
        <w:r>
          <w:fldChar w:fldCharType="end"/>
        </w:r>
      </w:hyperlink>
    </w:p>
    <w:p>
      <w:pPr>
        <w:pStyle w:val="TOC2"/>
        <w:tabs>
          <w:tab w:val="right" w:leader="dot" w:pos="8306"/>
        </w:tabs>
      </w:pPr>
      <w:hyperlink w:anchor="_Toc17660" w:history="1">
        <w:r>
          <w:rPr>
            <w:rFonts w:ascii="仿宋" w:eastAsia="仿宋" w:hAnsi="仿宋" w:cs="仿宋" w:hint="eastAsia"/>
            <w:lang w:eastAsia="zh-CN"/>
          </w:rPr>
          <w:t>(四)、推广与宣传活动</w:t>
        </w:r>
        <w:r>
          <w:tab/>
        </w:r>
        <w:r>
          <w:fldChar w:fldCharType="begin"/>
        </w:r>
        <w:r>
          <w:instrText xml:space="preserve"> PAGEREF _Toc17660 \h </w:instrText>
        </w:r>
        <w:r>
          <w:fldChar w:fldCharType="separate"/>
        </w:r>
        <w:r>
          <w:t>51</w:t>
        </w:r>
        <w:r>
          <w:fldChar w:fldCharType="end"/>
        </w:r>
      </w:hyperlink>
    </w:p>
    <w:p>
      <w:pPr>
        <w:pStyle w:val="TOC1"/>
        <w:tabs>
          <w:tab w:val="right" w:leader="dot" w:pos="8306"/>
        </w:tabs>
      </w:pPr>
      <w:hyperlink w:anchor="_Toc3719" w:history="1">
        <w:r>
          <w:rPr>
            <w:rFonts w:ascii="仿宋" w:eastAsia="仿宋" w:hAnsi="仿宋" w:cs="仿宋" w:hint="eastAsia"/>
            <w:lang w:eastAsia="zh-CN"/>
          </w:rPr>
          <w:t>十五、供应链管理</w:t>
        </w:r>
        <w:r>
          <w:tab/>
        </w:r>
        <w:r>
          <w:fldChar w:fldCharType="begin"/>
        </w:r>
        <w:r>
          <w:instrText xml:space="preserve"> PAGEREF _Toc3719 \h </w:instrText>
        </w:r>
        <w:r>
          <w:fldChar w:fldCharType="separate"/>
        </w:r>
        <w:r>
          <w:t>56</w:t>
        </w:r>
        <w:r>
          <w:fldChar w:fldCharType="end"/>
        </w:r>
      </w:hyperlink>
    </w:p>
    <w:p>
      <w:pPr>
        <w:pStyle w:val="TOC2"/>
        <w:tabs>
          <w:tab w:val="right" w:leader="dot" w:pos="8306"/>
        </w:tabs>
      </w:pPr>
      <w:hyperlink w:anchor="_Toc8370" w:history="1">
        <w:r>
          <w:rPr>
            <w:rFonts w:ascii="仿宋" w:eastAsia="仿宋" w:hAnsi="仿宋" w:cs="仿宋" w:hint="eastAsia"/>
            <w:lang w:eastAsia="zh-CN"/>
          </w:rPr>
          <w:t>(一)、供应链战略规划</w:t>
        </w:r>
        <w:r>
          <w:tab/>
        </w:r>
        <w:r>
          <w:fldChar w:fldCharType="begin"/>
        </w:r>
        <w:r>
          <w:instrText xml:space="preserve"> PAGEREF _Toc8370 \h </w:instrText>
        </w:r>
        <w:r>
          <w:fldChar w:fldCharType="separate"/>
        </w:r>
        <w:r>
          <w:t>56</w:t>
        </w:r>
        <w:r>
          <w:fldChar w:fldCharType="end"/>
        </w:r>
      </w:hyperlink>
    </w:p>
    <w:p>
      <w:pPr>
        <w:pStyle w:val="TOC2"/>
        <w:tabs>
          <w:tab w:val="right" w:leader="dot" w:pos="8306"/>
        </w:tabs>
      </w:pPr>
      <w:hyperlink w:anchor="_Toc12599" w:history="1">
        <w:r>
          <w:rPr>
            <w:rFonts w:ascii="仿宋" w:eastAsia="仿宋" w:hAnsi="仿宋" w:cs="仿宋" w:hint="eastAsia"/>
            <w:lang w:eastAsia="zh-CN"/>
          </w:rPr>
          <w:t>(二)、供应商选择与合作</w:t>
        </w:r>
        <w:r>
          <w:tab/>
        </w:r>
        <w:r>
          <w:fldChar w:fldCharType="begin"/>
        </w:r>
        <w:r>
          <w:instrText xml:space="preserve"> PAGEREF _Toc12599 \h </w:instrText>
        </w:r>
        <w:r>
          <w:fldChar w:fldCharType="separate"/>
        </w:r>
        <w:r>
          <w:t>58</w:t>
        </w:r>
        <w:r>
          <w:fldChar w:fldCharType="end"/>
        </w:r>
      </w:hyperlink>
    </w:p>
    <w:p>
      <w:pPr>
        <w:pStyle w:val="TOC2"/>
        <w:tabs>
          <w:tab w:val="right" w:leader="dot" w:pos="8306"/>
        </w:tabs>
      </w:pPr>
      <w:hyperlink w:anchor="_Toc12359" w:history="1">
        <w:r>
          <w:rPr>
            <w:rFonts w:ascii="仿宋" w:eastAsia="仿宋" w:hAnsi="仿宋" w:cs="仿宋" w:hint="eastAsia"/>
            <w:lang w:eastAsia="zh-CN"/>
          </w:rPr>
          <w:t>(三)、物流与库存管理</w:t>
        </w:r>
        <w:r>
          <w:tab/>
        </w:r>
        <w:r>
          <w:fldChar w:fldCharType="begin"/>
        </w:r>
        <w:r>
          <w:instrText xml:space="preserve"> PAGEREF _Toc12359 \h </w:instrText>
        </w:r>
        <w:r>
          <w:fldChar w:fldCharType="separate"/>
        </w:r>
        <w:r>
          <w:t>59</w:t>
        </w:r>
        <w:r>
          <w:fldChar w:fldCharType="end"/>
        </w:r>
      </w:hyperlink>
    </w:p>
    <w:p>
      <w:pPr>
        <w:pStyle w:val="TOC1"/>
        <w:tabs>
          <w:tab w:val="right" w:leader="dot" w:pos="8306"/>
        </w:tabs>
      </w:pPr>
      <w:hyperlink w:anchor="_Toc20524" w:history="1">
        <w:r>
          <w:rPr>
            <w:rFonts w:ascii="仿宋" w:eastAsia="仿宋" w:hAnsi="仿宋" w:cs="仿宋" w:hint="eastAsia"/>
            <w:lang w:eastAsia="zh-CN"/>
          </w:rPr>
          <w:t>十六、硬脂酸项目工程方案分析</w:t>
        </w:r>
        <w:r>
          <w:tab/>
        </w:r>
        <w:r>
          <w:fldChar w:fldCharType="begin"/>
        </w:r>
        <w:r>
          <w:instrText xml:space="preserve"> PAGEREF _Toc20524 \h </w:instrText>
        </w:r>
        <w:r>
          <w:fldChar w:fldCharType="separate"/>
        </w:r>
        <w:r>
          <w:t>60</w:t>
        </w:r>
        <w:r>
          <w:fldChar w:fldCharType="end"/>
        </w:r>
      </w:hyperlink>
    </w:p>
    <w:p>
      <w:pPr>
        <w:pStyle w:val="TOC2"/>
        <w:tabs>
          <w:tab w:val="right" w:leader="dot" w:pos="8306"/>
        </w:tabs>
      </w:pPr>
      <w:hyperlink w:anchor="_Toc19571" w:history="1">
        <w:r>
          <w:rPr>
            <w:rFonts w:ascii="仿宋" w:eastAsia="仿宋" w:hAnsi="仿宋" w:cs="仿宋" w:hint="eastAsia"/>
            <w:lang w:eastAsia="zh-CN"/>
          </w:rPr>
          <w:t>(一)、建筑工程设计原则</w:t>
        </w:r>
        <w:r>
          <w:tab/>
        </w:r>
        <w:r>
          <w:fldChar w:fldCharType="begin"/>
        </w:r>
        <w:r>
          <w:instrText xml:space="preserve"> PAGEREF _Toc19571 \h </w:instrText>
        </w:r>
        <w:r>
          <w:fldChar w:fldCharType="separate"/>
        </w:r>
        <w:r>
          <w:t>60</w:t>
        </w:r>
        <w:r>
          <w:fldChar w:fldCharType="end"/>
        </w:r>
      </w:hyperlink>
    </w:p>
    <w:p>
      <w:pPr>
        <w:pStyle w:val="TOC2"/>
        <w:tabs>
          <w:tab w:val="right" w:leader="dot" w:pos="8306"/>
        </w:tabs>
      </w:pPr>
      <w:hyperlink w:anchor="_Toc27179" w:history="1">
        <w:r>
          <w:rPr>
            <w:rFonts w:ascii="仿宋" w:eastAsia="仿宋" w:hAnsi="仿宋" w:cs="仿宋" w:hint="eastAsia"/>
            <w:lang w:eastAsia="zh-CN"/>
          </w:rPr>
          <w:t>(二)、土建工程建设指标</w:t>
        </w:r>
        <w:r>
          <w:tab/>
        </w:r>
        <w:r>
          <w:fldChar w:fldCharType="begin"/>
        </w:r>
        <w:r>
          <w:instrText xml:space="preserve"> PAGEREF _Toc27179 \h </w:instrText>
        </w:r>
        <w:r>
          <w:fldChar w:fldCharType="separate"/>
        </w:r>
        <w:r>
          <w:t>64</w:t>
        </w:r>
        <w:r>
          <w:fldChar w:fldCharType="end"/>
        </w:r>
      </w:hyperlink>
    </w:p>
    <w:p>
      <w:pPr>
        <w:pStyle w:val="TOC1"/>
        <w:tabs>
          <w:tab w:val="right" w:leader="dot" w:pos="8306"/>
        </w:tabs>
      </w:pPr>
      <w:hyperlink w:anchor="_Toc9744" w:history="1">
        <w:r>
          <w:rPr>
            <w:rFonts w:ascii="仿宋" w:eastAsia="仿宋" w:hAnsi="仿宋" w:cs="仿宋" w:hint="eastAsia"/>
            <w:lang w:eastAsia="zh-CN"/>
          </w:rPr>
          <w:t>十七、硬脂酸项目实施保障措施</w:t>
        </w:r>
        <w:r>
          <w:tab/>
        </w:r>
        <w:r>
          <w:fldChar w:fldCharType="begin"/>
        </w:r>
        <w:r>
          <w:instrText xml:space="preserve"> PAGEREF _Toc9744 \h </w:instrText>
        </w:r>
        <w:r>
          <w:fldChar w:fldCharType="separate"/>
        </w:r>
        <w:r>
          <w:t>65</w:t>
        </w:r>
        <w:r>
          <w:fldChar w:fldCharType="end"/>
        </w:r>
      </w:hyperlink>
    </w:p>
    <w:p>
      <w:pPr>
        <w:pStyle w:val="TOC2"/>
        <w:tabs>
          <w:tab w:val="right" w:leader="dot" w:pos="8306"/>
        </w:tabs>
      </w:pPr>
      <w:hyperlink w:anchor="_Toc3366" w:history="1">
        <w:r>
          <w:rPr>
            <w:rFonts w:ascii="仿宋" w:eastAsia="仿宋" w:hAnsi="仿宋" w:cs="仿宋" w:hint="eastAsia"/>
            <w:lang w:eastAsia="zh-CN"/>
          </w:rPr>
          <w:t>(一)、硬脂酸项目实施保障机制</w:t>
        </w:r>
        <w:r>
          <w:tab/>
        </w:r>
        <w:r>
          <w:fldChar w:fldCharType="begin"/>
        </w:r>
        <w:r>
          <w:instrText xml:space="preserve"> PAGEREF _Toc3366 \h </w:instrText>
        </w:r>
        <w:r>
          <w:fldChar w:fldCharType="separate"/>
        </w:r>
        <w:r>
          <w:t>65</w:t>
        </w:r>
        <w:r>
          <w:fldChar w:fldCharType="end"/>
        </w:r>
      </w:hyperlink>
    </w:p>
    <w:p>
      <w:pPr>
        <w:pStyle w:val="TOC2"/>
        <w:tabs>
          <w:tab w:val="right" w:leader="dot" w:pos="8306"/>
        </w:tabs>
      </w:pPr>
      <w:hyperlink w:anchor="_Toc14783" w:history="1">
        <w:r>
          <w:rPr>
            <w:rFonts w:ascii="仿宋" w:eastAsia="仿宋" w:hAnsi="仿宋" w:cs="仿宋" w:hint="eastAsia"/>
            <w:lang w:eastAsia="zh-CN"/>
          </w:rPr>
          <w:t>(二)、硬脂酸项目法律合规要求</w:t>
        </w:r>
        <w:r>
          <w:tab/>
        </w:r>
        <w:r>
          <w:fldChar w:fldCharType="begin"/>
        </w:r>
        <w:r>
          <w:instrText xml:space="preserve"> PAGEREF _Toc14783 \h </w:instrText>
        </w:r>
        <w:r>
          <w:fldChar w:fldCharType="separate"/>
        </w:r>
        <w:r>
          <w:t>69</w:t>
        </w:r>
        <w:r>
          <w:fldChar w:fldCharType="end"/>
        </w:r>
      </w:hyperlink>
    </w:p>
    <w:p>
      <w:pPr>
        <w:pStyle w:val="TOC2"/>
        <w:tabs>
          <w:tab w:val="right" w:leader="dot" w:pos="8306"/>
        </w:tabs>
      </w:pPr>
      <w:hyperlink w:anchor="_Toc14289" w:history="1">
        <w:r>
          <w:rPr>
            <w:rFonts w:ascii="仿宋" w:eastAsia="仿宋" w:hAnsi="仿宋" w:cs="仿宋" w:hint="eastAsia"/>
            <w:lang w:eastAsia="zh-CN"/>
          </w:rPr>
          <w:t>(三)、硬脂酸项目合同管理与法律事务</w:t>
        </w:r>
        <w:r>
          <w:tab/>
        </w:r>
        <w:r>
          <w:fldChar w:fldCharType="begin"/>
        </w:r>
        <w:r>
          <w:instrText xml:space="preserve"> PAGEREF _Toc14289 \h </w:instrText>
        </w:r>
        <w:r>
          <w:fldChar w:fldCharType="separate"/>
        </w:r>
        <w:r>
          <w:t>73</w:t>
        </w:r>
        <w:r>
          <w:fldChar w:fldCharType="end"/>
        </w:r>
      </w:hyperlink>
    </w:p>
    <w:p>
      <w:pPr>
        <w:pStyle w:val="TOC2"/>
        <w:tabs>
          <w:tab w:val="right" w:leader="dot" w:pos="8306"/>
        </w:tabs>
      </w:pPr>
      <w:hyperlink w:anchor="_Toc30132" w:history="1">
        <w:r>
          <w:rPr>
            <w:rFonts w:ascii="仿宋" w:eastAsia="仿宋" w:hAnsi="仿宋" w:cs="仿宋" w:hint="eastAsia"/>
            <w:lang w:eastAsia="zh-CN"/>
          </w:rPr>
          <w:t>(四)、硬脂酸项目知识产权保护策略</w:t>
        </w:r>
        <w:r>
          <w:tab/>
        </w:r>
        <w:r>
          <w:fldChar w:fldCharType="begin"/>
        </w:r>
        <w:r>
          <w:instrText xml:space="preserve"> PAGEREF _Toc30132 \h </w:instrText>
        </w:r>
        <w:r>
          <w:fldChar w:fldCharType="separate"/>
        </w:r>
        <w:r>
          <w:t>79</w:t>
        </w:r>
        <w:r>
          <w:fldChar w:fldCharType="end"/>
        </w:r>
      </w:hyperlink>
    </w:p>
    <w:p>
      <w:pPr>
        <w:pStyle w:val="TOC1"/>
        <w:tabs>
          <w:tab w:val="right" w:leader="dot" w:pos="8306"/>
        </w:tabs>
      </w:pPr>
      <w:hyperlink w:anchor="_Toc2226" w:history="1">
        <w:r>
          <w:rPr>
            <w:rFonts w:ascii="仿宋" w:eastAsia="仿宋" w:hAnsi="仿宋" w:cs="仿宋" w:hint="eastAsia"/>
            <w:lang w:eastAsia="zh-CN"/>
          </w:rPr>
          <w:t>十八、质量管理体系</w:t>
        </w:r>
        <w:r>
          <w:tab/>
        </w:r>
        <w:r>
          <w:fldChar w:fldCharType="begin"/>
        </w:r>
        <w:r>
          <w:instrText xml:space="preserve"> PAGEREF _Toc2226 \h </w:instrText>
        </w:r>
        <w:r>
          <w:fldChar w:fldCharType="separate"/>
        </w:r>
        <w:r>
          <w:t>81</w:t>
        </w:r>
        <w:r>
          <w:fldChar w:fldCharType="end"/>
        </w:r>
      </w:hyperlink>
    </w:p>
    <w:p>
      <w:pPr>
        <w:pStyle w:val="TOC2"/>
        <w:tabs>
          <w:tab w:val="right" w:leader="dot" w:pos="8306"/>
        </w:tabs>
      </w:pPr>
      <w:hyperlink w:anchor="_Toc19190" w:history="1">
        <w:r>
          <w:rPr>
            <w:rFonts w:ascii="仿宋" w:eastAsia="仿宋" w:hAnsi="仿宋" w:cs="仿宋" w:hint="eastAsia"/>
            <w:lang w:eastAsia="zh-CN"/>
          </w:rPr>
          <w:t>(一)、质量目标与方针</w:t>
        </w:r>
        <w:r>
          <w:tab/>
        </w:r>
        <w:r>
          <w:fldChar w:fldCharType="begin"/>
        </w:r>
        <w:r>
          <w:instrText xml:space="preserve"> PAGEREF _Toc19190 \h </w:instrText>
        </w:r>
        <w:r>
          <w:fldChar w:fldCharType="separate"/>
        </w:r>
        <w:r>
          <w:t>81</w:t>
        </w:r>
        <w:r>
          <w:fldChar w:fldCharType="end"/>
        </w:r>
      </w:hyperlink>
    </w:p>
    <w:p>
      <w:pPr>
        <w:pStyle w:val="TOC2"/>
        <w:tabs>
          <w:tab w:val="right" w:leader="dot" w:pos="8306"/>
        </w:tabs>
      </w:pPr>
      <w:hyperlink w:anchor="_Toc12005" w:history="1">
        <w:r>
          <w:rPr>
            <w:rFonts w:ascii="仿宋" w:eastAsia="仿宋" w:hAnsi="仿宋" w:cs="仿宋" w:hint="eastAsia"/>
            <w:lang w:eastAsia="zh-CN"/>
          </w:rPr>
          <w:t>(二)、质量管理责任</w:t>
        </w:r>
        <w:r>
          <w:tab/>
        </w:r>
        <w:r>
          <w:fldChar w:fldCharType="begin"/>
        </w:r>
        <w:r>
          <w:instrText xml:space="preserve"> PAGEREF _Toc12005 \h </w:instrText>
        </w:r>
        <w:r>
          <w:fldChar w:fldCharType="separate"/>
        </w:r>
        <w:r>
          <w:t>82</w:t>
        </w:r>
        <w:r>
          <w:fldChar w:fldCharType="end"/>
        </w:r>
      </w:hyperlink>
    </w:p>
    <w:p>
      <w:pPr>
        <w:pStyle w:val="TOC2"/>
        <w:tabs>
          <w:tab w:val="right" w:leader="dot" w:pos="8306"/>
        </w:tabs>
      </w:pPr>
      <w:hyperlink w:anchor="_Toc28053" w:history="1">
        <w:r>
          <w:rPr>
            <w:rFonts w:ascii="仿宋" w:eastAsia="仿宋" w:hAnsi="仿宋" w:cs="仿宋" w:hint="eastAsia"/>
            <w:lang w:eastAsia="zh-CN"/>
          </w:rPr>
          <w:t>(三)、质量管理体系文件</w:t>
        </w:r>
        <w:r>
          <w:tab/>
        </w:r>
        <w:r>
          <w:fldChar w:fldCharType="begin"/>
        </w:r>
        <w:r>
          <w:instrText xml:space="preserve"> PAGEREF _Toc28053 \h </w:instrText>
        </w:r>
        <w:r>
          <w:fldChar w:fldCharType="separate"/>
        </w:r>
        <w:r>
          <w:t>84</w:t>
        </w:r>
        <w:r>
          <w:fldChar w:fldCharType="end"/>
        </w:r>
      </w:hyperlink>
    </w:p>
    <w:p>
      <w:pPr>
        <w:pStyle w:val="TOC2"/>
        <w:tabs>
          <w:tab w:val="right" w:leader="dot" w:pos="8306"/>
        </w:tabs>
      </w:pPr>
      <w:hyperlink w:anchor="_Toc29176" w:history="1">
        <w:r>
          <w:rPr>
            <w:rFonts w:ascii="仿宋" w:eastAsia="仿宋" w:hAnsi="仿宋" w:cs="仿宋" w:hint="eastAsia"/>
            <w:lang w:eastAsia="zh-CN"/>
          </w:rPr>
          <w:t>(四)、质量培训与教育</w:t>
        </w:r>
        <w:r>
          <w:tab/>
        </w:r>
        <w:r>
          <w:fldChar w:fldCharType="begin"/>
        </w:r>
        <w:r>
          <w:instrText xml:space="preserve"> PAGEREF _Toc29176 \h </w:instrText>
        </w:r>
        <w:r>
          <w:fldChar w:fldCharType="separate"/>
        </w:r>
        <w:r>
          <w:t>86</w:t>
        </w:r>
        <w:r>
          <w:fldChar w:fldCharType="end"/>
        </w:r>
      </w:hyperlink>
    </w:p>
    <w:p>
      <w:pPr>
        <w:pStyle w:val="TOC2"/>
        <w:tabs>
          <w:tab w:val="right" w:leader="dot" w:pos="8306"/>
        </w:tabs>
      </w:pPr>
      <w:hyperlink w:anchor="_Toc25514" w:history="1">
        <w:r>
          <w:rPr>
            <w:rFonts w:ascii="仿宋" w:eastAsia="仿宋" w:hAnsi="仿宋" w:cs="仿宋" w:hint="eastAsia"/>
            <w:lang w:eastAsia="zh-CN"/>
          </w:rPr>
          <w:t>(五)、质量审核与评价</w:t>
        </w:r>
        <w:r>
          <w:tab/>
        </w:r>
        <w:r>
          <w:fldChar w:fldCharType="begin"/>
        </w:r>
        <w:r>
          <w:instrText xml:space="preserve"> PAGEREF _Toc25514 \h </w:instrText>
        </w:r>
        <w:r>
          <w:fldChar w:fldCharType="separate"/>
        </w:r>
        <w:r>
          <w:t>87</w:t>
        </w:r>
        <w:r>
          <w:fldChar w:fldCharType="end"/>
        </w:r>
      </w:hyperlink>
    </w:p>
    <w:p>
      <w:pPr>
        <w:pStyle w:val="TOC2"/>
        <w:tabs>
          <w:tab w:val="right" w:leader="dot" w:pos="8306"/>
        </w:tabs>
      </w:pPr>
      <w:hyperlink w:anchor="_Toc4472" w:history="1">
        <w:r>
          <w:rPr>
            <w:rFonts w:ascii="仿宋" w:eastAsia="仿宋" w:hAnsi="仿宋" w:cs="仿宋" w:hint="eastAsia"/>
            <w:lang w:eastAsia="zh-CN"/>
          </w:rPr>
          <w:t>(六)、不符合与纠正措施</w:t>
        </w:r>
        <w:r>
          <w:tab/>
        </w:r>
        <w:r>
          <w:fldChar w:fldCharType="begin"/>
        </w:r>
        <w:r>
          <w:instrText xml:space="preserve"> PAGEREF _Toc4472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20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5516"/>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6675"/>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硬脂酸项目的技术管理特点体现在其创新导向。通过引入最先进的技术趋势和解决方案，硬脂酸项目致力于提升科技含量、提高质量和效率水平。这意味着我们将采用最新的工具和方法，确保硬脂酸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硬脂酸项目技术管理的显著特征。通过整合不同领域的技术资源，我们实现了跨学科的协同工作。这有助于优化技术架构，提高整体效能。此外，整合性策略还促进了不同技术团队之间的紧密沟通和高效合作，确保硬脂酸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硬脂酸项目所采用的技术。通过不断优化技术方案，硬脂酸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硬脂酸项目团队将在硬脂酸项目初期识别可能的技术风险，并采取相应的预防和应对措施。通过建立健全的风险评估机制，硬脂酸项目能够在实施过程中及时发现并解决潜在的技术问题，保障硬脂酸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通过这些独特的技术管理特点，我们确信在硬脂酸项目中，技术将成为硬脂酸项目成功的有力支持。这一深度剖析揭示了技术管理在硬脂酸项目实施中的关键作用，为硬脂酸项目的技术基础奠定了坚实的基础。</w:t>
      </w:r>
    </w:p>
    <w:p>
      <w:pPr>
        <w:pStyle w:val="Heading2"/>
        <w:ind w:firstLine="560" w:firstLineChars="200"/>
        <w:rPr>
          <w:rFonts w:ascii="仿宋" w:eastAsia="仿宋" w:hAnsi="仿宋" w:cs="仿宋" w:hint="eastAsia"/>
          <w:sz w:val="28"/>
          <w:lang w:eastAsia="zh-CN"/>
        </w:rPr>
      </w:pPr>
      <w:bookmarkStart w:id="4" w:name="_Toc10921"/>
      <w:r>
        <w:rPr>
          <w:rFonts w:ascii="仿宋" w:eastAsia="仿宋" w:hAnsi="仿宋" w:cs="仿宋" w:hint="eastAsia"/>
          <w:sz w:val="28"/>
          <w:lang w:eastAsia="zh-CN"/>
        </w:rPr>
        <w:t>(二)、硬脂酸项目工艺技术设计方案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硬脂酸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硬脂酸项目将严格按照相关行业规范要求进行组织。通过有效控制产品质量，硬脂酸项目将致力于为顾客提供优质的硬脂酸项目产品和良好的服务。这体现了硬脂酸项目对于生产活动合规性和质量标准的高度重视，为硬脂酸项目的可持续发展和顾客满意度奠定了基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硬脂酸项目注重生态效益和清洁生产原则。硬脂酸项目建设将紧密结合地方特色经济发展，与社会经济发展规划和区域环境保护规划方案相协调一致。通过与当地区域自然生态系统的结合，硬脂酸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硬脂酸项目产品具有多样化的客户需求和个性化的特点。因此，硬脂酸项目产品规格品种多样，且单批生产数量较小。为满足这一特点，硬脂酸项目承办单位将建设先进的柔性制造生产线。通过广泛应用柔性制造技术，硬脂酸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硬脂酸项目采用的技术具有较高的技术含量和自动化水平，处于国内先进水平。这一技术选用不仅体现了对生产效率、质量和环境友好性的高标准要求，同时为硬脂酸项目的可持续发展奠定了坚实的基础。</w:t>
      </w:r>
    </w:p>
    <w:p>
      <w:pPr>
        <w:pStyle w:val="Heading2"/>
        <w:ind w:firstLine="560" w:firstLineChars="200"/>
        <w:rPr>
          <w:rFonts w:ascii="仿宋" w:eastAsia="仿宋" w:hAnsi="仿宋" w:cs="仿宋" w:hint="eastAsia"/>
          <w:sz w:val="28"/>
          <w:lang w:eastAsia="zh-CN"/>
        </w:rPr>
      </w:pPr>
      <w:bookmarkStart w:id="5" w:name="_Toc24728"/>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为确保硬脂酸项目的高效生产和技术实施，我们制定了一套精心设计的设备选型方案，以满足硬脂酸项目生产、质量和环保的要求。该方案的主要特点如下：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硬脂酸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针对硬脂酸项目产品的多样性和小批量生产的特点，我们将建设柔性制造生产线。通过在设备选型中考虑柔性制造技术，可以灵活应对不同产品规格和生产需求，实现生产线的高度灵活性和适应性。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300"/>
      <w:r>
        <w:rPr>
          <w:rFonts w:ascii="仿宋" w:eastAsia="仿宋" w:hAnsi="仿宋" w:cs="仿宋" w:hint="eastAsia"/>
          <w:sz w:val="28"/>
          <w:lang w:eastAsia="zh-CN"/>
        </w:rPr>
        <w:t>二、硬脂酸项目危机管理</w:t>
      </w:r>
      <w:bookmarkEnd w:id="6"/>
    </w:p>
    <w:p>
      <w:pPr>
        <w:pStyle w:val="Heading2"/>
        <w:rPr>
          <w:rFonts w:ascii="仿宋" w:eastAsia="仿宋" w:hAnsi="仿宋" w:cs="仿宋" w:hint="eastAsia"/>
          <w:lang w:eastAsia="zh-CN"/>
        </w:rPr>
      </w:pPr>
      <w:bookmarkStart w:id="7" w:name="_Toc11259"/>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硬脂酸项目危机管理中，危机预警与识别是确保硬脂酸项目稳健运行的核心步骤。通过建立全面的监测机制，硬脂酸项目团队旨在及时发现和理解潜在的风险和危机因素，以便采取及时的预防和应对措施，确保硬脂酸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首先，通过深入的风险评估，硬脂酸项目团队全面分析了整个硬脂酸项目和各个阶段可能存在的威胁。这包括准确评估每个潜在风险的发生概率和可能影响的程度，为后续危机预警提供了有力支持。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硬脂酸项目团队着重于明确定义硬脂酸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硬脂酸项目进展的持续监控，团队能够及时发现潜在问题并作出迅速反应。硬脂酸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在这一阶段，团队的专业素养和反应速度将发挥至关重要的作用，以确保潜在危机能够在初期得到有效的处理，最大程度地减轻负面影响。通过危机预警与识别，硬脂酸项目得以更有序、可控地推进。</w:t>
      </w:r>
    </w:p>
    <w:p>
      <w:pPr>
        <w:pStyle w:val="Heading2"/>
        <w:ind w:firstLine="560" w:firstLineChars="200"/>
        <w:rPr>
          <w:rFonts w:ascii="仿宋" w:eastAsia="仿宋" w:hAnsi="仿宋" w:cs="仿宋" w:hint="eastAsia"/>
          <w:sz w:val="28"/>
          <w:lang w:eastAsia="zh-CN"/>
        </w:rPr>
      </w:pPr>
      <w:bookmarkStart w:id="8" w:name="_Toc19160"/>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在危机发生时，硬脂酸项目团队立即行动，成立了应急小组。该小组的任务是迅速制定并实施紧急应对措施，以最小化潜在损失。以下是采取的主要措施：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暂停硬脂酸项目进度：为遏制危机蔓延，硬脂酸项目暂时停止进行，以便全面评估当前状况。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资源重新分配：重新评估硬脂酸项目资源的分配，确保最大限度地减小损失。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实时沟通：与关键利益相关者建立实时沟通机制，向他们传递硬脂酸项目危机的实际状况，保障硬脂酸项目核心利益。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在紧急应对的同时，硬脂酸项目团队强调了团队协作和有效沟通的重要性。以下是团队协作的关键举措：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信息共享机制：建立了信息共享平台，确保团队成员能够及时获取硬脂酸项目危机的实时信息。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领导者沟通：硬脂酸项目领导者通过定期会议和即时沟通工具，指导团队应对危机，保持团队稳定运行。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随着危机得到初步控制，硬脂酸项目团队转向制定恢复计划，以确保硬脂酸项目能够从中迅速恢复。主要恢复计划包括：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修复受损的进度计划：重新评估硬脂酸项目进度，制定修复计划，确保硬脂酸项目尽快回归正常进程。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重新调整资源分配：优化资源分配，确保硬脂酸项目在有限资源下高效运转。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风险管理机制加强：对硬脂酸项目风险进行全面评估，制定更强化的风险管理策略，以预防未来可能的危机。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403"/>
      <w:r>
        <w:rPr>
          <w:rFonts w:ascii="仿宋" w:eastAsia="仿宋" w:hAnsi="仿宋" w:cs="仿宋" w:hint="eastAsia"/>
          <w:sz w:val="28"/>
          <w:lang w:eastAsia="zh-CN"/>
        </w:rPr>
        <w:t>三、硬脂酸项目土建工程</w:t>
      </w:r>
      <w:bookmarkEnd w:id="9"/>
    </w:p>
    <w:p>
      <w:pPr>
        <w:pStyle w:val="Heading2"/>
        <w:rPr>
          <w:rFonts w:ascii="仿宋" w:eastAsia="仿宋" w:hAnsi="仿宋" w:cs="仿宋" w:hint="eastAsia"/>
          <w:lang w:eastAsia="zh-CN"/>
        </w:rPr>
      </w:pPr>
      <w:bookmarkStart w:id="10" w:name="_Toc4065"/>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在硬脂酸项目的建筑工程设计中，我们将秉承一系列重要的设计原则，以确保硬脂酸项目建筑在功能、美观、可持续性等方面达到最佳效果。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首要原则是确保建筑的功能性得到最大化的发挥。我们将充分理解硬脂酸项目的实际需求，合理布局各个功能区域，保证建筑在满足业务需求的同时，提供高效的工作环境。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在建筑设计中，我们将综合考虑建设和运营成本。通过精细的经济效益分析，确保设计方案在高效利用资源的同时，对硬脂酸项目的长期盈利能力有积极的贡献。</w:t>
      </w:r>
    </w:p>
    <w:p>
      <w:pPr>
        <w:pStyle w:val="Heading2"/>
        <w:ind w:firstLine="560" w:firstLineChars="200"/>
        <w:rPr>
          <w:rFonts w:ascii="仿宋" w:eastAsia="仿宋" w:hAnsi="仿宋" w:cs="仿宋" w:hint="eastAsia"/>
          <w:sz w:val="28"/>
          <w:lang w:eastAsia="zh-CN"/>
        </w:rPr>
      </w:pPr>
      <w:bookmarkStart w:id="11" w:name="_Toc18473"/>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硬脂酸项目的土建工程设计中，我们将精准设定设计年限，结合硬脂酸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硬脂酸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17831"/>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硬脂酸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硬脂酸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硬脂酸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10843"/>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本期工程硬脂酸项目预计总建筑面积XXX平方米，其中：计容建筑面积XXX平方米，计划建筑工程投资XX万元，占硬脂酸项目总投资的XX%。</w:t>
      </w:r>
    </w:p>
    <w:p>
      <w:pPr>
        <w:pStyle w:val="Heading1"/>
        <w:ind w:firstLine="560" w:firstLineChars="200"/>
        <w:rPr>
          <w:rFonts w:ascii="仿宋" w:eastAsia="仿宋" w:hAnsi="仿宋" w:cs="仿宋" w:hint="eastAsia"/>
          <w:sz w:val="28"/>
          <w:lang w:eastAsia="zh-CN"/>
        </w:rPr>
      </w:pPr>
      <w:bookmarkStart w:id="14" w:name="_Toc13352"/>
      <w:r>
        <w:rPr>
          <w:rFonts w:ascii="仿宋" w:eastAsia="仿宋" w:hAnsi="仿宋" w:cs="仿宋" w:hint="eastAsia"/>
          <w:sz w:val="28"/>
          <w:lang w:eastAsia="zh-CN"/>
        </w:rPr>
        <w:t>四、硬脂酸项目建设单位说明</w:t>
      </w:r>
      <w:bookmarkEnd w:id="14"/>
    </w:p>
    <w:p>
      <w:pPr>
        <w:pStyle w:val="Heading2"/>
        <w:rPr>
          <w:rFonts w:ascii="仿宋" w:eastAsia="仿宋" w:hAnsi="仿宋" w:cs="仿宋" w:hint="eastAsia"/>
          <w:lang w:eastAsia="zh-CN"/>
        </w:rPr>
      </w:pPr>
      <w:bookmarkStart w:id="15" w:name="_Toc16565"/>
      <w:r>
        <w:rPr>
          <w:rFonts w:ascii="仿宋" w:eastAsia="仿宋" w:hAnsi="仿宋" w:cs="仿宋" w:hint="eastAsia"/>
          <w:lang w:eastAsia="zh-CN"/>
        </w:rPr>
        <w:t>(一)、硬脂酸项目承办单位基本情况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26652"/>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硬脂酸项目承办单位的XXXX，我们着眼于实现可持续的经济效益。通过技术创新和解决方案的提供，公司预计在硬脂酸项目执行期间将获得可观的收入增长。这一收入来源主要包括硬脂酸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同时，我们注重成本控制和效率提升，以确保硬脂酸项目的可持续盈利。透过精细的管理和资源优化，公司期望实现硬脂酸项目利润最大化。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硬脂酸项目实施进行全面的投资评估，包括硬脂酸项目启动阶段的资金投入和后续运营成本。通过对硬脂酸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硬脂酸项目实施过程中具备足够的资金流动性，公司将进行详尽的现金流分析。这包括资金需求的合理预测、硬脂酸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27117"/>
      <w:r>
        <w:rPr>
          <w:rFonts w:ascii="仿宋" w:eastAsia="仿宋" w:hAnsi="仿宋" w:cs="仿宋" w:hint="eastAsia"/>
          <w:sz w:val="28"/>
          <w:lang w:eastAsia="zh-CN"/>
        </w:rPr>
        <w:t>五、硬脂酸项目绩效评估</w:t>
      </w:r>
      <w:bookmarkEnd w:id="17"/>
    </w:p>
    <w:p>
      <w:pPr>
        <w:pStyle w:val="Heading2"/>
        <w:rPr>
          <w:rFonts w:ascii="仿宋" w:eastAsia="仿宋" w:hAnsi="仿宋" w:cs="仿宋" w:hint="eastAsia"/>
          <w:lang w:eastAsia="zh-CN"/>
        </w:rPr>
      </w:pPr>
      <w:bookmarkStart w:id="18" w:name="_Toc7898"/>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在硬脂酸项目中，我们设计了一套全面的绩效评估指标，以确保硬脂酸项目的可控和成功交付。这些指标跨足硬脂酸项目目标、成本、进度和质量等多个维度，为我们提供了全面洞察硬脂酸项目的健康状况。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硬脂酸项目目标达成率是我们关注的首要指标。我们设定了明确的目标，并通过定期监测和评估，迅速发现并应对潜在的目标偏差。这为硬脂酸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成本绩效是另一个核心关注点。通过实际成本与预算成本的对比分析，我们深入了解成本差异的原因，及时调整资源分配，保持硬脂酸项目在经济效益方面的合理水平。</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硬脂酸项目进度作为关键的绩效指标之一，得到了精心的关注。我们制定了详细的硬脂酸项目进度计划，并设立了进度符合度指标，确保实际进度与计划进度保持一致。这使我们能够快速发现和解决潜在的进度问题，保持硬脂酸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硬脂酸项目绩效的不可或缺的一环。我们引入了一系列的质量标准和客户满意度指标，以确保硬脂酸项目交付的成果在质量上达到或超越预期水平。通过持续监测这些指标，我们努力提升硬脂酸项目整体质量水平，为硬脂酸项目的成功交付提供有力保障。通过这些科学且全面的绩效评估，我们能够更好地引导硬脂酸项目的持续改进，确保硬脂酸项目目标的顺利达成。</w:t>
      </w:r>
    </w:p>
    <w:p>
      <w:pPr>
        <w:pStyle w:val="Heading2"/>
        <w:ind w:firstLine="560" w:firstLineChars="200"/>
        <w:rPr>
          <w:rFonts w:ascii="仿宋" w:eastAsia="仿宋" w:hAnsi="仿宋" w:cs="仿宋" w:hint="eastAsia"/>
          <w:sz w:val="28"/>
          <w:lang w:eastAsia="zh-CN"/>
        </w:rPr>
      </w:pPr>
      <w:bookmarkStart w:id="19" w:name="_Toc10662"/>
      <w:r>
        <w:rPr>
          <w:rFonts w:ascii="仿宋" w:eastAsia="仿宋" w:hAnsi="仿宋" w:cs="仿宋" w:hint="eastAsia"/>
          <w:sz w:val="28"/>
          <w:lang w:eastAsia="zh-CN"/>
        </w:rPr>
        <w:t>(二)、绩效评估方法</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绩效评估是硬脂酸项目中的关键环节，为确保硬脂酸项目达到预期目标，我们采用了多层次、多维度的绩效评估方法。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硬脂酸项目的战略目标对齐，确保每个决策和行动都与硬脂酸项目整体目标保持一致。团队会定期召开战略对齐会议，审视当前工作与硬脂酸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硬脂酸项目进度、质量、成本和风险等方面。这些指标通过数据收集和分析，为硬脂酸项目管理团队提供了客观的评估依据。例如，我们通过硬脂酸项目管理软件追踪进度，使用成本绩效分析（CPI）评估成本控制情况。</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绩效评估不仅仅停留在硬脂酸项目内部，还考虑了硬脂酸项目对外部环境的影响。我们定期进行干系人满意度调查，以了解各利益相关方对硬脂酸项目的期望和满意度，并及时做出调整。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这种多层次、多角度的绩效评估方法，使得我们能够全面了解硬脂酸项目的运行状态，及时做出调整，确保硬脂酸项目在不断变化的环境中保持稳健前行。</w:t>
      </w:r>
    </w:p>
    <w:p>
      <w:pPr>
        <w:pStyle w:val="Heading2"/>
        <w:ind w:firstLine="560" w:firstLineChars="200"/>
        <w:rPr>
          <w:rFonts w:ascii="仿宋" w:eastAsia="仿宋" w:hAnsi="仿宋" w:cs="仿宋" w:hint="eastAsia"/>
          <w:sz w:val="28"/>
          <w:lang w:eastAsia="zh-CN"/>
        </w:rPr>
      </w:pPr>
      <w:bookmarkStart w:id="20" w:name="_Toc17012"/>
      <w:r>
        <w:rPr>
          <w:rFonts w:ascii="仿宋" w:eastAsia="仿宋" w:hAnsi="仿宋" w:cs="仿宋" w:hint="eastAsia"/>
          <w:sz w:val="28"/>
          <w:lang w:eastAsia="zh-CN"/>
        </w:rPr>
        <w:t>(三)、绩效评估周期</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为了确保硬脂酸项目的有效管理和不断优化，我们采用了精心设计的绩效评估周期。这个周期旨在实现灵活、实时和全面的评估，以适应硬脂酸项目执行中的各种挑战。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硬脂酸项目的不同需求，分为短期、中期和长期。短期评估关注每个迭代或工作周期，以及时发现和解决当前任务中的问题。中期评估涵盖几个迭代，深入了解整体硬脂酸项目的趋势和性能。长期评估则着眼于整个硬脂酸项目阶段，确保硬脂酸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https://d.book118.com/746005020204010101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硬脂酸项目规划设计纲要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硬脂酸项目规划设计纲要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硬脂酸项目规划设计纲要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硬脂酸项目规划设计纲要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硬脂酸项目规划设计纲要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硬脂酸项目规划设计纲要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硬脂酸项目规划设计纲要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硬脂酸项目规划设计纲要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硬脂酸项目规划设计纲要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硬脂酸项目规划设计纲要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硬脂酸项目规划设计纲要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硬脂酸项目规划设计纲要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硬脂酸项目规划设计纲要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硬脂酸项目规划设计纲要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硬脂酸项目规划设计纲要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硬脂酸项目规划设计纲要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硬脂酸项目规划设计纲要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709116C"/>
    <w:rsid w:val="5709116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46005020204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2024-03-03T22:57:00Z</dcterms:created>
  <dcterms:modified xsi:type="dcterms:W3CDTF">2024-03-03T22:58:28Z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EEC2CF299E71434EA36116B090C49AC3_11</vt:lpwstr>
  </property>
  <property fmtid="{D5CDD505-2E9C-101B-9397-08002B2CF9AE}" pid="3" name="KSOProductBuildVer">
    <vt:lpwstr>2052-12.1.0.16388</vt:lpwstr>
  </property>
</Properties>
</file>