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43" w:history="1">
        <w:r>
          <w:rPr>
            <w:rFonts w:ascii="仿宋" w:eastAsia="仿宋" w:hAnsi="仿宋" w:cs="仿宋" w:hint="eastAsia"/>
            <w:lang w:eastAsia="zh-CN"/>
          </w:rPr>
          <w:t>前言</w:t>
        </w:r>
        <w:r>
          <w:tab/>
        </w:r>
        <w:r>
          <w:fldChar w:fldCharType="begin"/>
        </w:r>
        <w:r>
          <w:instrText xml:space="preserve"> PAGEREF _Toc26443 \h </w:instrText>
        </w:r>
        <w:r>
          <w:fldChar w:fldCharType="separate"/>
        </w:r>
        <w:r>
          <w:t>3</w:t>
        </w:r>
        <w:r>
          <w:fldChar w:fldCharType="end"/>
        </w:r>
      </w:hyperlink>
    </w:p>
    <w:p>
      <w:pPr>
        <w:pStyle w:val="TOC1"/>
        <w:tabs>
          <w:tab w:val="right" w:leader="dot" w:pos="8306"/>
        </w:tabs>
      </w:pPr>
      <w:hyperlink w:anchor="_Toc20396" w:history="1">
        <w:r>
          <w:rPr>
            <w:rFonts w:ascii="仿宋" w:eastAsia="仿宋" w:hAnsi="仿宋" w:cs="仿宋" w:hint="eastAsia"/>
            <w:lang w:eastAsia="zh-CN"/>
          </w:rPr>
          <w:t>一、幼儿教育项目建设背景及必要性分析</w:t>
        </w:r>
        <w:r>
          <w:tab/>
        </w:r>
        <w:r>
          <w:fldChar w:fldCharType="begin"/>
        </w:r>
        <w:r>
          <w:instrText xml:space="preserve"> PAGEREF _Toc20396 \h </w:instrText>
        </w:r>
        <w:r>
          <w:fldChar w:fldCharType="separate"/>
        </w:r>
        <w:r>
          <w:t>3</w:t>
        </w:r>
        <w:r>
          <w:fldChar w:fldCharType="end"/>
        </w:r>
      </w:hyperlink>
    </w:p>
    <w:p>
      <w:pPr>
        <w:pStyle w:val="TOC2"/>
        <w:tabs>
          <w:tab w:val="right" w:leader="dot" w:pos="8306"/>
        </w:tabs>
      </w:pPr>
      <w:hyperlink w:anchor="_Toc14879" w:history="1">
        <w:r>
          <w:rPr>
            <w:rFonts w:ascii="仿宋" w:eastAsia="仿宋" w:hAnsi="仿宋" w:cs="仿宋" w:hint="eastAsia"/>
            <w:lang w:eastAsia="zh-CN"/>
          </w:rPr>
          <w:t>(一)、幼儿教育项目背景分析</w:t>
        </w:r>
        <w:r>
          <w:tab/>
        </w:r>
        <w:r>
          <w:fldChar w:fldCharType="begin"/>
        </w:r>
        <w:r>
          <w:instrText xml:space="preserve"> PAGEREF _Toc14879 \h </w:instrText>
        </w:r>
        <w:r>
          <w:fldChar w:fldCharType="separate"/>
        </w:r>
        <w:r>
          <w:t>3</w:t>
        </w:r>
        <w:r>
          <w:fldChar w:fldCharType="end"/>
        </w:r>
      </w:hyperlink>
    </w:p>
    <w:p>
      <w:pPr>
        <w:pStyle w:val="TOC2"/>
        <w:tabs>
          <w:tab w:val="right" w:leader="dot" w:pos="8306"/>
        </w:tabs>
      </w:pPr>
      <w:hyperlink w:anchor="_Toc3891" w:history="1">
        <w:r>
          <w:rPr>
            <w:rFonts w:ascii="仿宋" w:eastAsia="仿宋" w:hAnsi="仿宋" w:cs="仿宋" w:hint="eastAsia"/>
            <w:lang w:eastAsia="zh-CN"/>
          </w:rPr>
          <w:t>(二)、幼儿教育项目建设必要性分析</w:t>
        </w:r>
        <w:r>
          <w:tab/>
        </w:r>
        <w:r>
          <w:fldChar w:fldCharType="begin"/>
        </w:r>
        <w:r>
          <w:instrText xml:space="preserve"> PAGEREF _Toc3891 \h </w:instrText>
        </w:r>
        <w:r>
          <w:fldChar w:fldCharType="separate"/>
        </w:r>
        <w:r>
          <w:t>5</w:t>
        </w:r>
        <w:r>
          <w:fldChar w:fldCharType="end"/>
        </w:r>
      </w:hyperlink>
    </w:p>
    <w:p>
      <w:pPr>
        <w:pStyle w:val="TOC1"/>
        <w:tabs>
          <w:tab w:val="right" w:leader="dot" w:pos="8306"/>
        </w:tabs>
      </w:pPr>
      <w:hyperlink w:anchor="_Toc5405" w:history="1">
        <w:r>
          <w:rPr>
            <w:rFonts w:ascii="仿宋" w:eastAsia="仿宋" w:hAnsi="仿宋" w:cs="仿宋" w:hint="eastAsia"/>
            <w:lang w:eastAsia="zh-CN"/>
          </w:rPr>
          <w:t>二、幼儿教育项目可持续发展</w:t>
        </w:r>
        <w:r>
          <w:tab/>
        </w:r>
        <w:r>
          <w:fldChar w:fldCharType="begin"/>
        </w:r>
        <w:r>
          <w:instrText xml:space="preserve"> PAGEREF _Toc5405 \h </w:instrText>
        </w:r>
        <w:r>
          <w:fldChar w:fldCharType="separate"/>
        </w:r>
        <w:r>
          <w:t>6</w:t>
        </w:r>
        <w:r>
          <w:fldChar w:fldCharType="end"/>
        </w:r>
      </w:hyperlink>
    </w:p>
    <w:p>
      <w:pPr>
        <w:pStyle w:val="TOC2"/>
        <w:tabs>
          <w:tab w:val="right" w:leader="dot" w:pos="8306"/>
        </w:tabs>
      </w:pPr>
      <w:hyperlink w:anchor="_Toc27805" w:history="1">
        <w:r>
          <w:rPr>
            <w:rFonts w:ascii="仿宋" w:eastAsia="仿宋" w:hAnsi="仿宋" w:cs="仿宋" w:hint="eastAsia"/>
            <w:lang w:eastAsia="zh-CN"/>
          </w:rPr>
          <w:t>(一)、可持续战略与实践</w:t>
        </w:r>
        <w:r>
          <w:tab/>
        </w:r>
        <w:r>
          <w:fldChar w:fldCharType="begin"/>
        </w:r>
        <w:r>
          <w:instrText xml:space="preserve"> PAGEREF _Toc27805 \h </w:instrText>
        </w:r>
        <w:r>
          <w:fldChar w:fldCharType="separate"/>
        </w:r>
        <w:r>
          <w:t>6</w:t>
        </w:r>
        <w:r>
          <w:fldChar w:fldCharType="end"/>
        </w:r>
      </w:hyperlink>
    </w:p>
    <w:p>
      <w:pPr>
        <w:pStyle w:val="TOC2"/>
        <w:tabs>
          <w:tab w:val="right" w:leader="dot" w:pos="8306"/>
        </w:tabs>
      </w:pPr>
      <w:hyperlink w:anchor="_Toc85" w:history="1">
        <w:r>
          <w:rPr>
            <w:rFonts w:ascii="仿宋" w:eastAsia="仿宋" w:hAnsi="仿宋" w:cs="仿宋" w:hint="eastAsia"/>
            <w:lang w:eastAsia="zh-CN"/>
          </w:rPr>
          <w:t>(二)、环保与社会责任</w:t>
        </w:r>
        <w:r>
          <w:tab/>
        </w:r>
        <w:r>
          <w:fldChar w:fldCharType="begin"/>
        </w:r>
        <w:r>
          <w:instrText xml:space="preserve"> PAGEREF _Toc85 \h </w:instrText>
        </w:r>
        <w:r>
          <w:fldChar w:fldCharType="separate"/>
        </w:r>
        <w:r>
          <w:t>7</w:t>
        </w:r>
        <w:r>
          <w:fldChar w:fldCharType="end"/>
        </w:r>
      </w:hyperlink>
    </w:p>
    <w:p>
      <w:pPr>
        <w:pStyle w:val="TOC1"/>
        <w:tabs>
          <w:tab w:val="right" w:leader="dot" w:pos="8306"/>
        </w:tabs>
      </w:pPr>
      <w:hyperlink w:anchor="_Toc13489" w:history="1">
        <w:r>
          <w:rPr>
            <w:rFonts w:ascii="仿宋" w:eastAsia="仿宋" w:hAnsi="仿宋" w:cs="仿宋" w:hint="eastAsia"/>
            <w:lang w:eastAsia="zh-CN"/>
          </w:rPr>
          <w:t>三、幼儿教育项目绩效评估</w:t>
        </w:r>
        <w:r>
          <w:tab/>
        </w:r>
        <w:r>
          <w:fldChar w:fldCharType="begin"/>
        </w:r>
        <w:r>
          <w:instrText xml:space="preserve"> PAGEREF _Toc13489 \h </w:instrText>
        </w:r>
        <w:r>
          <w:fldChar w:fldCharType="separate"/>
        </w:r>
        <w:r>
          <w:t>7</w:t>
        </w:r>
        <w:r>
          <w:fldChar w:fldCharType="end"/>
        </w:r>
      </w:hyperlink>
    </w:p>
    <w:p>
      <w:pPr>
        <w:pStyle w:val="TOC2"/>
        <w:tabs>
          <w:tab w:val="right" w:leader="dot" w:pos="8306"/>
        </w:tabs>
      </w:pPr>
      <w:hyperlink w:anchor="_Toc20100" w:history="1">
        <w:r>
          <w:rPr>
            <w:rFonts w:ascii="仿宋" w:eastAsia="仿宋" w:hAnsi="仿宋" w:cs="仿宋" w:hint="eastAsia"/>
            <w:lang w:eastAsia="zh-CN"/>
          </w:rPr>
          <w:t>(一)、绩效评估指标</w:t>
        </w:r>
        <w:r>
          <w:tab/>
        </w:r>
        <w:r>
          <w:fldChar w:fldCharType="begin"/>
        </w:r>
        <w:r>
          <w:instrText xml:space="preserve"> PAGEREF _Toc20100 \h </w:instrText>
        </w:r>
        <w:r>
          <w:fldChar w:fldCharType="separate"/>
        </w:r>
        <w:r>
          <w:t>7</w:t>
        </w:r>
        <w:r>
          <w:fldChar w:fldCharType="end"/>
        </w:r>
      </w:hyperlink>
    </w:p>
    <w:p>
      <w:pPr>
        <w:pStyle w:val="TOC2"/>
        <w:tabs>
          <w:tab w:val="right" w:leader="dot" w:pos="8306"/>
        </w:tabs>
      </w:pPr>
      <w:hyperlink w:anchor="_Toc3075" w:history="1">
        <w:r>
          <w:rPr>
            <w:rFonts w:ascii="仿宋" w:eastAsia="仿宋" w:hAnsi="仿宋" w:cs="仿宋" w:hint="eastAsia"/>
            <w:lang w:eastAsia="zh-CN"/>
          </w:rPr>
          <w:t>(二)、绩效评估方法</w:t>
        </w:r>
        <w:r>
          <w:tab/>
        </w:r>
        <w:r>
          <w:fldChar w:fldCharType="begin"/>
        </w:r>
        <w:r>
          <w:instrText xml:space="preserve"> PAGEREF _Toc3075 \h </w:instrText>
        </w:r>
        <w:r>
          <w:fldChar w:fldCharType="separate"/>
        </w:r>
        <w:r>
          <w:t>9</w:t>
        </w:r>
        <w:r>
          <w:fldChar w:fldCharType="end"/>
        </w:r>
      </w:hyperlink>
    </w:p>
    <w:p>
      <w:pPr>
        <w:pStyle w:val="TOC2"/>
        <w:tabs>
          <w:tab w:val="right" w:leader="dot" w:pos="8306"/>
        </w:tabs>
      </w:pPr>
      <w:hyperlink w:anchor="_Toc25489" w:history="1">
        <w:r>
          <w:rPr>
            <w:rFonts w:ascii="仿宋" w:eastAsia="仿宋" w:hAnsi="仿宋" w:cs="仿宋" w:hint="eastAsia"/>
            <w:lang w:eastAsia="zh-CN"/>
          </w:rPr>
          <w:t>(三)、绩效评估周期</w:t>
        </w:r>
        <w:r>
          <w:tab/>
        </w:r>
        <w:r>
          <w:fldChar w:fldCharType="begin"/>
        </w:r>
        <w:r>
          <w:instrText xml:space="preserve"> PAGEREF _Toc25489 \h </w:instrText>
        </w:r>
        <w:r>
          <w:fldChar w:fldCharType="separate"/>
        </w:r>
        <w:r>
          <w:t>10</w:t>
        </w:r>
        <w:r>
          <w:fldChar w:fldCharType="end"/>
        </w:r>
      </w:hyperlink>
    </w:p>
    <w:p>
      <w:pPr>
        <w:pStyle w:val="TOC1"/>
        <w:tabs>
          <w:tab w:val="right" w:leader="dot" w:pos="8306"/>
        </w:tabs>
      </w:pPr>
      <w:hyperlink w:anchor="_Toc23034" w:history="1">
        <w:r>
          <w:rPr>
            <w:rFonts w:ascii="仿宋" w:eastAsia="仿宋" w:hAnsi="仿宋" w:cs="仿宋" w:hint="eastAsia"/>
            <w:lang w:eastAsia="zh-CN"/>
          </w:rPr>
          <w:t>四、市场分析、调研</w:t>
        </w:r>
        <w:r>
          <w:tab/>
        </w:r>
        <w:r>
          <w:fldChar w:fldCharType="begin"/>
        </w:r>
        <w:r>
          <w:instrText xml:space="preserve"> PAGEREF _Toc23034 \h </w:instrText>
        </w:r>
        <w:r>
          <w:fldChar w:fldCharType="separate"/>
        </w:r>
        <w:r>
          <w:t>11</w:t>
        </w:r>
        <w:r>
          <w:fldChar w:fldCharType="end"/>
        </w:r>
      </w:hyperlink>
    </w:p>
    <w:p>
      <w:pPr>
        <w:pStyle w:val="TOC2"/>
        <w:tabs>
          <w:tab w:val="right" w:leader="dot" w:pos="8306"/>
        </w:tabs>
      </w:pPr>
      <w:hyperlink w:anchor="_Toc14325" w:history="1">
        <w:r>
          <w:rPr>
            <w:rFonts w:ascii="仿宋" w:eastAsia="仿宋" w:hAnsi="仿宋" w:cs="仿宋" w:hint="eastAsia"/>
            <w:lang w:eastAsia="zh-CN"/>
          </w:rPr>
          <w:t>(一)、幼儿教育行业分析</w:t>
        </w:r>
        <w:r>
          <w:tab/>
        </w:r>
        <w:r>
          <w:fldChar w:fldCharType="begin"/>
        </w:r>
        <w:r>
          <w:instrText xml:space="preserve"> PAGEREF _Toc14325 \h </w:instrText>
        </w:r>
        <w:r>
          <w:fldChar w:fldCharType="separate"/>
        </w:r>
        <w:r>
          <w:t>11</w:t>
        </w:r>
        <w:r>
          <w:fldChar w:fldCharType="end"/>
        </w:r>
      </w:hyperlink>
    </w:p>
    <w:p>
      <w:pPr>
        <w:pStyle w:val="TOC2"/>
        <w:tabs>
          <w:tab w:val="right" w:leader="dot" w:pos="8306"/>
        </w:tabs>
      </w:pPr>
      <w:hyperlink w:anchor="_Toc28947" w:history="1">
        <w:r>
          <w:rPr>
            <w:rFonts w:ascii="仿宋" w:eastAsia="仿宋" w:hAnsi="仿宋" w:cs="仿宋" w:hint="eastAsia"/>
            <w:lang w:eastAsia="zh-CN"/>
          </w:rPr>
          <w:t>(二)、幼儿教育市场分析预测</w:t>
        </w:r>
        <w:r>
          <w:tab/>
        </w:r>
        <w:r>
          <w:fldChar w:fldCharType="begin"/>
        </w:r>
        <w:r>
          <w:instrText xml:space="preserve"> PAGEREF _Toc28947 \h </w:instrText>
        </w:r>
        <w:r>
          <w:fldChar w:fldCharType="separate"/>
        </w:r>
        <w:r>
          <w:t>11</w:t>
        </w:r>
        <w:r>
          <w:fldChar w:fldCharType="end"/>
        </w:r>
      </w:hyperlink>
    </w:p>
    <w:p>
      <w:pPr>
        <w:pStyle w:val="TOC1"/>
        <w:tabs>
          <w:tab w:val="right" w:leader="dot" w:pos="8306"/>
        </w:tabs>
      </w:pPr>
      <w:hyperlink w:anchor="_Toc18557" w:history="1">
        <w:r>
          <w:rPr>
            <w:rFonts w:ascii="仿宋" w:eastAsia="仿宋" w:hAnsi="仿宋" w:cs="仿宋" w:hint="eastAsia"/>
            <w:lang w:eastAsia="zh-CN"/>
          </w:rPr>
          <w:t>五、幼儿教育项目建设单位说明</w:t>
        </w:r>
        <w:r>
          <w:tab/>
        </w:r>
        <w:r>
          <w:fldChar w:fldCharType="begin"/>
        </w:r>
        <w:r>
          <w:instrText xml:space="preserve"> PAGEREF _Toc18557 \h </w:instrText>
        </w:r>
        <w:r>
          <w:fldChar w:fldCharType="separate"/>
        </w:r>
        <w:r>
          <w:t>12</w:t>
        </w:r>
        <w:r>
          <w:fldChar w:fldCharType="end"/>
        </w:r>
      </w:hyperlink>
    </w:p>
    <w:p>
      <w:pPr>
        <w:pStyle w:val="TOC2"/>
        <w:tabs>
          <w:tab w:val="right" w:leader="dot" w:pos="8306"/>
        </w:tabs>
      </w:pPr>
      <w:hyperlink w:anchor="_Toc1567" w:history="1">
        <w:r>
          <w:rPr>
            <w:rFonts w:ascii="仿宋" w:eastAsia="仿宋" w:hAnsi="仿宋" w:cs="仿宋" w:hint="eastAsia"/>
            <w:lang w:eastAsia="zh-CN"/>
          </w:rPr>
          <w:t>(一)、幼儿教育项目承办单位基本情况</w:t>
        </w:r>
        <w:r>
          <w:tab/>
        </w:r>
        <w:r>
          <w:fldChar w:fldCharType="begin"/>
        </w:r>
        <w:r>
          <w:instrText xml:space="preserve"> PAGEREF _Toc1567 \h </w:instrText>
        </w:r>
        <w:r>
          <w:fldChar w:fldCharType="separate"/>
        </w:r>
        <w:r>
          <w:t>12</w:t>
        </w:r>
        <w:r>
          <w:fldChar w:fldCharType="end"/>
        </w:r>
      </w:hyperlink>
    </w:p>
    <w:p>
      <w:pPr>
        <w:pStyle w:val="TOC2"/>
        <w:tabs>
          <w:tab w:val="right" w:leader="dot" w:pos="8306"/>
        </w:tabs>
      </w:pPr>
      <w:hyperlink w:anchor="_Toc23816" w:history="1">
        <w:r>
          <w:rPr>
            <w:rFonts w:ascii="仿宋" w:eastAsia="仿宋" w:hAnsi="仿宋" w:cs="仿宋" w:hint="eastAsia"/>
            <w:lang w:eastAsia="zh-CN"/>
          </w:rPr>
          <w:t>(二)、公司经济效益分析</w:t>
        </w:r>
        <w:r>
          <w:tab/>
        </w:r>
        <w:r>
          <w:fldChar w:fldCharType="begin"/>
        </w:r>
        <w:r>
          <w:instrText xml:space="preserve"> PAGEREF _Toc23816 \h </w:instrText>
        </w:r>
        <w:r>
          <w:fldChar w:fldCharType="separate"/>
        </w:r>
        <w:r>
          <w:t>13</w:t>
        </w:r>
        <w:r>
          <w:fldChar w:fldCharType="end"/>
        </w:r>
      </w:hyperlink>
    </w:p>
    <w:p>
      <w:pPr>
        <w:pStyle w:val="TOC1"/>
        <w:tabs>
          <w:tab w:val="right" w:leader="dot" w:pos="8306"/>
        </w:tabs>
      </w:pPr>
      <w:hyperlink w:anchor="_Toc22160" w:history="1">
        <w:r>
          <w:rPr>
            <w:rFonts w:ascii="仿宋" w:eastAsia="仿宋" w:hAnsi="仿宋" w:cs="仿宋" w:hint="eastAsia"/>
            <w:lang w:eastAsia="zh-CN"/>
          </w:rPr>
          <w:t>六、幼儿教育项目土建工程</w:t>
        </w:r>
        <w:r>
          <w:tab/>
        </w:r>
        <w:r>
          <w:fldChar w:fldCharType="begin"/>
        </w:r>
        <w:r>
          <w:instrText xml:space="preserve"> PAGEREF _Toc22160 \h </w:instrText>
        </w:r>
        <w:r>
          <w:fldChar w:fldCharType="separate"/>
        </w:r>
        <w:r>
          <w:t>14</w:t>
        </w:r>
        <w:r>
          <w:fldChar w:fldCharType="end"/>
        </w:r>
      </w:hyperlink>
    </w:p>
    <w:p>
      <w:pPr>
        <w:pStyle w:val="TOC2"/>
        <w:tabs>
          <w:tab w:val="right" w:leader="dot" w:pos="8306"/>
        </w:tabs>
      </w:pPr>
      <w:hyperlink w:anchor="_Toc9764" w:history="1">
        <w:r>
          <w:rPr>
            <w:rFonts w:ascii="仿宋" w:eastAsia="仿宋" w:hAnsi="仿宋" w:cs="仿宋" w:hint="eastAsia"/>
            <w:lang w:eastAsia="zh-CN"/>
          </w:rPr>
          <w:t>(一)、建筑工程设计原则</w:t>
        </w:r>
        <w:r>
          <w:tab/>
        </w:r>
        <w:r>
          <w:fldChar w:fldCharType="begin"/>
        </w:r>
        <w:r>
          <w:instrText xml:space="preserve"> PAGEREF _Toc9764 \h </w:instrText>
        </w:r>
        <w:r>
          <w:fldChar w:fldCharType="separate"/>
        </w:r>
        <w:r>
          <w:t>14</w:t>
        </w:r>
        <w:r>
          <w:fldChar w:fldCharType="end"/>
        </w:r>
      </w:hyperlink>
    </w:p>
    <w:p>
      <w:pPr>
        <w:pStyle w:val="TOC2"/>
        <w:tabs>
          <w:tab w:val="right" w:leader="dot" w:pos="8306"/>
        </w:tabs>
      </w:pPr>
      <w:hyperlink w:anchor="_Toc7696" w:history="1">
        <w:r>
          <w:rPr>
            <w:rFonts w:ascii="仿宋" w:eastAsia="仿宋" w:hAnsi="仿宋" w:cs="仿宋" w:hint="eastAsia"/>
            <w:lang w:eastAsia="zh-CN"/>
          </w:rPr>
          <w:t>(二)、土建工程设计年限及安全等级</w:t>
        </w:r>
        <w:r>
          <w:tab/>
        </w:r>
        <w:r>
          <w:fldChar w:fldCharType="begin"/>
        </w:r>
        <w:r>
          <w:instrText xml:space="preserve"> PAGEREF _Toc7696 \h </w:instrText>
        </w:r>
        <w:r>
          <w:fldChar w:fldCharType="separate"/>
        </w:r>
        <w:r>
          <w:t>15</w:t>
        </w:r>
        <w:r>
          <w:fldChar w:fldCharType="end"/>
        </w:r>
      </w:hyperlink>
    </w:p>
    <w:p>
      <w:pPr>
        <w:pStyle w:val="TOC2"/>
        <w:tabs>
          <w:tab w:val="right" w:leader="dot" w:pos="8306"/>
        </w:tabs>
      </w:pPr>
      <w:hyperlink w:anchor="_Toc28867" w:history="1">
        <w:r>
          <w:rPr>
            <w:rFonts w:ascii="仿宋" w:eastAsia="仿宋" w:hAnsi="仿宋" w:cs="仿宋" w:hint="eastAsia"/>
            <w:lang w:eastAsia="zh-CN"/>
          </w:rPr>
          <w:t>(三)、建筑工程设计总体要求</w:t>
        </w:r>
        <w:r>
          <w:tab/>
        </w:r>
        <w:r>
          <w:fldChar w:fldCharType="begin"/>
        </w:r>
        <w:r>
          <w:instrText xml:space="preserve"> PAGEREF _Toc28867 \h </w:instrText>
        </w:r>
        <w:r>
          <w:fldChar w:fldCharType="separate"/>
        </w:r>
        <w:r>
          <w:t>16</w:t>
        </w:r>
        <w:r>
          <w:fldChar w:fldCharType="end"/>
        </w:r>
      </w:hyperlink>
    </w:p>
    <w:p>
      <w:pPr>
        <w:pStyle w:val="TOC2"/>
        <w:tabs>
          <w:tab w:val="right" w:leader="dot" w:pos="8306"/>
        </w:tabs>
      </w:pPr>
      <w:hyperlink w:anchor="_Toc15865" w:history="1">
        <w:r>
          <w:rPr>
            <w:rFonts w:ascii="仿宋" w:eastAsia="仿宋" w:hAnsi="仿宋" w:cs="仿宋" w:hint="eastAsia"/>
            <w:lang w:eastAsia="zh-CN"/>
          </w:rPr>
          <w:t>(四)、土建工程建设指标</w:t>
        </w:r>
        <w:r>
          <w:tab/>
        </w:r>
        <w:r>
          <w:fldChar w:fldCharType="begin"/>
        </w:r>
        <w:r>
          <w:instrText xml:space="preserve"> PAGEREF _Toc15865 \h </w:instrText>
        </w:r>
        <w:r>
          <w:fldChar w:fldCharType="separate"/>
        </w:r>
        <w:r>
          <w:t>17</w:t>
        </w:r>
        <w:r>
          <w:fldChar w:fldCharType="end"/>
        </w:r>
      </w:hyperlink>
    </w:p>
    <w:p>
      <w:pPr>
        <w:pStyle w:val="TOC1"/>
        <w:tabs>
          <w:tab w:val="right" w:leader="dot" w:pos="8306"/>
        </w:tabs>
      </w:pPr>
      <w:hyperlink w:anchor="_Toc26712" w:history="1">
        <w:r>
          <w:rPr>
            <w:rFonts w:ascii="仿宋" w:eastAsia="仿宋" w:hAnsi="仿宋" w:cs="仿宋" w:hint="eastAsia"/>
            <w:lang w:eastAsia="zh-CN"/>
          </w:rPr>
          <w:t>七、幼儿教育项目风险管理</w:t>
        </w:r>
        <w:r>
          <w:tab/>
        </w:r>
        <w:r>
          <w:fldChar w:fldCharType="begin"/>
        </w:r>
        <w:r>
          <w:instrText xml:space="preserve"> PAGEREF _Toc26712 \h </w:instrText>
        </w:r>
        <w:r>
          <w:fldChar w:fldCharType="separate"/>
        </w:r>
        <w:r>
          <w:t>17</w:t>
        </w:r>
        <w:r>
          <w:fldChar w:fldCharType="end"/>
        </w:r>
      </w:hyperlink>
    </w:p>
    <w:p>
      <w:pPr>
        <w:pStyle w:val="TOC2"/>
        <w:tabs>
          <w:tab w:val="right" w:leader="dot" w:pos="8306"/>
        </w:tabs>
      </w:pPr>
      <w:hyperlink w:anchor="_Toc19817" w:history="1">
        <w:r>
          <w:rPr>
            <w:rFonts w:ascii="仿宋" w:eastAsia="仿宋" w:hAnsi="仿宋" w:cs="仿宋" w:hint="eastAsia"/>
            <w:lang w:eastAsia="zh-CN"/>
          </w:rPr>
          <w:t>(一)、风险识别与评估</w:t>
        </w:r>
        <w:r>
          <w:tab/>
        </w:r>
        <w:r>
          <w:fldChar w:fldCharType="begin"/>
        </w:r>
        <w:r>
          <w:instrText xml:space="preserve"> PAGEREF _Toc19817 \h </w:instrText>
        </w:r>
        <w:r>
          <w:fldChar w:fldCharType="separate"/>
        </w:r>
        <w:r>
          <w:t>17</w:t>
        </w:r>
        <w:r>
          <w:fldChar w:fldCharType="end"/>
        </w:r>
      </w:hyperlink>
    </w:p>
    <w:p>
      <w:pPr>
        <w:pStyle w:val="TOC2"/>
        <w:tabs>
          <w:tab w:val="right" w:leader="dot" w:pos="8306"/>
        </w:tabs>
      </w:pPr>
      <w:hyperlink w:anchor="_Toc25371" w:history="1">
        <w:r>
          <w:rPr>
            <w:rFonts w:ascii="仿宋" w:eastAsia="仿宋" w:hAnsi="仿宋" w:cs="仿宋" w:hint="eastAsia"/>
            <w:lang w:eastAsia="zh-CN"/>
          </w:rPr>
          <w:t>(二)、风险应对策略</w:t>
        </w:r>
        <w:r>
          <w:tab/>
        </w:r>
        <w:r>
          <w:fldChar w:fldCharType="begin"/>
        </w:r>
        <w:r>
          <w:instrText xml:space="preserve"> PAGEREF _Toc25371 \h </w:instrText>
        </w:r>
        <w:r>
          <w:fldChar w:fldCharType="separate"/>
        </w:r>
        <w:r>
          <w:t>18</w:t>
        </w:r>
        <w:r>
          <w:fldChar w:fldCharType="end"/>
        </w:r>
      </w:hyperlink>
    </w:p>
    <w:p>
      <w:pPr>
        <w:pStyle w:val="TOC2"/>
        <w:tabs>
          <w:tab w:val="right" w:leader="dot" w:pos="8306"/>
        </w:tabs>
      </w:pPr>
      <w:hyperlink w:anchor="_Toc16129" w:history="1">
        <w:r>
          <w:rPr>
            <w:rFonts w:ascii="仿宋" w:eastAsia="仿宋" w:hAnsi="仿宋" w:cs="仿宋" w:hint="eastAsia"/>
            <w:lang w:eastAsia="zh-CN"/>
          </w:rPr>
          <w:t>(三)、风险监控与控制</w:t>
        </w:r>
        <w:r>
          <w:tab/>
        </w:r>
        <w:r>
          <w:fldChar w:fldCharType="begin"/>
        </w:r>
        <w:r>
          <w:instrText xml:space="preserve"> PAGEREF _Toc16129 \h </w:instrText>
        </w:r>
        <w:r>
          <w:fldChar w:fldCharType="separate"/>
        </w:r>
        <w:r>
          <w:t>20</w:t>
        </w:r>
        <w:r>
          <w:fldChar w:fldCharType="end"/>
        </w:r>
      </w:hyperlink>
    </w:p>
    <w:p>
      <w:pPr>
        <w:pStyle w:val="TOC1"/>
        <w:tabs>
          <w:tab w:val="right" w:leader="dot" w:pos="8306"/>
        </w:tabs>
      </w:pPr>
      <w:hyperlink w:anchor="_Toc20816" w:history="1">
        <w:r>
          <w:rPr>
            <w:rFonts w:ascii="仿宋" w:eastAsia="仿宋" w:hAnsi="仿宋" w:cs="仿宋" w:hint="eastAsia"/>
            <w:lang w:eastAsia="zh-CN"/>
          </w:rPr>
          <w:t>八、幼儿教育项目技术管理</w:t>
        </w:r>
        <w:r>
          <w:tab/>
        </w:r>
        <w:r>
          <w:fldChar w:fldCharType="begin"/>
        </w:r>
        <w:r>
          <w:instrText xml:space="preserve"> PAGEREF _Toc20816 \h </w:instrText>
        </w:r>
        <w:r>
          <w:fldChar w:fldCharType="separate"/>
        </w:r>
        <w:r>
          <w:t>21</w:t>
        </w:r>
        <w:r>
          <w:fldChar w:fldCharType="end"/>
        </w:r>
      </w:hyperlink>
    </w:p>
    <w:p>
      <w:pPr>
        <w:pStyle w:val="TOC2"/>
        <w:tabs>
          <w:tab w:val="right" w:leader="dot" w:pos="8306"/>
        </w:tabs>
      </w:pPr>
      <w:hyperlink w:anchor="_Toc29071" w:history="1">
        <w:r>
          <w:rPr>
            <w:rFonts w:ascii="仿宋" w:eastAsia="仿宋" w:hAnsi="仿宋" w:cs="仿宋" w:hint="eastAsia"/>
            <w:lang w:eastAsia="zh-CN"/>
          </w:rPr>
          <w:t>(一)、技术方案选用方向</w:t>
        </w:r>
        <w:r>
          <w:tab/>
        </w:r>
        <w:r>
          <w:fldChar w:fldCharType="begin"/>
        </w:r>
        <w:r>
          <w:instrText xml:space="preserve"> PAGEREF _Toc29071 \h </w:instrText>
        </w:r>
        <w:r>
          <w:fldChar w:fldCharType="separate"/>
        </w:r>
        <w:r>
          <w:t>21</w:t>
        </w:r>
        <w:r>
          <w:fldChar w:fldCharType="end"/>
        </w:r>
      </w:hyperlink>
    </w:p>
    <w:p>
      <w:pPr>
        <w:pStyle w:val="TOC2"/>
        <w:tabs>
          <w:tab w:val="right" w:leader="dot" w:pos="8306"/>
        </w:tabs>
      </w:pPr>
      <w:hyperlink w:anchor="_Toc28600" w:history="1">
        <w:r>
          <w:rPr>
            <w:rFonts w:ascii="仿宋" w:eastAsia="仿宋" w:hAnsi="仿宋" w:cs="仿宋" w:hint="eastAsia"/>
            <w:lang w:eastAsia="zh-CN"/>
          </w:rPr>
          <w:t>(二)、工艺技术方案选用原则</w:t>
        </w:r>
        <w:r>
          <w:tab/>
        </w:r>
        <w:r>
          <w:fldChar w:fldCharType="begin"/>
        </w:r>
        <w:r>
          <w:instrText xml:space="preserve"> PAGEREF _Toc28600 \h </w:instrText>
        </w:r>
        <w:r>
          <w:fldChar w:fldCharType="separate"/>
        </w:r>
        <w:r>
          <w:t>23</w:t>
        </w:r>
        <w:r>
          <w:fldChar w:fldCharType="end"/>
        </w:r>
      </w:hyperlink>
    </w:p>
    <w:p>
      <w:pPr>
        <w:pStyle w:val="TOC2"/>
        <w:tabs>
          <w:tab w:val="right" w:leader="dot" w:pos="8306"/>
        </w:tabs>
      </w:pPr>
      <w:hyperlink w:anchor="_Toc27455" w:history="1">
        <w:r>
          <w:rPr>
            <w:rFonts w:ascii="仿宋" w:eastAsia="仿宋" w:hAnsi="仿宋" w:cs="仿宋" w:hint="eastAsia"/>
            <w:lang w:eastAsia="zh-CN"/>
          </w:rPr>
          <w:t>(三)、工艺技术方案要求</w:t>
        </w:r>
        <w:r>
          <w:tab/>
        </w:r>
        <w:r>
          <w:fldChar w:fldCharType="begin"/>
        </w:r>
        <w:r>
          <w:instrText xml:space="preserve"> PAGEREF _Toc27455 \h </w:instrText>
        </w:r>
        <w:r>
          <w:fldChar w:fldCharType="separate"/>
        </w:r>
        <w:r>
          <w:t>25</w:t>
        </w:r>
        <w:r>
          <w:fldChar w:fldCharType="end"/>
        </w:r>
      </w:hyperlink>
    </w:p>
    <w:p>
      <w:pPr>
        <w:pStyle w:val="TOC1"/>
        <w:tabs>
          <w:tab w:val="right" w:leader="dot" w:pos="8306"/>
        </w:tabs>
      </w:pPr>
      <w:hyperlink w:anchor="_Toc7830" w:history="1">
        <w:r>
          <w:rPr>
            <w:rFonts w:ascii="仿宋" w:eastAsia="仿宋" w:hAnsi="仿宋" w:cs="仿宋" w:hint="eastAsia"/>
            <w:lang w:eastAsia="zh-CN"/>
          </w:rPr>
          <w:t>九、幼儿教育项目人力资源管理</w:t>
        </w:r>
        <w:r>
          <w:tab/>
        </w:r>
        <w:r>
          <w:fldChar w:fldCharType="begin"/>
        </w:r>
        <w:r>
          <w:instrText xml:space="preserve"> PAGEREF _Toc7830 \h </w:instrText>
        </w:r>
        <w:r>
          <w:fldChar w:fldCharType="separate"/>
        </w:r>
        <w:r>
          <w:t>27</w:t>
        </w:r>
        <w:r>
          <w:fldChar w:fldCharType="end"/>
        </w:r>
      </w:hyperlink>
    </w:p>
    <w:p>
      <w:pPr>
        <w:pStyle w:val="TOC2"/>
        <w:tabs>
          <w:tab w:val="right" w:leader="dot" w:pos="8306"/>
        </w:tabs>
      </w:pPr>
      <w:hyperlink w:anchor="_Toc15100" w:history="1">
        <w:r>
          <w:rPr>
            <w:rFonts w:ascii="仿宋" w:eastAsia="仿宋" w:hAnsi="仿宋" w:cs="仿宋" w:hint="eastAsia"/>
            <w:lang w:eastAsia="zh-CN"/>
          </w:rPr>
          <w:t>(一)、建立健全的预算管理制度</w:t>
        </w:r>
        <w:r>
          <w:tab/>
        </w:r>
        <w:r>
          <w:fldChar w:fldCharType="begin"/>
        </w:r>
        <w:r>
          <w:instrText xml:space="preserve"> PAGEREF _Toc15100 \h </w:instrText>
        </w:r>
        <w:r>
          <w:fldChar w:fldCharType="separate"/>
        </w:r>
        <w:r>
          <w:t>27</w:t>
        </w:r>
        <w:r>
          <w:fldChar w:fldCharType="end"/>
        </w:r>
      </w:hyperlink>
    </w:p>
    <w:p>
      <w:pPr>
        <w:pStyle w:val="TOC2"/>
        <w:tabs>
          <w:tab w:val="right" w:leader="dot" w:pos="8306"/>
        </w:tabs>
      </w:pPr>
      <w:hyperlink w:anchor="_Toc2553" w:history="1">
        <w:r>
          <w:rPr>
            <w:rFonts w:ascii="仿宋" w:eastAsia="仿宋" w:hAnsi="仿宋" w:cs="仿宋" w:hint="eastAsia"/>
            <w:lang w:eastAsia="zh-CN"/>
          </w:rPr>
          <w:t>(二)、加强资金流动监控</w:t>
        </w:r>
        <w:r>
          <w:tab/>
        </w:r>
        <w:r>
          <w:fldChar w:fldCharType="begin"/>
        </w:r>
        <w:r>
          <w:instrText xml:space="preserve"> PAGEREF _Toc2553 \h </w:instrText>
        </w:r>
        <w:r>
          <w:fldChar w:fldCharType="separate"/>
        </w:r>
        <w:r>
          <w:t>29</w:t>
        </w:r>
        <w:r>
          <w:fldChar w:fldCharType="end"/>
        </w:r>
      </w:hyperlink>
    </w:p>
    <w:p>
      <w:pPr>
        <w:pStyle w:val="TOC2"/>
        <w:tabs>
          <w:tab w:val="right" w:leader="dot" w:pos="8306"/>
        </w:tabs>
      </w:pPr>
      <w:hyperlink w:anchor="_Toc6695" w:history="1">
        <w:r>
          <w:rPr>
            <w:rFonts w:ascii="仿宋" w:eastAsia="仿宋" w:hAnsi="仿宋" w:cs="仿宋" w:hint="eastAsia"/>
            <w:lang w:eastAsia="zh-CN"/>
          </w:rPr>
          <w:t>(三)、制定完善的风险控制机制</w:t>
        </w:r>
        <w:r>
          <w:tab/>
        </w:r>
        <w:r>
          <w:fldChar w:fldCharType="begin"/>
        </w:r>
        <w:r>
          <w:instrText xml:space="preserve"> PAGEREF _Toc6695 \h </w:instrText>
        </w:r>
        <w:r>
          <w:fldChar w:fldCharType="separate"/>
        </w:r>
        <w:r>
          <w:t>30</w:t>
        </w:r>
        <w:r>
          <w:fldChar w:fldCharType="end"/>
        </w:r>
      </w:hyperlink>
    </w:p>
    <w:p>
      <w:pPr>
        <w:pStyle w:val="TOC2"/>
        <w:tabs>
          <w:tab w:val="right" w:leader="dot" w:pos="8306"/>
        </w:tabs>
      </w:pPr>
      <w:hyperlink w:anchor="_Toc29985" w:history="1">
        <w:r>
          <w:rPr>
            <w:rFonts w:ascii="仿宋" w:eastAsia="仿宋" w:hAnsi="仿宋" w:cs="仿宋" w:hint="eastAsia"/>
            <w:lang w:eastAsia="zh-CN"/>
          </w:rPr>
          <w:t>(四)、优化成本管理</w:t>
        </w:r>
        <w:r>
          <w:tab/>
        </w:r>
        <w:r>
          <w:fldChar w:fldCharType="begin"/>
        </w:r>
        <w:r>
          <w:instrText xml:space="preserve"> PAGEREF _Toc29985 \h </w:instrText>
        </w:r>
        <w:r>
          <w:fldChar w:fldCharType="separate"/>
        </w:r>
        <w:r>
          <w:t>31</w:t>
        </w:r>
        <w:r>
          <w:fldChar w:fldCharType="end"/>
        </w:r>
      </w:hyperlink>
    </w:p>
    <w:p>
      <w:pPr>
        <w:pStyle w:val="TOC1"/>
        <w:tabs>
          <w:tab w:val="right" w:leader="dot" w:pos="8306"/>
        </w:tabs>
      </w:pPr>
      <w:hyperlink w:anchor="_Toc30935" w:history="1">
        <w:r>
          <w:rPr>
            <w:rFonts w:ascii="仿宋" w:eastAsia="仿宋" w:hAnsi="仿宋" w:cs="仿宋" w:hint="eastAsia"/>
            <w:lang w:eastAsia="zh-CN"/>
          </w:rPr>
          <w:t>十、幼儿教育项目财务管理</w:t>
        </w:r>
        <w:r>
          <w:tab/>
        </w:r>
        <w:r>
          <w:fldChar w:fldCharType="begin"/>
        </w:r>
        <w:r>
          <w:instrText xml:space="preserve"> PAGEREF _Toc30935 \h </w:instrText>
        </w:r>
        <w:r>
          <w:fldChar w:fldCharType="separate"/>
        </w:r>
        <w:r>
          <w:t>32</w:t>
        </w:r>
        <w:r>
          <w:fldChar w:fldCharType="end"/>
        </w:r>
      </w:hyperlink>
    </w:p>
    <w:p>
      <w:pPr>
        <w:pStyle w:val="TOC2"/>
        <w:tabs>
          <w:tab w:val="right" w:leader="dot" w:pos="8306"/>
        </w:tabs>
      </w:pPr>
      <w:hyperlink w:anchor="_Toc19000" w:history="1">
        <w:r>
          <w:rPr>
            <w:rFonts w:ascii="仿宋" w:eastAsia="仿宋" w:hAnsi="仿宋" w:cs="仿宋" w:hint="eastAsia"/>
            <w:lang w:eastAsia="zh-CN"/>
          </w:rPr>
          <w:t>(一)、资金需求大</w:t>
        </w:r>
        <w:r>
          <w:tab/>
        </w:r>
        <w:r>
          <w:fldChar w:fldCharType="begin"/>
        </w:r>
        <w:r>
          <w:instrText xml:space="preserve"> PAGEREF _Toc19000 \h </w:instrText>
        </w:r>
        <w:r>
          <w:fldChar w:fldCharType="separate"/>
        </w:r>
        <w:r>
          <w:t>32</w:t>
        </w:r>
        <w:r>
          <w:fldChar w:fldCharType="end"/>
        </w:r>
      </w:hyperlink>
    </w:p>
    <w:p>
      <w:pPr>
        <w:pStyle w:val="TOC2"/>
        <w:tabs>
          <w:tab w:val="right" w:leader="dot" w:pos="8306"/>
        </w:tabs>
      </w:pPr>
      <w:hyperlink w:anchor="_Toc12601" w:history="1">
        <w:r>
          <w:rPr>
            <w:rFonts w:ascii="仿宋" w:eastAsia="仿宋" w:hAnsi="仿宋" w:cs="仿宋" w:hint="eastAsia"/>
            <w:lang w:eastAsia="zh-CN"/>
          </w:rPr>
          <w:t>(二)、研发周期长</w:t>
        </w:r>
        <w:r>
          <w:tab/>
        </w:r>
        <w:r>
          <w:fldChar w:fldCharType="begin"/>
        </w:r>
        <w:r>
          <w:instrText xml:space="preserve"> PAGEREF _Toc12601 \h </w:instrText>
        </w:r>
        <w:r>
          <w:fldChar w:fldCharType="separate"/>
        </w:r>
        <w:r>
          <w:t>34</w:t>
        </w:r>
        <w:r>
          <w:fldChar w:fldCharType="end"/>
        </w:r>
      </w:hyperlink>
    </w:p>
    <w:p>
      <w:pPr>
        <w:pStyle w:val="TOC2"/>
        <w:tabs>
          <w:tab w:val="right" w:leader="dot" w:pos="8306"/>
        </w:tabs>
      </w:pPr>
      <w:hyperlink w:anchor="_Toc22717" w:history="1">
        <w:r>
          <w:rPr>
            <w:rFonts w:ascii="仿宋" w:eastAsia="仿宋" w:hAnsi="仿宋" w:cs="仿宋" w:hint="eastAsia"/>
            <w:lang w:eastAsia="zh-CN"/>
          </w:rPr>
          <w:t>(三)、市场风险大</w:t>
        </w:r>
        <w:r>
          <w:tab/>
        </w:r>
        <w:r>
          <w:fldChar w:fldCharType="begin"/>
        </w:r>
        <w:r>
          <w:instrText xml:space="preserve"> PAGEREF _Toc22717 \h </w:instrText>
        </w:r>
        <w:r>
          <w:fldChar w:fldCharType="separate"/>
        </w:r>
        <w:r>
          <w:t>35</w:t>
        </w:r>
        <w:r>
          <w:fldChar w:fldCharType="end"/>
        </w:r>
      </w:hyperlink>
    </w:p>
    <w:p>
      <w:pPr>
        <w:pStyle w:val="TOC2"/>
        <w:tabs>
          <w:tab w:val="right" w:leader="dot" w:pos="8306"/>
        </w:tabs>
      </w:pPr>
      <w:hyperlink w:anchor="_Toc17096" w:history="1">
        <w:r>
          <w:rPr>
            <w:rFonts w:ascii="仿宋" w:eastAsia="仿宋" w:hAnsi="仿宋" w:cs="仿宋" w:hint="eastAsia"/>
            <w:lang w:eastAsia="zh-CN"/>
          </w:rPr>
          <w:t>(四)、利润率高</w:t>
        </w:r>
        <w:r>
          <w:tab/>
        </w:r>
        <w:r>
          <w:fldChar w:fldCharType="begin"/>
        </w:r>
        <w:r>
          <w:instrText xml:space="preserve"> PAGEREF _Toc17096 \h </w:instrText>
        </w:r>
        <w:r>
          <w:fldChar w:fldCharType="separate"/>
        </w:r>
        <w:r>
          <w:t>37</w:t>
        </w:r>
        <w:r>
          <w:fldChar w:fldCharType="end"/>
        </w:r>
      </w:hyperlink>
    </w:p>
    <w:p>
      <w:pPr>
        <w:pStyle w:val="TOC1"/>
        <w:tabs>
          <w:tab w:val="right" w:leader="dot" w:pos="8306"/>
        </w:tabs>
      </w:pPr>
      <w:hyperlink w:anchor="_Toc16463" w:history="1">
        <w:r>
          <w:rPr>
            <w:rFonts w:ascii="仿宋" w:eastAsia="仿宋" w:hAnsi="仿宋" w:cs="仿宋" w:hint="eastAsia"/>
            <w:lang w:eastAsia="zh-CN"/>
          </w:rPr>
          <w:t>十一、幼儿教育项目人力资源培养与发展</w:t>
        </w:r>
        <w:r>
          <w:tab/>
        </w:r>
        <w:r>
          <w:fldChar w:fldCharType="begin"/>
        </w:r>
        <w:r>
          <w:instrText xml:space="preserve"> PAGEREF _Toc16463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80" w:history="1">
        <w:r>
          <w:rPr>
            <w:rFonts w:ascii="仿宋" w:eastAsia="仿宋" w:hAnsi="仿宋" w:cs="仿宋" w:hint="eastAsia"/>
            <w:lang w:eastAsia="zh-CN"/>
          </w:rPr>
          <w:t>(一)、人才需求与规划</w:t>
        </w:r>
        <w:r>
          <w:tab/>
        </w:r>
        <w:r>
          <w:fldChar w:fldCharType="begin"/>
        </w:r>
        <w:r>
          <w:instrText xml:space="preserve"> PAGEREF _Toc15480 \h </w:instrText>
        </w:r>
        <w:r>
          <w:fldChar w:fldCharType="separate"/>
        </w:r>
        <w:r>
          <w:t>39</w:t>
        </w:r>
        <w:r>
          <w:fldChar w:fldCharType="end"/>
        </w:r>
      </w:hyperlink>
    </w:p>
    <w:p>
      <w:pPr>
        <w:pStyle w:val="TOC2"/>
        <w:tabs>
          <w:tab w:val="right" w:leader="dot" w:pos="8306"/>
        </w:tabs>
      </w:pPr>
      <w:hyperlink w:anchor="_Toc12980" w:history="1">
        <w:r>
          <w:rPr>
            <w:rFonts w:ascii="仿宋" w:eastAsia="仿宋" w:hAnsi="仿宋" w:cs="仿宋" w:hint="eastAsia"/>
            <w:lang w:eastAsia="zh-CN"/>
          </w:rPr>
          <w:t>(二)、培训与发展计划</w:t>
        </w:r>
        <w:r>
          <w:tab/>
        </w:r>
        <w:r>
          <w:fldChar w:fldCharType="begin"/>
        </w:r>
        <w:r>
          <w:instrText xml:space="preserve"> PAGEREF _Toc12980 \h </w:instrText>
        </w:r>
        <w:r>
          <w:fldChar w:fldCharType="separate"/>
        </w:r>
        <w:r>
          <w:t>40</w:t>
        </w:r>
        <w:r>
          <w:fldChar w:fldCharType="end"/>
        </w:r>
      </w:hyperlink>
    </w:p>
    <w:p>
      <w:pPr>
        <w:pStyle w:val="TOC1"/>
        <w:tabs>
          <w:tab w:val="right" w:leader="dot" w:pos="8306"/>
        </w:tabs>
      </w:pPr>
      <w:hyperlink w:anchor="_Toc29962" w:history="1">
        <w:r>
          <w:rPr>
            <w:rFonts w:ascii="仿宋" w:eastAsia="仿宋" w:hAnsi="仿宋" w:cs="仿宋" w:hint="eastAsia"/>
            <w:lang w:eastAsia="zh-CN"/>
          </w:rPr>
          <w:t>十二、幼儿教育项目投资规划</w:t>
        </w:r>
        <w:r>
          <w:tab/>
        </w:r>
        <w:r>
          <w:fldChar w:fldCharType="begin"/>
        </w:r>
        <w:r>
          <w:instrText xml:space="preserve"> PAGEREF _Toc29962 \h </w:instrText>
        </w:r>
        <w:r>
          <w:fldChar w:fldCharType="separate"/>
        </w:r>
        <w:r>
          <w:t>41</w:t>
        </w:r>
        <w:r>
          <w:fldChar w:fldCharType="end"/>
        </w:r>
      </w:hyperlink>
    </w:p>
    <w:p>
      <w:pPr>
        <w:pStyle w:val="TOC2"/>
        <w:tabs>
          <w:tab w:val="right" w:leader="dot" w:pos="8306"/>
        </w:tabs>
      </w:pPr>
      <w:hyperlink w:anchor="_Toc20314" w:history="1">
        <w:r>
          <w:rPr>
            <w:rFonts w:ascii="仿宋" w:eastAsia="仿宋" w:hAnsi="仿宋" w:cs="仿宋" w:hint="eastAsia"/>
            <w:lang w:eastAsia="zh-CN"/>
          </w:rPr>
          <w:t>(一)、幼儿教育项目总投资估算</w:t>
        </w:r>
        <w:r>
          <w:tab/>
        </w:r>
        <w:r>
          <w:fldChar w:fldCharType="begin"/>
        </w:r>
        <w:r>
          <w:instrText xml:space="preserve"> PAGEREF _Toc20314 \h </w:instrText>
        </w:r>
        <w:r>
          <w:fldChar w:fldCharType="separate"/>
        </w:r>
        <w:r>
          <w:t>41</w:t>
        </w:r>
        <w:r>
          <w:fldChar w:fldCharType="end"/>
        </w:r>
      </w:hyperlink>
    </w:p>
    <w:p>
      <w:pPr>
        <w:pStyle w:val="TOC2"/>
        <w:tabs>
          <w:tab w:val="right" w:leader="dot" w:pos="8306"/>
        </w:tabs>
      </w:pPr>
      <w:hyperlink w:anchor="_Toc27422" w:history="1">
        <w:r>
          <w:rPr>
            <w:rFonts w:ascii="仿宋" w:eastAsia="仿宋" w:hAnsi="仿宋" w:cs="仿宋" w:hint="eastAsia"/>
            <w:lang w:eastAsia="zh-CN"/>
          </w:rPr>
          <w:t>(二)、资金筹措</w:t>
        </w:r>
        <w:r>
          <w:tab/>
        </w:r>
        <w:r>
          <w:fldChar w:fldCharType="begin"/>
        </w:r>
        <w:r>
          <w:instrText xml:space="preserve"> PAGEREF _Toc27422 \h </w:instrText>
        </w:r>
        <w:r>
          <w:fldChar w:fldCharType="separate"/>
        </w:r>
        <w:r>
          <w:t>42</w:t>
        </w:r>
        <w:r>
          <w:fldChar w:fldCharType="end"/>
        </w:r>
      </w:hyperlink>
    </w:p>
    <w:p>
      <w:pPr>
        <w:pStyle w:val="TOC1"/>
        <w:tabs>
          <w:tab w:val="right" w:leader="dot" w:pos="8306"/>
        </w:tabs>
      </w:pPr>
      <w:hyperlink w:anchor="_Toc11175" w:history="1">
        <w:r>
          <w:rPr>
            <w:rFonts w:ascii="仿宋" w:eastAsia="仿宋" w:hAnsi="仿宋" w:cs="仿宋" w:hint="eastAsia"/>
            <w:lang w:eastAsia="zh-CN"/>
          </w:rPr>
          <w:t>十三、幼儿教育项目治理与监督</w:t>
        </w:r>
        <w:r>
          <w:tab/>
        </w:r>
        <w:r>
          <w:fldChar w:fldCharType="begin"/>
        </w:r>
        <w:r>
          <w:instrText xml:space="preserve"> PAGEREF _Toc11175 \h </w:instrText>
        </w:r>
        <w:r>
          <w:fldChar w:fldCharType="separate"/>
        </w:r>
        <w:r>
          <w:t>43</w:t>
        </w:r>
        <w:r>
          <w:fldChar w:fldCharType="end"/>
        </w:r>
      </w:hyperlink>
    </w:p>
    <w:p>
      <w:pPr>
        <w:pStyle w:val="TOC2"/>
        <w:tabs>
          <w:tab w:val="right" w:leader="dot" w:pos="8306"/>
        </w:tabs>
      </w:pPr>
      <w:hyperlink w:anchor="_Toc12994" w:history="1">
        <w:r>
          <w:rPr>
            <w:rFonts w:ascii="仿宋" w:eastAsia="仿宋" w:hAnsi="仿宋" w:cs="仿宋" w:hint="eastAsia"/>
            <w:lang w:eastAsia="zh-CN"/>
          </w:rPr>
          <w:t>(一)、幼儿教育项目治理结构</w:t>
        </w:r>
        <w:r>
          <w:tab/>
        </w:r>
        <w:r>
          <w:fldChar w:fldCharType="begin"/>
        </w:r>
        <w:r>
          <w:instrText xml:space="preserve"> PAGEREF _Toc12994 \h </w:instrText>
        </w:r>
        <w:r>
          <w:fldChar w:fldCharType="separate"/>
        </w:r>
        <w:r>
          <w:t>43</w:t>
        </w:r>
        <w:r>
          <w:fldChar w:fldCharType="end"/>
        </w:r>
      </w:hyperlink>
    </w:p>
    <w:p>
      <w:pPr>
        <w:pStyle w:val="TOC2"/>
        <w:tabs>
          <w:tab w:val="right" w:leader="dot" w:pos="8306"/>
        </w:tabs>
      </w:pPr>
      <w:hyperlink w:anchor="_Toc30399" w:history="1">
        <w:r>
          <w:rPr>
            <w:rFonts w:ascii="仿宋" w:eastAsia="仿宋" w:hAnsi="仿宋" w:cs="仿宋" w:hint="eastAsia"/>
            <w:lang w:eastAsia="zh-CN"/>
          </w:rPr>
          <w:t>(二)、监督与审计</w:t>
        </w:r>
        <w:r>
          <w:tab/>
        </w:r>
        <w:r>
          <w:fldChar w:fldCharType="begin"/>
        </w:r>
        <w:r>
          <w:instrText xml:space="preserve"> PAGEREF _Toc30399 \h </w:instrText>
        </w:r>
        <w:r>
          <w:fldChar w:fldCharType="separate"/>
        </w:r>
        <w:r>
          <w:t>44</w:t>
        </w:r>
        <w:r>
          <w:fldChar w:fldCharType="end"/>
        </w:r>
      </w:hyperlink>
    </w:p>
    <w:p>
      <w:pPr>
        <w:pStyle w:val="TOC1"/>
        <w:tabs>
          <w:tab w:val="right" w:leader="dot" w:pos="8306"/>
        </w:tabs>
      </w:pPr>
      <w:hyperlink w:anchor="_Toc17550" w:history="1">
        <w:r>
          <w:rPr>
            <w:rFonts w:ascii="仿宋" w:eastAsia="仿宋" w:hAnsi="仿宋" w:cs="仿宋" w:hint="eastAsia"/>
            <w:lang w:eastAsia="zh-CN"/>
          </w:rPr>
          <w:t>十四、利益相关者分析与沟通计划</w:t>
        </w:r>
        <w:r>
          <w:tab/>
        </w:r>
        <w:r>
          <w:fldChar w:fldCharType="begin"/>
        </w:r>
        <w:r>
          <w:instrText xml:space="preserve"> PAGEREF _Toc17550 \h </w:instrText>
        </w:r>
        <w:r>
          <w:fldChar w:fldCharType="separate"/>
        </w:r>
        <w:r>
          <w:t>45</w:t>
        </w:r>
        <w:r>
          <w:fldChar w:fldCharType="end"/>
        </w:r>
      </w:hyperlink>
    </w:p>
    <w:p>
      <w:pPr>
        <w:pStyle w:val="TOC2"/>
        <w:tabs>
          <w:tab w:val="right" w:leader="dot" w:pos="8306"/>
        </w:tabs>
      </w:pPr>
      <w:hyperlink w:anchor="_Toc23741" w:history="1">
        <w:r>
          <w:rPr>
            <w:rFonts w:ascii="仿宋" w:eastAsia="仿宋" w:hAnsi="仿宋" w:cs="仿宋" w:hint="eastAsia"/>
            <w:lang w:eastAsia="zh-CN"/>
          </w:rPr>
          <w:t>(一)、利益相关者分析</w:t>
        </w:r>
        <w:r>
          <w:tab/>
        </w:r>
        <w:r>
          <w:fldChar w:fldCharType="begin"/>
        </w:r>
        <w:r>
          <w:instrText xml:space="preserve"> PAGEREF _Toc23741 \h </w:instrText>
        </w:r>
        <w:r>
          <w:fldChar w:fldCharType="separate"/>
        </w:r>
        <w:r>
          <w:t>45</w:t>
        </w:r>
        <w:r>
          <w:fldChar w:fldCharType="end"/>
        </w:r>
      </w:hyperlink>
    </w:p>
    <w:p>
      <w:pPr>
        <w:pStyle w:val="TOC2"/>
        <w:tabs>
          <w:tab w:val="right" w:leader="dot" w:pos="8306"/>
        </w:tabs>
      </w:pPr>
      <w:hyperlink w:anchor="_Toc25231" w:history="1">
        <w:r>
          <w:rPr>
            <w:rFonts w:ascii="仿宋" w:eastAsia="仿宋" w:hAnsi="仿宋" w:cs="仿宋" w:hint="eastAsia"/>
            <w:lang w:eastAsia="zh-CN"/>
          </w:rPr>
          <w:t>(二)、沟通计划</w:t>
        </w:r>
        <w:r>
          <w:tab/>
        </w:r>
        <w:r>
          <w:fldChar w:fldCharType="begin"/>
        </w:r>
        <w:r>
          <w:instrText xml:space="preserve"> PAGEREF _Toc25231 \h </w:instrText>
        </w:r>
        <w:r>
          <w:fldChar w:fldCharType="separate"/>
        </w:r>
        <w:r>
          <w:t>47</w:t>
        </w:r>
        <w:r>
          <w:fldChar w:fldCharType="end"/>
        </w:r>
      </w:hyperlink>
    </w:p>
    <w:p>
      <w:pPr>
        <w:pStyle w:val="TOC1"/>
        <w:tabs>
          <w:tab w:val="right" w:leader="dot" w:pos="8306"/>
        </w:tabs>
      </w:pPr>
      <w:hyperlink w:anchor="_Toc11372" w:history="1">
        <w:r>
          <w:rPr>
            <w:rFonts w:ascii="仿宋" w:eastAsia="仿宋" w:hAnsi="仿宋" w:cs="仿宋" w:hint="eastAsia"/>
            <w:lang w:eastAsia="zh-CN"/>
          </w:rPr>
          <w:t>十五、幼儿教育项目实施时间节点</w:t>
        </w:r>
        <w:r>
          <w:tab/>
        </w:r>
        <w:r>
          <w:fldChar w:fldCharType="begin"/>
        </w:r>
        <w:r>
          <w:instrText xml:space="preserve"> PAGEREF _Toc11372 \h </w:instrText>
        </w:r>
        <w:r>
          <w:fldChar w:fldCharType="separate"/>
        </w:r>
        <w:r>
          <w:t>48</w:t>
        </w:r>
        <w:r>
          <w:fldChar w:fldCharType="end"/>
        </w:r>
      </w:hyperlink>
    </w:p>
    <w:p>
      <w:pPr>
        <w:pStyle w:val="TOC2"/>
        <w:tabs>
          <w:tab w:val="right" w:leader="dot" w:pos="8306"/>
        </w:tabs>
      </w:pPr>
      <w:hyperlink w:anchor="_Toc10634" w:history="1">
        <w:r>
          <w:rPr>
            <w:rFonts w:ascii="仿宋" w:eastAsia="仿宋" w:hAnsi="仿宋" w:cs="仿宋" w:hint="eastAsia"/>
            <w:lang w:eastAsia="zh-CN"/>
          </w:rPr>
          <w:t>(一)、幼儿教育项目启动阶段时间节点</w:t>
        </w:r>
        <w:r>
          <w:tab/>
        </w:r>
        <w:r>
          <w:fldChar w:fldCharType="begin"/>
        </w:r>
        <w:r>
          <w:instrText xml:space="preserve"> PAGEREF _Toc10634 \h </w:instrText>
        </w:r>
        <w:r>
          <w:fldChar w:fldCharType="separate"/>
        </w:r>
        <w:r>
          <w:t>48</w:t>
        </w:r>
        <w:r>
          <w:fldChar w:fldCharType="end"/>
        </w:r>
      </w:hyperlink>
    </w:p>
    <w:p>
      <w:pPr>
        <w:pStyle w:val="TOC2"/>
        <w:tabs>
          <w:tab w:val="right" w:leader="dot" w:pos="8306"/>
        </w:tabs>
      </w:pPr>
      <w:hyperlink w:anchor="_Toc7168" w:history="1">
        <w:r>
          <w:rPr>
            <w:rFonts w:ascii="仿宋" w:eastAsia="仿宋" w:hAnsi="仿宋" w:cs="仿宋" w:hint="eastAsia"/>
            <w:lang w:eastAsia="zh-CN"/>
          </w:rPr>
          <w:t>(二)、幼儿教育项目执行阶段时间节点</w:t>
        </w:r>
        <w:r>
          <w:tab/>
        </w:r>
        <w:r>
          <w:fldChar w:fldCharType="begin"/>
        </w:r>
        <w:r>
          <w:instrText xml:space="preserve"> PAGEREF _Toc7168 \h </w:instrText>
        </w:r>
        <w:r>
          <w:fldChar w:fldCharType="separate"/>
        </w:r>
        <w:r>
          <w:t>49</w:t>
        </w:r>
        <w:r>
          <w:fldChar w:fldCharType="end"/>
        </w:r>
      </w:hyperlink>
    </w:p>
    <w:p>
      <w:pPr>
        <w:pStyle w:val="TOC2"/>
        <w:tabs>
          <w:tab w:val="right" w:leader="dot" w:pos="8306"/>
        </w:tabs>
      </w:pPr>
      <w:hyperlink w:anchor="_Toc22882" w:history="1">
        <w:r>
          <w:rPr>
            <w:rFonts w:ascii="仿宋" w:eastAsia="仿宋" w:hAnsi="仿宋" w:cs="仿宋" w:hint="eastAsia"/>
            <w:lang w:eastAsia="zh-CN"/>
          </w:rPr>
          <w:t>(三)、幼儿教育项目完成阶段时间节点</w:t>
        </w:r>
        <w:r>
          <w:tab/>
        </w:r>
        <w:r>
          <w:fldChar w:fldCharType="begin"/>
        </w:r>
        <w:r>
          <w:instrText xml:space="preserve"> PAGEREF _Toc22882 \h </w:instrText>
        </w:r>
        <w:r>
          <w:fldChar w:fldCharType="separate"/>
        </w:r>
        <w:r>
          <w:t>50</w:t>
        </w:r>
        <w:r>
          <w:fldChar w:fldCharType="end"/>
        </w:r>
      </w:hyperlink>
    </w:p>
    <w:p>
      <w:pPr>
        <w:pStyle w:val="TOC1"/>
        <w:tabs>
          <w:tab w:val="right" w:leader="dot" w:pos="8306"/>
        </w:tabs>
      </w:pPr>
      <w:hyperlink w:anchor="_Toc11360" w:history="1">
        <w:r>
          <w:rPr>
            <w:rFonts w:ascii="仿宋" w:eastAsia="仿宋" w:hAnsi="仿宋" w:cs="仿宋" w:hint="eastAsia"/>
            <w:lang w:eastAsia="zh-CN"/>
          </w:rPr>
          <w:t>十六、风险识别与分类</w:t>
        </w:r>
        <w:r>
          <w:tab/>
        </w:r>
        <w:r>
          <w:fldChar w:fldCharType="begin"/>
        </w:r>
        <w:r>
          <w:instrText xml:space="preserve"> PAGEREF _Toc11360 \h </w:instrText>
        </w:r>
        <w:r>
          <w:fldChar w:fldCharType="separate"/>
        </w:r>
        <w:r>
          <w:t>51</w:t>
        </w:r>
        <w:r>
          <w:fldChar w:fldCharType="end"/>
        </w:r>
      </w:hyperlink>
    </w:p>
    <w:p>
      <w:pPr>
        <w:pStyle w:val="TOC2"/>
        <w:tabs>
          <w:tab w:val="right" w:leader="dot" w:pos="8306"/>
        </w:tabs>
      </w:pPr>
      <w:hyperlink w:anchor="_Toc30118" w:history="1">
        <w:r>
          <w:rPr>
            <w:rFonts w:ascii="仿宋" w:eastAsia="仿宋" w:hAnsi="仿宋" w:cs="仿宋" w:hint="eastAsia"/>
            <w:lang w:eastAsia="zh-CN"/>
          </w:rPr>
          <w:t>(一)、风险识别</w:t>
        </w:r>
        <w:r>
          <w:tab/>
        </w:r>
        <w:r>
          <w:fldChar w:fldCharType="begin"/>
        </w:r>
        <w:r>
          <w:instrText xml:space="preserve"> PAGEREF _Toc30118 \h </w:instrText>
        </w:r>
        <w:r>
          <w:fldChar w:fldCharType="separate"/>
        </w:r>
        <w:r>
          <w:t>51</w:t>
        </w:r>
        <w:r>
          <w:fldChar w:fldCharType="end"/>
        </w:r>
      </w:hyperlink>
    </w:p>
    <w:p>
      <w:pPr>
        <w:pStyle w:val="TOC2"/>
        <w:tabs>
          <w:tab w:val="right" w:leader="dot" w:pos="8306"/>
        </w:tabs>
      </w:pPr>
      <w:hyperlink w:anchor="_Toc26627" w:history="1">
        <w:r>
          <w:rPr>
            <w:rFonts w:ascii="仿宋" w:eastAsia="仿宋" w:hAnsi="仿宋" w:cs="仿宋" w:hint="eastAsia"/>
            <w:lang w:eastAsia="zh-CN"/>
          </w:rPr>
          <w:t>(二)、风险分类</w:t>
        </w:r>
        <w:r>
          <w:tab/>
        </w:r>
        <w:r>
          <w:fldChar w:fldCharType="begin"/>
        </w:r>
        <w:r>
          <w:instrText xml:space="preserve"> PAGEREF _Toc26627 \h </w:instrText>
        </w:r>
        <w:r>
          <w:fldChar w:fldCharType="separate"/>
        </w:r>
        <w:r>
          <w:t>52</w:t>
        </w:r>
        <w:r>
          <w:fldChar w:fldCharType="end"/>
        </w:r>
      </w:hyperlink>
    </w:p>
    <w:p>
      <w:pPr>
        <w:pStyle w:val="TOC1"/>
        <w:tabs>
          <w:tab w:val="right" w:leader="dot" w:pos="8306"/>
        </w:tabs>
      </w:pPr>
      <w:hyperlink w:anchor="_Toc10128" w:history="1">
        <w:r>
          <w:rPr>
            <w:rFonts w:ascii="仿宋" w:eastAsia="仿宋" w:hAnsi="仿宋" w:cs="仿宋" w:hint="eastAsia"/>
            <w:lang w:eastAsia="zh-CN"/>
          </w:rPr>
          <w:t>十七、质量管理体系</w:t>
        </w:r>
        <w:r>
          <w:tab/>
        </w:r>
        <w:r>
          <w:fldChar w:fldCharType="begin"/>
        </w:r>
        <w:r>
          <w:instrText xml:space="preserve"> PAGEREF _Toc10128 \h </w:instrText>
        </w:r>
        <w:r>
          <w:fldChar w:fldCharType="separate"/>
        </w:r>
        <w:r>
          <w:t>54</w:t>
        </w:r>
        <w:r>
          <w:fldChar w:fldCharType="end"/>
        </w:r>
      </w:hyperlink>
    </w:p>
    <w:p>
      <w:pPr>
        <w:pStyle w:val="TOC2"/>
        <w:tabs>
          <w:tab w:val="right" w:leader="dot" w:pos="8306"/>
        </w:tabs>
      </w:pPr>
      <w:hyperlink w:anchor="_Toc24941" w:history="1">
        <w:r>
          <w:rPr>
            <w:rFonts w:ascii="仿宋" w:eastAsia="仿宋" w:hAnsi="仿宋" w:cs="仿宋" w:hint="eastAsia"/>
            <w:lang w:eastAsia="zh-CN"/>
          </w:rPr>
          <w:t>(一)、质量目标与方针</w:t>
        </w:r>
        <w:r>
          <w:tab/>
        </w:r>
        <w:r>
          <w:fldChar w:fldCharType="begin"/>
        </w:r>
        <w:r>
          <w:instrText xml:space="preserve"> PAGEREF _Toc24941 \h </w:instrText>
        </w:r>
        <w:r>
          <w:fldChar w:fldCharType="separate"/>
        </w:r>
        <w:r>
          <w:t>54</w:t>
        </w:r>
        <w:r>
          <w:fldChar w:fldCharType="end"/>
        </w:r>
      </w:hyperlink>
    </w:p>
    <w:p>
      <w:pPr>
        <w:pStyle w:val="TOC2"/>
        <w:tabs>
          <w:tab w:val="right" w:leader="dot" w:pos="8306"/>
        </w:tabs>
      </w:pPr>
      <w:hyperlink w:anchor="_Toc21756" w:history="1">
        <w:r>
          <w:rPr>
            <w:rFonts w:ascii="仿宋" w:eastAsia="仿宋" w:hAnsi="仿宋" w:cs="仿宋" w:hint="eastAsia"/>
            <w:lang w:eastAsia="zh-CN"/>
          </w:rPr>
          <w:t>(二)、质量管理责任</w:t>
        </w:r>
        <w:r>
          <w:tab/>
        </w:r>
        <w:r>
          <w:fldChar w:fldCharType="begin"/>
        </w:r>
        <w:r>
          <w:instrText xml:space="preserve"> PAGEREF _Toc21756 \h </w:instrText>
        </w:r>
        <w:r>
          <w:fldChar w:fldCharType="separate"/>
        </w:r>
        <w:r>
          <w:t>55</w:t>
        </w:r>
        <w:r>
          <w:fldChar w:fldCharType="end"/>
        </w:r>
      </w:hyperlink>
    </w:p>
    <w:p>
      <w:pPr>
        <w:pStyle w:val="TOC2"/>
        <w:tabs>
          <w:tab w:val="right" w:leader="dot" w:pos="8306"/>
        </w:tabs>
      </w:pPr>
      <w:hyperlink w:anchor="_Toc14024" w:history="1">
        <w:r>
          <w:rPr>
            <w:rFonts w:ascii="仿宋" w:eastAsia="仿宋" w:hAnsi="仿宋" w:cs="仿宋" w:hint="eastAsia"/>
            <w:lang w:eastAsia="zh-CN"/>
          </w:rPr>
          <w:t>(三)、质量管理体系文件</w:t>
        </w:r>
        <w:r>
          <w:tab/>
        </w:r>
        <w:r>
          <w:fldChar w:fldCharType="begin"/>
        </w:r>
        <w:r>
          <w:instrText xml:space="preserve"> PAGEREF _Toc14024 \h </w:instrText>
        </w:r>
        <w:r>
          <w:fldChar w:fldCharType="separate"/>
        </w:r>
        <w:r>
          <w:t>56</w:t>
        </w:r>
        <w:r>
          <w:fldChar w:fldCharType="end"/>
        </w:r>
      </w:hyperlink>
    </w:p>
    <w:p>
      <w:pPr>
        <w:pStyle w:val="TOC2"/>
        <w:tabs>
          <w:tab w:val="right" w:leader="dot" w:pos="8306"/>
        </w:tabs>
      </w:pPr>
      <w:hyperlink w:anchor="_Toc15397" w:history="1">
        <w:r>
          <w:rPr>
            <w:rFonts w:ascii="仿宋" w:eastAsia="仿宋" w:hAnsi="仿宋" w:cs="仿宋" w:hint="eastAsia"/>
            <w:lang w:eastAsia="zh-CN"/>
          </w:rPr>
          <w:t>(四)、质量培训与教育</w:t>
        </w:r>
        <w:r>
          <w:tab/>
        </w:r>
        <w:r>
          <w:fldChar w:fldCharType="begin"/>
        </w:r>
        <w:r>
          <w:instrText xml:space="preserve"> PAGEREF _Toc15397 \h </w:instrText>
        </w:r>
        <w:r>
          <w:fldChar w:fldCharType="separate"/>
        </w:r>
        <w:r>
          <w:t>58</w:t>
        </w:r>
        <w:r>
          <w:fldChar w:fldCharType="end"/>
        </w:r>
      </w:hyperlink>
    </w:p>
    <w:p>
      <w:pPr>
        <w:pStyle w:val="TOC2"/>
        <w:tabs>
          <w:tab w:val="right" w:leader="dot" w:pos="8306"/>
        </w:tabs>
      </w:pPr>
      <w:hyperlink w:anchor="_Toc19260" w:history="1">
        <w:r>
          <w:rPr>
            <w:rFonts w:ascii="仿宋" w:eastAsia="仿宋" w:hAnsi="仿宋" w:cs="仿宋" w:hint="eastAsia"/>
            <w:lang w:eastAsia="zh-CN"/>
          </w:rPr>
          <w:t>(五)、质量审核与评价</w:t>
        </w:r>
        <w:r>
          <w:tab/>
        </w:r>
        <w:r>
          <w:fldChar w:fldCharType="begin"/>
        </w:r>
        <w:r>
          <w:instrText xml:space="preserve"> PAGEREF _Toc19260 \h </w:instrText>
        </w:r>
        <w:r>
          <w:fldChar w:fldCharType="separate"/>
        </w:r>
        <w:r>
          <w:t>60</w:t>
        </w:r>
        <w:r>
          <w:fldChar w:fldCharType="end"/>
        </w:r>
      </w:hyperlink>
    </w:p>
    <w:p>
      <w:pPr>
        <w:pStyle w:val="TOC2"/>
        <w:tabs>
          <w:tab w:val="right" w:leader="dot" w:pos="8306"/>
        </w:tabs>
      </w:pPr>
      <w:hyperlink w:anchor="_Toc8738" w:history="1">
        <w:r>
          <w:rPr>
            <w:rFonts w:ascii="仿宋" w:eastAsia="仿宋" w:hAnsi="仿宋" w:cs="仿宋" w:hint="eastAsia"/>
            <w:lang w:eastAsia="zh-CN"/>
          </w:rPr>
          <w:t>(六)、不符合与纠正措施</w:t>
        </w:r>
        <w:r>
          <w:tab/>
        </w:r>
        <w:r>
          <w:fldChar w:fldCharType="begin"/>
        </w:r>
        <w:r>
          <w:instrText xml:space="preserve"> PAGEREF _Toc8738 \h </w:instrText>
        </w:r>
        <w:r>
          <w:fldChar w:fldCharType="separate"/>
        </w:r>
        <w:r>
          <w:t>61</w:t>
        </w:r>
        <w:r>
          <w:fldChar w:fldCharType="end"/>
        </w:r>
      </w:hyperlink>
    </w:p>
    <w:p>
      <w:pPr>
        <w:pStyle w:val="TOC1"/>
        <w:tabs>
          <w:tab w:val="right" w:leader="dot" w:pos="8306"/>
        </w:tabs>
      </w:pPr>
      <w:hyperlink w:anchor="_Toc11234" w:history="1">
        <w:r>
          <w:rPr>
            <w:rFonts w:ascii="仿宋" w:eastAsia="仿宋" w:hAnsi="仿宋" w:cs="仿宋" w:hint="eastAsia"/>
            <w:lang w:eastAsia="zh-CN"/>
          </w:rPr>
          <w:t>十八、供应链管理</w:t>
        </w:r>
        <w:r>
          <w:tab/>
        </w:r>
        <w:r>
          <w:fldChar w:fldCharType="begin"/>
        </w:r>
        <w:r>
          <w:instrText xml:space="preserve"> PAGEREF _Toc11234 \h </w:instrText>
        </w:r>
        <w:r>
          <w:fldChar w:fldCharType="separate"/>
        </w:r>
        <w:r>
          <w:t>62</w:t>
        </w:r>
        <w:r>
          <w:fldChar w:fldCharType="end"/>
        </w:r>
      </w:hyperlink>
    </w:p>
    <w:p>
      <w:pPr>
        <w:pStyle w:val="TOC2"/>
        <w:tabs>
          <w:tab w:val="right" w:leader="dot" w:pos="8306"/>
        </w:tabs>
      </w:pPr>
      <w:hyperlink w:anchor="_Toc21116" w:history="1">
        <w:r>
          <w:rPr>
            <w:rFonts w:ascii="仿宋" w:eastAsia="仿宋" w:hAnsi="仿宋" w:cs="仿宋" w:hint="eastAsia"/>
            <w:lang w:eastAsia="zh-CN"/>
          </w:rPr>
          <w:t>(一)、供应链战略规划</w:t>
        </w:r>
        <w:r>
          <w:tab/>
        </w:r>
        <w:r>
          <w:fldChar w:fldCharType="begin"/>
        </w:r>
        <w:r>
          <w:instrText xml:space="preserve"> PAGEREF _Toc21116 \h </w:instrText>
        </w:r>
        <w:r>
          <w:fldChar w:fldCharType="separate"/>
        </w:r>
        <w:r>
          <w:t>62</w:t>
        </w:r>
        <w:r>
          <w:fldChar w:fldCharType="end"/>
        </w:r>
      </w:hyperlink>
    </w:p>
    <w:p>
      <w:pPr>
        <w:pStyle w:val="TOC2"/>
        <w:tabs>
          <w:tab w:val="right" w:leader="dot" w:pos="8306"/>
        </w:tabs>
      </w:pPr>
      <w:hyperlink w:anchor="_Toc1425" w:history="1">
        <w:r>
          <w:rPr>
            <w:rFonts w:ascii="仿宋" w:eastAsia="仿宋" w:hAnsi="仿宋" w:cs="仿宋" w:hint="eastAsia"/>
            <w:lang w:eastAsia="zh-CN"/>
          </w:rPr>
          <w:t>(二)、供应商选择与合作</w:t>
        </w:r>
        <w:r>
          <w:tab/>
        </w:r>
        <w:r>
          <w:fldChar w:fldCharType="begin"/>
        </w:r>
        <w:r>
          <w:instrText xml:space="preserve"> PAGEREF _Toc1425 \h </w:instrText>
        </w:r>
        <w:r>
          <w:fldChar w:fldCharType="separate"/>
        </w:r>
        <w:r>
          <w:t>63</w:t>
        </w:r>
        <w:r>
          <w:fldChar w:fldCharType="end"/>
        </w:r>
      </w:hyperlink>
    </w:p>
    <w:p>
      <w:pPr>
        <w:pStyle w:val="TOC2"/>
        <w:tabs>
          <w:tab w:val="right" w:leader="dot" w:pos="8306"/>
        </w:tabs>
      </w:pPr>
      <w:hyperlink w:anchor="_Toc24665" w:history="1">
        <w:r>
          <w:rPr>
            <w:rFonts w:ascii="仿宋" w:eastAsia="仿宋" w:hAnsi="仿宋" w:cs="仿宋" w:hint="eastAsia"/>
            <w:lang w:eastAsia="zh-CN"/>
          </w:rPr>
          <w:t>(三)、物流与库存管理</w:t>
        </w:r>
        <w:r>
          <w:tab/>
        </w:r>
        <w:r>
          <w:fldChar w:fldCharType="begin"/>
        </w:r>
        <w:r>
          <w:instrText xml:space="preserve"> PAGEREF _Toc24665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96"/>
      <w:r>
        <w:rPr>
          <w:rFonts w:ascii="仿宋" w:eastAsia="仿宋" w:hAnsi="仿宋" w:cs="仿宋" w:hint="eastAsia"/>
          <w:sz w:val="28"/>
          <w:lang w:eastAsia="zh-CN"/>
        </w:rPr>
        <w:t>一、幼儿教育项目建设背景及必要性分析</w:t>
      </w:r>
      <w:bookmarkEnd w:id="2"/>
    </w:p>
    <w:p>
      <w:pPr>
        <w:pStyle w:val="Heading2"/>
        <w:rPr>
          <w:rFonts w:ascii="仿宋" w:eastAsia="仿宋" w:hAnsi="仿宋" w:cs="仿宋" w:hint="eastAsia"/>
          <w:lang w:eastAsia="zh-CN"/>
        </w:rPr>
      </w:pPr>
      <w:bookmarkStart w:id="3" w:name="_Toc14879"/>
      <w:r>
        <w:rPr>
          <w:rFonts w:ascii="仿宋" w:eastAsia="仿宋" w:hAnsi="仿宋" w:cs="仿宋" w:hint="eastAsia"/>
          <w:lang w:eastAsia="zh-CN"/>
        </w:rPr>
        <w:t>(一)、幼儿教育项目背景分析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幼儿教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幼儿教育项目在这个潮流中的定位。同时，我们将关注行业内涌现的新兴机遇，以便幼儿教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幼儿教育项目提供了强大的发展动力。我们将聚焦于行业内最新的技术发展趋势，包括但不限于人工智能、大数据分析、物联网等领域。通过深度的技术研究，我们将确保幼儿教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幼儿教育项目发展的源泉。我们将投入更多的精力对市场需求进行深入剖析，超越表面的需求，深入挖掘潜在的市场痛点和机遇。通过对市场需求的细致了解，幼儿教育项目将更有针对性地设计解决方案，满足市场的多样化需求，从而更好地促进幼儿教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幼儿教育项目战略至关重要。我们将对竞争态势进行更为深入的分析，包括但不限于市场份额、产品特点、客户满意度等多个维度。通过深度的竞争分析，幼儿教育项目将能够更准确地把握市场脉搏，制定具有竞争力的幼儿教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幼儿教育项目的发展具有直接的影响。我们将进行更为全面的法规和政策分析，了解行业发展中的潜在法律风险和合规挑战。通过充分了解和遵守相关法规，幼儿教育项目将确保在法律框架内合法合规运营，为幼儿教育项目的稳健发展提供有力支持。</w:t>
      </w:r>
    </w:p>
    <w:p>
      <w:pPr>
        <w:pStyle w:val="Heading2"/>
        <w:ind w:firstLine="560" w:firstLineChars="200"/>
        <w:rPr>
          <w:rFonts w:ascii="仿宋" w:eastAsia="仿宋" w:hAnsi="仿宋" w:cs="仿宋" w:hint="eastAsia"/>
          <w:sz w:val="28"/>
          <w:lang w:eastAsia="zh-CN"/>
        </w:rPr>
      </w:pPr>
      <w:bookmarkStart w:id="4" w:name="_Toc3891"/>
      <w:r>
        <w:rPr>
          <w:rFonts w:ascii="仿宋" w:eastAsia="仿宋" w:hAnsi="仿宋" w:cs="仿宋" w:hint="eastAsia"/>
          <w:sz w:val="28"/>
          <w:lang w:eastAsia="zh-CN"/>
        </w:rPr>
        <w:t>(二)、幼儿教育项目建设必要性分析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建设的迫切性源于对行业发展趋势的深刻洞察。我们正处于一个行业变革的时代，科技创新、数字化转型成为企业发展的关键动力。幼儿教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建设不仅仅是为了跟上潮流，更是为了通过技术创新推动企业的持续发展。通过引入先进的技术和解决方案，幼儿教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幼儿教育项目的建设成为必然选择，通过提高产品质量、拓展服务领域，从而在竞争中获得更多的机会。幼儿教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幼儿教育项目建设的必要性体现在对客户需求更精准的满足。通过幼儿教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建设的背后是对企业持续创新的追求。只有通过不断创新，企业才能在竞争中立于不败之地。幼儿教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405"/>
      <w:r>
        <w:rPr>
          <w:rFonts w:ascii="仿宋" w:eastAsia="仿宋" w:hAnsi="仿宋" w:cs="仿宋" w:hint="eastAsia"/>
          <w:sz w:val="28"/>
          <w:lang w:eastAsia="zh-CN"/>
        </w:rPr>
        <w:t>二、幼儿教育项目可持续发展</w:t>
      </w:r>
      <w:bookmarkEnd w:id="5"/>
    </w:p>
    <w:p>
      <w:pPr>
        <w:pStyle w:val="Heading2"/>
        <w:rPr>
          <w:rFonts w:ascii="仿宋" w:eastAsia="仿宋" w:hAnsi="仿宋" w:cs="仿宋" w:hint="eastAsia"/>
          <w:lang w:eastAsia="zh-CN"/>
        </w:rPr>
      </w:pPr>
      <w:bookmarkStart w:id="6" w:name="_Toc2780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中，幼儿教育项目团队着眼于未来，明确了可持续发展的战略方向。制定的具体可持续发展目标包括降低资源使用、采用环保技术、最大化社会效益等。这一步骤不仅有助于幼儿教育项目在环保和社会责任方面达到最高标准，也为未来提供了明确的指引，确保幼儿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可持续实践的融入幼儿教育项目管理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幼儿教育项目管理周期。从幼儿教育项目规划开始，幼儿教育项目团队就考虑了环境和社会的因素。在执行阶段，幼儿教育项目团队积极推动绿色技术的应用，优化资源利用。此外，关注员工的社会责任，通过培训和沟通活动提高员工对可持续发展的认知，使他们能够在日常工作中践行可持续实践。这些举措不仅为幼儿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扎根于幼儿教育项目的可持续发展理念，我们深信环保与社会责任是幼儿教育项目成功的关键支柱。在幼儿教育项目的每一步，我们都致力于通过创新和实践，履行对环境和社会的坚定责任。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团队通过引入先进的环保技术、建立高效的废物处理系统以及推动能源节约措施，积极履行环保责任。定期的环保监测和评估确保幼儿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不仅致力于自身可持续发展，还注重对社会的回馈。通过支持社区幼儿教育项目、参与慈善事业、提供培训机会等方式，幼儿教育项目积极履行社会责任。与当地社区建立积极互动，关注员工的工作与生活平衡，以及员工的身心健康，是幼儿教育项目在社会责任层面的关键举措。这样的实践不仅增强了幼儿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489"/>
      <w:r>
        <w:rPr>
          <w:rFonts w:ascii="仿宋" w:eastAsia="仿宋" w:hAnsi="仿宋" w:cs="仿宋" w:hint="eastAsia"/>
          <w:sz w:val="28"/>
          <w:lang w:eastAsia="zh-CN"/>
        </w:rPr>
        <w:t>三、幼儿教育项目绩效评估</w:t>
      </w:r>
      <w:bookmarkEnd w:id="8"/>
    </w:p>
    <w:p>
      <w:pPr>
        <w:pStyle w:val="Heading2"/>
        <w:rPr>
          <w:rFonts w:ascii="仿宋" w:eastAsia="仿宋" w:hAnsi="仿宋" w:cs="仿宋" w:hint="eastAsia"/>
          <w:lang w:eastAsia="zh-CN"/>
        </w:rPr>
      </w:pPr>
      <w:bookmarkStart w:id="9" w:name="_Toc2010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中，我们设计了一套全面的绩效评估指标，以确保幼儿教育项目的可控和成功交付。这些指标跨足幼儿教育项目目标、成本、进度和质量等多个维度，为我们提供了全面洞察幼儿教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目标达成率是我们关注的首要指标。我们设定了明确的目标，并通过定期监测和评估，迅速发现并应对潜在的目标偏差。这为幼儿教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成本绩效是另一个核心关注点。通过实际成本与预算成本的对比分析，我们深入了解成本差异的原因，及时调整资源分配，保持幼儿教育项目在经济效益方面的合理水平。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进度作为关键的绩效指标之一，得到了精心的关注。我们制定了详细的幼儿教育项目进度计划，并设立了进度符合度指标，确保实际进度与计划进度保持一致。这使我们能够快速发现和解决潜在的进度问题，保持幼儿教育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幼儿教育项目绩效的不可或缺的一环。我们引入了一系列的质量标准和客户满意度指标，以确保幼儿教育项目交付的成果在质量上达到或超越预期水平。通过持续监测这些指标，我们努力提升幼儿教育项目整体质量水平，为幼儿教育项目的成功交付提供有力保障。通过这些科学且全面的绩效评估，我们能够更好地引导幼儿教育项目的持续改进，确保幼儿教育项目目标的顺利达成。</w:t>
      </w:r>
    </w:p>
    <w:p>
      <w:pPr>
        <w:pStyle w:val="Heading2"/>
        <w:ind w:firstLine="560" w:firstLineChars="200"/>
        <w:rPr>
          <w:rFonts w:ascii="仿宋" w:eastAsia="仿宋" w:hAnsi="仿宋" w:cs="仿宋" w:hint="eastAsia"/>
          <w:sz w:val="28"/>
          <w:lang w:eastAsia="zh-CN"/>
        </w:rPr>
      </w:pPr>
      <w:bookmarkStart w:id="10" w:name="_Toc307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绩效评估是幼儿教育项目中的关键环节，为确保幼儿教育项目达到预期目标，我们采用了多层次、多维度的绩效评估方法。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幼儿教育项目的战略目标对齐，确保每个决策和行动都与幼儿教育项目整体目标保持一致。团队会定期召开战略对齐会议，审视当前工作与幼儿教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幼儿教育项目进度、质量、成本和风险等方面。这些指标通过数据收集和分析，为幼儿教育项目管理团队提供了客观的评估依据。例如，我们通过幼儿教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绩效评估不仅仅停留在幼儿教育项目内部，还考虑了幼儿教育项目对外部环境的影响。我们定期进行干系人满意度调查，以了解各利益相关方对幼儿教育项目的期望和满意度，并及时做出调整。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这种多层次、多角度的绩效评估方法，使得我们能够全面了解幼儿教育项目的运行状态，及时做出调整，确保幼儿教育项目在不断变化的环境中保持稳健前行。</w:t>
      </w:r>
    </w:p>
    <w:p>
      <w:pPr>
        <w:pStyle w:val="Heading2"/>
        <w:ind w:firstLine="560" w:firstLineChars="200"/>
        <w:rPr>
          <w:rFonts w:ascii="仿宋" w:eastAsia="仿宋" w:hAnsi="仿宋" w:cs="仿宋" w:hint="eastAsia"/>
          <w:sz w:val="28"/>
          <w:lang w:eastAsia="zh-CN"/>
        </w:rPr>
      </w:pPr>
      <w:bookmarkStart w:id="11" w:name="_Toc2548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为了确保幼儿教育项目的有效管理和不断优化，我们采用了精心设计的绩效评估周期。这个周期旨在实现灵活、实时和全面的评估，以适应幼儿教育项目执行中的各种挑战。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幼儿教育项目的不同需求，分为短期、中期和长期。短期评估关注每个迭代或工作周期，以及时发现和解决当前任务中的问题。中期评估涵盖几个迭代，深入了解整体幼儿教育项目的趋势和性能。长期评估则着眼于整个幼儿教育项目阶段，确保幼儿教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幼儿教育项目管理工具和协作平台，团队成员能够随时更新和分享幼儿教育项目数据。这种实时性的反馈机制使我们能够及时察觉潜在问题，快速调整，保持幼儿教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幼儿教育项目的决策制定密不可分。每个周期的幼儿教育项目回顾会议成为集体总结经验、识别问题深层次原因并找到创新解决方案的平台。这种定期的反思与调整机制使幼儿教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03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4325"/>
      <w:r>
        <w:rPr>
          <w:rFonts w:ascii="仿宋" w:eastAsia="仿宋" w:hAnsi="仿宋" w:cs="仿宋" w:hint="eastAsia"/>
          <w:lang w:eastAsia="zh-CN"/>
        </w:rPr>
        <w:t>(一)、幼儿教育行业分析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行业一直以来都是市场的关注焦点。行业内的发展趋势、竞争态势以及潜在机会都对幼儿教育项目的推进产生深远的影响。通过深入研究行业的整体概貌，我们将更好地理解行业的核心特征，为幼儿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行业，技术一直是推动创新和发展的关键因素。我们将对当前技术趋势进行详尽分析，包括但不限于人工智能、大数据应用、先进制造技术等。这有助于幼儿教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幼儿教育项目成功的基础。我们将对主要竞争对手进行深入研究，包括其市场份额、产品特点、市场定位等。通过全面了解竞争对手的优势和劣势，幼儿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8947"/>
      <w:r>
        <w:rPr>
          <w:rFonts w:ascii="仿宋" w:eastAsia="仿宋" w:hAnsi="仿宋" w:cs="仿宋" w:hint="eastAsia"/>
          <w:sz w:val="28"/>
          <w:lang w:eastAsia="zh-CN"/>
        </w:rPr>
        <w:t>(二)、幼儿教育市场分析预测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通过对市场规模的深入调研，我们将预测幼儿教育市场未来的增长趋势。这包括市场的整体规模、各细分领域的发展趋势等。幼儿教育项目可以根据市场的扩张速度和潜在机会，制定更符合市场需求的发展策略。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幼儿教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幼儿教育项目实施过程中需要充分考虑的因素。我们将对市场风险进行全面评估，包括但不限于政策法规风险、市场竞争风险、技术变革风险等。通过对潜在风险的深入分析，幼儿教育项目可以制定相应的风险缓解策略，降低不确定性对幼儿教育项目的影响。</w:t>
      </w:r>
    </w:p>
    <w:p>
      <w:pPr>
        <w:pStyle w:val="Heading1"/>
        <w:ind w:firstLine="560" w:firstLineChars="200"/>
        <w:rPr>
          <w:rFonts w:ascii="仿宋" w:eastAsia="仿宋" w:hAnsi="仿宋" w:cs="仿宋" w:hint="eastAsia"/>
          <w:sz w:val="28"/>
          <w:lang w:eastAsia="zh-CN"/>
        </w:rPr>
      </w:pPr>
      <w:bookmarkStart w:id="15" w:name="_Toc18557"/>
      <w:r>
        <w:rPr>
          <w:rFonts w:ascii="仿宋" w:eastAsia="仿宋" w:hAnsi="仿宋" w:cs="仿宋" w:hint="eastAsia"/>
          <w:sz w:val="28"/>
          <w:lang w:eastAsia="zh-CN"/>
        </w:rPr>
        <w:t>五、幼儿教育项目建设单位说明</w:t>
      </w:r>
      <w:bookmarkEnd w:id="15"/>
    </w:p>
    <w:p>
      <w:pPr>
        <w:pStyle w:val="Heading2"/>
        <w:rPr>
          <w:rFonts w:ascii="仿宋" w:eastAsia="仿宋" w:hAnsi="仿宋" w:cs="仿宋" w:hint="eastAsia"/>
          <w:lang w:eastAsia="zh-CN"/>
        </w:rPr>
      </w:pPr>
      <w:bookmarkStart w:id="16" w:name="_Toc1567"/>
      <w:r>
        <w:rPr>
          <w:rFonts w:ascii="仿宋" w:eastAsia="仿宋" w:hAnsi="仿宋" w:cs="仿宋" w:hint="eastAsia"/>
          <w:lang w:eastAsia="zh-CN"/>
        </w:rPr>
        <w:t>(一)、幼儿教育项目承办单位基本情况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381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幼儿教育项目承办单位的XXXX，我们着眼于实现可持续的经济效益。通过技术创新和解决方案的提供，公司预计在幼儿教育项目执行期间将获得可观的收入增长。这一收入来源主要包括幼儿教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同时，我们注重成本控制和效率提升，以确保幼儿教育项目的可持续盈利。透过精细的管理和资源优化，公司期望实现幼儿教育项目利润最大化。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幼儿教育项目实施进行全面的投资评估，包括幼儿教育项目启动阶段的资金投入和后续运营成本。通过对幼儿教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幼儿教育项目实施过程中具备足够的资金流动性，公司将进行详尽的现金流分析。这包括资金需求的合理预测、幼儿教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160"/>
      <w:r>
        <w:rPr>
          <w:rFonts w:ascii="仿宋" w:eastAsia="仿宋" w:hAnsi="仿宋" w:cs="仿宋" w:hint="eastAsia"/>
          <w:sz w:val="28"/>
          <w:lang w:eastAsia="zh-CN"/>
        </w:rPr>
        <w:t>六、幼儿教育项目土建工程</w:t>
      </w:r>
      <w:bookmarkEnd w:id="18"/>
    </w:p>
    <w:p>
      <w:pPr>
        <w:pStyle w:val="Heading2"/>
        <w:rPr>
          <w:rFonts w:ascii="仿宋" w:eastAsia="仿宋" w:hAnsi="仿宋" w:cs="仿宋" w:hint="eastAsia"/>
          <w:lang w:eastAsia="zh-CN"/>
        </w:rPr>
      </w:pPr>
      <w:bookmarkStart w:id="19" w:name="_Toc976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在幼儿教育项目的建筑工程设计中，我们将秉承一系列重要的设计原则，以确保幼儿教育项目建筑在功能、美观、可持续性等方面达到最佳效果。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首要原则是确保建筑的功能性得到最大化的发挥。我们将充分理解幼儿教育项目的实际需求，合理布局各个功能区域，保证建筑在满足业务需求的同时，提供高效的工作环境。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在建筑设计中，我们将综合考虑建设和运营成本。通过精细的经济效益分析，确保设计方案在高效利用资源的同时，对幼儿教育项目的长期盈利能力有积极的贡献。</w:t>
      </w:r>
    </w:p>
    <w:p>
      <w:pPr>
        <w:pStyle w:val="Heading2"/>
        <w:ind w:firstLine="560" w:firstLineChars="200"/>
        <w:rPr>
          <w:rFonts w:ascii="仿宋" w:eastAsia="仿宋" w:hAnsi="仿宋" w:cs="仿宋" w:hint="eastAsia"/>
          <w:sz w:val="28"/>
          <w:lang w:eastAsia="zh-CN"/>
        </w:rPr>
      </w:pPr>
      <w:bookmarkStart w:id="20" w:name="_Toc769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的土建工程设计中，我们将精准设定设计年限，结合幼儿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幼儿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28867"/>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幼儿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幼儿教育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https://d.book118.com/746014150114010042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96B10"/>
    <w:rsid w:val="0AB96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01415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2024-01-29T01:26:00Z</dcterms:created>
  <dcterms:modified xsi:type="dcterms:W3CDTF">2024-01-29T01:27:07Z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30B84D7B1638418BA0F4EB95632A0DF9_11</vt:lpwstr>
  </property>
  <property fmtid="{D5CDD505-2E9C-101B-9397-08002B2CF9AE}" pid="3" name="KSOProductBuildVer">
    <vt:lpwstr>2052-12.1.0.16250</vt:lpwstr>
  </property>
</Properties>
</file>