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包装海绵项目规划设计方案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91" w:history="1">
        <w:r>
          <w:rPr>
            <w:rFonts w:ascii="仿宋" w:eastAsia="仿宋" w:hAnsi="仿宋" w:cs="仿宋" w:hint="eastAsia"/>
            <w:lang w:eastAsia="zh-CN"/>
          </w:rPr>
          <w:t>前言</w:t>
        </w:r>
        <w:r>
          <w:tab/>
        </w:r>
        <w:r>
          <w:fldChar w:fldCharType="begin"/>
        </w:r>
        <w:r>
          <w:instrText xml:space="preserve"> PAGEREF _Toc4691 \h </w:instrText>
        </w:r>
        <w:r>
          <w:fldChar w:fldCharType="separate"/>
        </w:r>
        <w:r>
          <w:t>3</w:t>
        </w:r>
        <w:r>
          <w:fldChar w:fldCharType="end"/>
        </w:r>
      </w:hyperlink>
    </w:p>
    <w:p>
      <w:pPr>
        <w:pStyle w:val="TOC1"/>
        <w:tabs>
          <w:tab w:val="right" w:leader="dot" w:pos="8306"/>
        </w:tabs>
      </w:pPr>
      <w:hyperlink w:anchor="_Toc20736" w:history="1">
        <w:r>
          <w:rPr>
            <w:rFonts w:ascii="仿宋" w:eastAsia="仿宋" w:hAnsi="仿宋" w:cs="仿宋" w:hint="eastAsia"/>
            <w:lang w:eastAsia="zh-CN"/>
          </w:rPr>
          <w:t>一、工艺说明</w:t>
        </w:r>
        <w:r>
          <w:tab/>
        </w:r>
        <w:r>
          <w:fldChar w:fldCharType="begin"/>
        </w:r>
        <w:r>
          <w:instrText xml:space="preserve"> PAGEREF _Toc20736 \h </w:instrText>
        </w:r>
        <w:r>
          <w:fldChar w:fldCharType="separate"/>
        </w:r>
        <w:r>
          <w:t>3</w:t>
        </w:r>
        <w:r>
          <w:fldChar w:fldCharType="end"/>
        </w:r>
      </w:hyperlink>
    </w:p>
    <w:p>
      <w:pPr>
        <w:pStyle w:val="TOC2"/>
        <w:tabs>
          <w:tab w:val="right" w:leader="dot" w:pos="8306"/>
        </w:tabs>
      </w:pPr>
      <w:hyperlink w:anchor="_Toc8252" w:history="1">
        <w:r>
          <w:rPr>
            <w:rFonts w:ascii="仿宋" w:eastAsia="仿宋" w:hAnsi="仿宋" w:cs="仿宋" w:hint="eastAsia"/>
            <w:lang w:eastAsia="zh-CN"/>
          </w:rPr>
          <w:t>(一)、技术管理特点</w:t>
        </w:r>
        <w:r>
          <w:tab/>
        </w:r>
        <w:r>
          <w:fldChar w:fldCharType="begin"/>
        </w:r>
        <w:r>
          <w:instrText xml:space="preserve"> PAGEREF _Toc8252 \h </w:instrText>
        </w:r>
        <w:r>
          <w:fldChar w:fldCharType="separate"/>
        </w:r>
        <w:r>
          <w:t>3</w:t>
        </w:r>
        <w:r>
          <w:fldChar w:fldCharType="end"/>
        </w:r>
      </w:hyperlink>
    </w:p>
    <w:p>
      <w:pPr>
        <w:pStyle w:val="TOC2"/>
        <w:tabs>
          <w:tab w:val="right" w:leader="dot" w:pos="8306"/>
        </w:tabs>
      </w:pPr>
      <w:hyperlink w:anchor="_Toc19055" w:history="1">
        <w:r>
          <w:rPr>
            <w:rFonts w:ascii="仿宋" w:eastAsia="仿宋" w:hAnsi="仿宋" w:cs="仿宋" w:hint="eastAsia"/>
            <w:lang w:eastAsia="zh-CN"/>
          </w:rPr>
          <w:t>(二)、包装海绵项目工艺技术设计方案</w:t>
        </w:r>
        <w:r>
          <w:tab/>
        </w:r>
        <w:r>
          <w:fldChar w:fldCharType="begin"/>
        </w:r>
        <w:r>
          <w:instrText xml:space="preserve"> PAGEREF _Toc19055 \h </w:instrText>
        </w:r>
        <w:r>
          <w:fldChar w:fldCharType="separate"/>
        </w:r>
        <w:r>
          <w:t>4</w:t>
        </w:r>
        <w:r>
          <w:fldChar w:fldCharType="end"/>
        </w:r>
      </w:hyperlink>
    </w:p>
    <w:p>
      <w:pPr>
        <w:pStyle w:val="TOC2"/>
        <w:tabs>
          <w:tab w:val="right" w:leader="dot" w:pos="8306"/>
        </w:tabs>
      </w:pPr>
      <w:hyperlink w:anchor="_Toc5903" w:history="1">
        <w:r>
          <w:rPr>
            <w:rFonts w:ascii="仿宋" w:eastAsia="仿宋" w:hAnsi="仿宋" w:cs="仿宋" w:hint="eastAsia"/>
            <w:lang w:eastAsia="zh-CN"/>
          </w:rPr>
          <w:t>(三)、设备选型方案</w:t>
        </w:r>
        <w:r>
          <w:tab/>
        </w:r>
        <w:r>
          <w:fldChar w:fldCharType="begin"/>
        </w:r>
        <w:r>
          <w:instrText xml:space="preserve"> PAGEREF _Toc5903 \h </w:instrText>
        </w:r>
        <w:r>
          <w:fldChar w:fldCharType="separate"/>
        </w:r>
        <w:r>
          <w:t>5</w:t>
        </w:r>
        <w:r>
          <w:fldChar w:fldCharType="end"/>
        </w:r>
      </w:hyperlink>
    </w:p>
    <w:p>
      <w:pPr>
        <w:pStyle w:val="TOC1"/>
        <w:tabs>
          <w:tab w:val="right" w:leader="dot" w:pos="8306"/>
        </w:tabs>
      </w:pPr>
      <w:hyperlink w:anchor="_Toc22197" w:history="1">
        <w:r>
          <w:rPr>
            <w:rFonts w:ascii="仿宋" w:eastAsia="仿宋" w:hAnsi="仿宋" w:cs="仿宋" w:hint="eastAsia"/>
            <w:lang w:eastAsia="zh-CN"/>
          </w:rPr>
          <w:t>二、产品规划分析</w:t>
        </w:r>
        <w:r>
          <w:tab/>
        </w:r>
        <w:r>
          <w:fldChar w:fldCharType="begin"/>
        </w:r>
        <w:r>
          <w:instrText xml:space="preserve"> PAGEREF _Toc22197 \h </w:instrText>
        </w:r>
        <w:r>
          <w:fldChar w:fldCharType="separate"/>
        </w:r>
        <w:r>
          <w:t>7</w:t>
        </w:r>
        <w:r>
          <w:fldChar w:fldCharType="end"/>
        </w:r>
      </w:hyperlink>
    </w:p>
    <w:p>
      <w:pPr>
        <w:pStyle w:val="TOC2"/>
        <w:tabs>
          <w:tab w:val="right" w:leader="dot" w:pos="8306"/>
        </w:tabs>
      </w:pPr>
      <w:hyperlink w:anchor="_Toc20892" w:history="1">
        <w:r>
          <w:rPr>
            <w:rFonts w:ascii="仿宋" w:eastAsia="仿宋" w:hAnsi="仿宋" w:cs="仿宋" w:hint="eastAsia"/>
            <w:lang w:eastAsia="zh-CN"/>
          </w:rPr>
          <w:t>(一)、产品规划</w:t>
        </w:r>
        <w:r>
          <w:tab/>
        </w:r>
        <w:r>
          <w:fldChar w:fldCharType="begin"/>
        </w:r>
        <w:r>
          <w:instrText xml:space="preserve"> PAGEREF _Toc20892 \h </w:instrText>
        </w:r>
        <w:r>
          <w:fldChar w:fldCharType="separate"/>
        </w:r>
        <w:r>
          <w:t>7</w:t>
        </w:r>
        <w:r>
          <w:fldChar w:fldCharType="end"/>
        </w:r>
      </w:hyperlink>
    </w:p>
    <w:p>
      <w:pPr>
        <w:pStyle w:val="TOC2"/>
        <w:tabs>
          <w:tab w:val="right" w:leader="dot" w:pos="8306"/>
        </w:tabs>
      </w:pPr>
      <w:hyperlink w:anchor="_Toc29711" w:history="1">
        <w:r>
          <w:rPr>
            <w:rFonts w:ascii="仿宋" w:eastAsia="仿宋" w:hAnsi="仿宋" w:cs="仿宋" w:hint="eastAsia"/>
            <w:lang w:eastAsia="zh-CN"/>
          </w:rPr>
          <w:t>(二)、建设规模</w:t>
        </w:r>
        <w:r>
          <w:tab/>
        </w:r>
        <w:r>
          <w:fldChar w:fldCharType="begin"/>
        </w:r>
        <w:r>
          <w:instrText xml:space="preserve"> PAGEREF _Toc29711 \h </w:instrText>
        </w:r>
        <w:r>
          <w:fldChar w:fldCharType="separate"/>
        </w:r>
        <w:r>
          <w:t>7</w:t>
        </w:r>
        <w:r>
          <w:fldChar w:fldCharType="end"/>
        </w:r>
      </w:hyperlink>
    </w:p>
    <w:p>
      <w:pPr>
        <w:pStyle w:val="TOC1"/>
        <w:tabs>
          <w:tab w:val="right" w:leader="dot" w:pos="8306"/>
        </w:tabs>
      </w:pPr>
      <w:hyperlink w:anchor="_Toc20787" w:history="1">
        <w:r>
          <w:rPr>
            <w:rFonts w:ascii="仿宋" w:eastAsia="仿宋" w:hAnsi="仿宋" w:cs="仿宋" w:hint="eastAsia"/>
            <w:lang w:eastAsia="zh-CN"/>
          </w:rPr>
          <w:t>三、包装海绵项目建设单位说明</w:t>
        </w:r>
        <w:r>
          <w:tab/>
        </w:r>
        <w:r>
          <w:fldChar w:fldCharType="begin"/>
        </w:r>
        <w:r>
          <w:instrText xml:space="preserve"> PAGEREF _Toc20787 \h </w:instrText>
        </w:r>
        <w:r>
          <w:fldChar w:fldCharType="separate"/>
        </w:r>
        <w:r>
          <w:t>9</w:t>
        </w:r>
        <w:r>
          <w:fldChar w:fldCharType="end"/>
        </w:r>
      </w:hyperlink>
    </w:p>
    <w:p>
      <w:pPr>
        <w:pStyle w:val="TOC2"/>
        <w:tabs>
          <w:tab w:val="right" w:leader="dot" w:pos="8306"/>
        </w:tabs>
      </w:pPr>
      <w:hyperlink w:anchor="_Toc12930" w:history="1">
        <w:r>
          <w:rPr>
            <w:rFonts w:ascii="仿宋" w:eastAsia="仿宋" w:hAnsi="仿宋" w:cs="仿宋" w:hint="eastAsia"/>
            <w:lang w:eastAsia="zh-CN"/>
          </w:rPr>
          <w:t>(一)、包装海绵项目承办单位基本情况</w:t>
        </w:r>
        <w:r>
          <w:tab/>
        </w:r>
        <w:r>
          <w:fldChar w:fldCharType="begin"/>
        </w:r>
        <w:r>
          <w:instrText xml:space="preserve"> PAGEREF _Toc12930 \h </w:instrText>
        </w:r>
        <w:r>
          <w:fldChar w:fldCharType="separate"/>
        </w:r>
        <w:r>
          <w:t>9</w:t>
        </w:r>
        <w:r>
          <w:fldChar w:fldCharType="end"/>
        </w:r>
      </w:hyperlink>
    </w:p>
    <w:p>
      <w:pPr>
        <w:pStyle w:val="TOC2"/>
        <w:tabs>
          <w:tab w:val="right" w:leader="dot" w:pos="8306"/>
        </w:tabs>
      </w:pPr>
      <w:hyperlink w:anchor="_Toc4559" w:history="1">
        <w:r>
          <w:rPr>
            <w:rFonts w:ascii="仿宋" w:eastAsia="仿宋" w:hAnsi="仿宋" w:cs="仿宋" w:hint="eastAsia"/>
            <w:lang w:eastAsia="zh-CN"/>
          </w:rPr>
          <w:t>(二)、公司经济效益分析</w:t>
        </w:r>
        <w:r>
          <w:tab/>
        </w:r>
        <w:r>
          <w:fldChar w:fldCharType="begin"/>
        </w:r>
        <w:r>
          <w:instrText xml:space="preserve"> PAGEREF _Toc4559 \h </w:instrText>
        </w:r>
        <w:r>
          <w:fldChar w:fldCharType="separate"/>
        </w:r>
        <w:r>
          <w:t>9</w:t>
        </w:r>
        <w:r>
          <w:fldChar w:fldCharType="end"/>
        </w:r>
      </w:hyperlink>
    </w:p>
    <w:p>
      <w:pPr>
        <w:pStyle w:val="TOC1"/>
        <w:tabs>
          <w:tab w:val="right" w:leader="dot" w:pos="8306"/>
        </w:tabs>
      </w:pPr>
      <w:hyperlink w:anchor="_Toc25067" w:history="1">
        <w:r>
          <w:rPr>
            <w:rFonts w:ascii="仿宋" w:eastAsia="仿宋" w:hAnsi="仿宋" w:cs="仿宋" w:hint="eastAsia"/>
            <w:lang w:eastAsia="zh-CN"/>
          </w:rPr>
          <w:t>四、包装海绵项目文档管理</w:t>
        </w:r>
        <w:r>
          <w:tab/>
        </w:r>
        <w:r>
          <w:fldChar w:fldCharType="begin"/>
        </w:r>
        <w:r>
          <w:instrText xml:space="preserve"> PAGEREF _Toc25067 \h </w:instrText>
        </w:r>
        <w:r>
          <w:fldChar w:fldCharType="separate"/>
        </w:r>
        <w:r>
          <w:t>10</w:t>
        </w:r>
        <w:r>
          <w:fldChar w:fldCharType="end"/>
        </w:r>
      </w:hyperlink>
    </w:p>
    <w:p>
      <w:pPr>
        <w:pStyle w:val="TOC2"/>
        <w:tabs>
          <w:tab w:val="right" w:leader="dot" w:pos="8306"/>
        </w:tabs>
      </w:pPr>
      <w:hyperlink w:anchor="_Toc128" w:history="1">
        <w:r>
          <w:rPr>
            <w:rFonts w:ascii="仿宋" w:eastAsia="仿宋" w:hAnsi="仿宋" w:cs="仿宋" w:hint="eastAsia"/>
            <w:lang w:eastAsia="zh-CN"/>
          </w:rPr>
          <w:t>(一)、文档编制与审查</w:t>
        </w:r>
        <w:r>
          <w:tab/>
        </w:r>
        <w:r>
          <w:fldChar w:fldCharType="begin"/>
        </w:r>
        <w:r>
          <w:instrText xml:space="preserve"> PAGEREF _Toc128 \h </w:instrText>
        </w:r>
        <w:r>
          <w:fldChar w:fldCharType="separate"/>
        </w:r>
        <w:r>
          <w:t>10</w:t>
        </w:r>
        <w:r>
          <w:fldChar w:fldCharType="end"/>
        </w:r>
      </w:hyperlink>
    </w:p>
    <w:p>
      <w:pPr>
        <w:pStyle w:val="TOC2"/>
        <w:tabs>
          <w:tab w:val="right" w:leader="dot" w:pos="8306"/>
        </w:tabs>
      </w:pPr>
      <w:hyperlink w:anchor="_Toc11566" w:history="1">
        <w:r>
          <w:rPr>
            <w:rFonts w:ascii="仿宋" w:eastAsia="仿宋" w:hAnsi="仿宋" w:cs="仿宋" w:hint="eastAsia"/>
            <w:lang w:eastAsia="zh-CN"/>
          </w:rPr>
          <w:t>(二)、文档发布与分发</w:t>
        </w:r>
        <w:r>
          <w:tab/>
        </w:r>
        <w:r>
          <w:fldChar w:fldCharType="begin"/>
        </w:r>
        <w:r>
          <w:instrText xml:space="preserve"> PAGEREF _Toc11566 \h </w:instrText>
        </w:r>
        <w:r>
          <w:fldChar w:fldCharType="separate"/>
        </w:r>
        <w:r>
          <w:t>12</w:t>
        </w:r>
        <w:r>
          <w:fldChar w:fldCharType="end"/>
        </w:r>
      </w:hyperlink>
    </w:p>
    <w:p>
      <w:pPr>
        <w:pStyle w:val="TOC2"/>
        <w:tabs>
          <w:tab w:val="right" w:leader="dot" w:pos="8306"/>
        </w:tabs>
      </w:pPr>
      <w:hyperlink w:anchor="_Toc11853" w:history="1">
        <w:r>
          <w:rPr>
            <w:rFonts w:ascii="仿宋" w:eastAsia="仿宋" w:hAnsi="仿宋" w:cs="仿宋" w:hint="eastAsia"/>
            <w:lang w:eastAsia="zh-CN"/>
          </w:rPr>
          <w:t>(三)、文档存档与归档</w:t>
        </w:r>
        <w:r>
          <w:tab/>
        </w:r>
        <w:r>
          <w:fldChar w:fldCharType="begin"/>
        </w:r>
        <w:r>
          <w:instrText xml:space="preserve"> PAGEREF _Toc11853 \h </w:instrText>
        </w:r>
        <w:r>
          <w:fldChar w:fldCharType="separate"/>
        </w:r>
        <w:r>
          <w:t>12</w:t>
        </w:r>
        <w:r>
          <w:fldChar w:fldCharType="end"/>
        </w:r>
      </w:hyperlink>
    </w:p>
    <w:p>
      <w:pPr>
        <w:pStyle w:val="TOC1"/>
        <w:tabs>
          <w:tab w:val="right" w:leader="dot" w:pos="8306"/>
        </w:tabs>
      </w:pPr>
      <w:hyperlink w:anchor="_Toc29738" w:history="1">
        <w:r>
          <w:rPr>
            <w:rFonts w:ascii="仿宋" w:eastAsia="仿宋" w:hAnsi="仿宋" w:cs="仿宋" w:hint="eastAsia"/>
            <w:lang w:eastAsia="zh-CN"/>
          </w:rPr>
          <w:t>五、包装海绵项目土建工程</w:t>
        </w:r>
        <w:r>
          <w:tab/>
        </w:r>
        <w:r>
          <w:fldChar w:fldCharType="begin"/>
        </w:r>
        <w:r>
          <w:instrText xml:space="preserve"> PAGEREF _Toc29738 \h </w:instrText>
        </w:r>
        <w:r>
          <w:fldChar w:fldCharType="separate"/>
        </w:r>
        <w:r>
          <w:t>14</w:t>
        </w:r>
        <w:r>
          <w:fldChar w:fldCharType="end"/>
        </w:r>
      </w:hyperlink>
    </w:p>
    <w:p>
      <w:pPr>
        <w:pStyle w:val="TOC2"/>
        <w:tabs>
          <w:tab w:val="right" w:leader="dot" w:pos="8306"/>
        </w:tabs>
      </w:pPr>
      <w:hyperlink w:anchor="_Toc27352" w:history="1">
        <w:r>
          <w:rPr>
            <w:rFonts w:ascii="仿宋" w:eastAsia="仿宋" w:hAnsi="仿宋" w:cs="仿宋" w:hint="eastAsia"/>
            <w:lang w:eastAsia="zh-CN"/>
          </w:rPr>
          <w:t>(一)、建筑工程设计原则</w:t>
        </w:r>
        <w:r>
          <w:tab/>
        </w:r>
        <w:r>
          <w:fldChar w:fldCharType="begin"/>
        </w:r>
        <w:r>
          <w:instrText xml:space="preserve"> PAGEREF _Toc27352 \h </w:instrText>
        </w:r>
        <w:r>
          <w:fldChar w:fldCharType="separate"/>
        </w:r>
        <w:r>
          <w:t>14</w:t>
        </w:r>
        <w:r>
          <w:fldChar w:fldCharType="end"/>
        </w:r>
      </w:hyperlink>
    </w:p>
    <w:p>
      <w:pPr>
        <w:pStyle w:val="TOC2"/>
        <w:tabs>
          <w:tab w:val="right" w:leader="dot" w:pos="8306"/>
        </w:tabs>
      </w:pPr>
      <w:hyperlink w:anchor="_Toc554" w:history="1">
        <w:r>
          <w:rPr>
            <w:rFonts w:ascii="仿宋" w:eastAsia="仿宋" w:hAnsi="仿宋" w:cs="仿宋" w:hint="eastAsia"/>
            <w:lang w:eastAsia="zh-CN"/>
          </w:rPr>
          <w:t>(二)、土建工程设计年限及安全等级</w:t>
        </w:r>
        <w:r>
          <w:tab/>
        </w:r>
        <w:r>
          <w:fldChar w:fldCharType="begin"/>
        </w:r>
        <w:r>
          <w:instrText xml:space="preserve"> PAGEREF _Toc554 \h </w:instrText>
        </w:r>
        <w:r>
          <w:fldChar w:fldCharType="separate"/>
        </w:r>
        <w:r>
          <w:t>15</w:t>
        </w:r>
        <w:r>
          <w:fldChar w:fldCharType="end"/>
        </w:r>
      </w:hyperlink>
    </w:p>
    <w:p>
      <w:pPr>
        <w:pStyle w:val="TOC2"/>
        <w:tabs>
          <w:tab w:val="right" w:leader="dot" w:pos="8306"/>
        </w:tabs>
      </w:pPr>
      <w:hyperlink w:anchor="_Toc3478" w:history="1">
        <w:r>
          <w:rPr>
            <w:rFonts w:ascii="仿宋" w:eastAsia="仿宋" w:hAnsi="仿宋" w:cs="仿宋" w:hint="eastAsia"/>
            <w:lang w:eastAsia="zh-CN"/>
          </w:rPr>
          <w:t>(三)、建筑工程设计总体要求</w:t>
        </w:r>
        <w:r>
          <w:tab/>
        </w:r>
        <w:r>
          <w:fldChar w:fldCharType="begin"/>
        </w:r>
        <w:r>
          <w:instrText xml:space="preserve"> PAGEREF _Toc3478 \h </w:instrText>
        </w:r>
        <w:r>
          <w:fldChar w:fldCharType="separate"/>
        </w:r>
        <w:r>
          <w:t>16</w:t>
        </w:r>
        <w:r>
          <w:fldChar w:fldCharType="end"/>
        </w:r>
      </w:hyperlink>
    </w:p>
    <w:p>
      <w:pPr>
        <w:pStyle w:val="TOC2"/>
        <w:tabs>
          <w:tab w:val="right" w:leader="dot" w:pos="8306"/>
        </w:tabs>
      </w:pPr>
      <w:hyperlink w:anchor="_Toc27867" w:history="1">
        <w:r>
          <w:rPr>
            <w:rFonts w:ascii="仿宋" w:eastAsia="仿宋" w:hAnsi="仿宋" w:cs="仿宋" w:hint="eastAsia"/>
            <w:lang w:eastAsia="zh-CN"/>
          </w:rPr>
          <w:t>(四)、土建工程建设指标</w:t>
        </w:r>
        <w:r>
          <w:tab/>
        </w:r>
        <w:r>
          <w:fldChar w:fldCharType="begin"/>
        </w:r>
        <w:r>
          <w:instrText xml:space="preserve"> PAGEREF _Toc27867 \h </w:instrText>
        </w:r>
        <w:r>
          <w:fldChar w:fldCharType="separate"/>
        </w:r>
        <w:r>
          <w:t>17</w:t>
        </w:r>
        <w:r>
          <w:fldChar w:fldCharType="end"/>
        </w:r>
      </w:hyperlink>
    </w:p>
    <w:p>
      <w:pPr>
        <w:pStyle w:val="TOC1"/>
        <w:tabs>
          <w:tab w:val="right" w:leader="dot" w:pos="8306"/>
        </w:tabs>
      </w:pPr>
      <w:hyperlink w:anchor="_Toc10587" w:history="1">
        <w:r>
          <w:rPr>
            <w:rFonts w:ascii="仿宋" w:eastAsia="仿宋" w:hAnsi="仿宋" w:cs="仿宋" w:hint="eastAsia"/>
            <w:lang w:eastAsia="zh-CN"/>
          </w:rPr>
          <w:t>六、包装海绵项目危机管理</w:t>
        </w:r>
        <w:r>
          <w:tab/>
        </w:r>
        <w:r>
          <w:fldChar w:fldCharType="begin"/>
        </w:r>
        <w:r>
          <w:instrText xml:space="preserve"> PAGEREF _Toc10587 \h </w:instrText>
        </w:r>
        <w:r>
          <w:fldChar w:fldCharType="separate"/>
        </w:r>
        <w:r>
          <w:t>17</w:t>
        </w:r>
        <w:r>
          <w:fldChar w:fldCharType="end"/>
        </w:r>
      </w:hyperlink>
    </w:p>
    <w:p>
      <w:pPr>
        <w:pStyle w:val="TOC2"/>
        <w:tabs>
          <w:tab w:val="right" w:leader="dot" w:pos="8306"/>
        </w:tabs>
      </w:pPr>
      <w:hyperlink w:anchor="_Toc2080" w:history="1">
        <w:r>
          <w:rPr>
            <w:rFonts w:ascii="仿宋" w:eastAsia="仿宋" w:hAnsi="仿宋" w:cs="仿宋" w:hint="eastAsia"/>
            <w:lang w:eastAsia="zh-CN"/>
          </w:rPr>
          <w:t>(一)、危机预警与识别</w:t>
        </w:r>
        <w:r>
          <w:tab/>
        </w:r>
        <w:r>
          <w:fldChar w:fldCharType="begin"/>
        </w:r>
        <w:r>
          <w:instrText xml:space="preserve"> PAGEREF _Toc2080 \h </w:instrText>
        </w:r>
        <w:r>
          <w:fldChar w:fldCharType="separate"/>
        </w:r>
        <w:r>
          <w:t>17</w:t>
        </w:r>
        <w:r>
          <w:fldChar w:fldCharType="end"/>
        </w:r>
      </w:hyperlink>
    </w:p>
    <w:p>
      <w:pPr>
        <w:pStyle w:val="TOC2"/>
        <w:tabs>
          <w:tab w:val="right" w:leader="dot" w:pos="8306"/>
        </w:tabs>
      </w:pPr>
      <w:hyperlink w:anchor="_Toc1399" w:history="1">
        <w:r>
          <w:rPr>
            <w:rFonts w:ascii="仿宋" w:eastAsia="仿宋" w:hAnsi="仿宋" w:cs="仿宋" w:hint="eastAsia"/>
            <w:lang w:eastAsia="zh-CN"/>
          </w:rPr>
          <w:t>(二)、危机应对与恢复</w:t>
        </w:r>
        <w:r>
          <w:tab/>
        </w:r>
        <w:r>
          <w:fldChar w:fldCharType="begin"/>
        </w:r>
        <w:r>
          <w:instrText xml:space="preserve"> PAGEREF _Toc1399 \h </w:instrText>
        </w:r>
        <w:r>
          <w:fldChar w:fldCharType="separate"/>
        </w:r>
        <w:r>
          <w:t>18</w:t>
        </w:r>
        <w:r>
          <w:fldChar w:fldCharType="end"/>
        </w:r>
      </w:hyperlink>
    </w:p>
    <w:p>
      <w:pPr>
        <w:pStyle w:val="TOC1"/>
        <w:tabs>
          <w:tab w:val="right" w:leader="dot" w:pos="8306"/>
        </w:tabs>
      </w:pPr>
      <w:hyperlink w:anchor="_Toc32044" w:history="1">
        <w:r>
          <w:rPr>
            <w:rFonts w:ascii="仿宋" w:eastAsia="仿宋" w:hAnsi="仿宋" w:cs="仿宋" w:hint="eastAsia"/>
            <w:lang w:eastAsia="zh-CN"/>
          </w:rPr>
          <w:t>七、包装海绵项目创新与研发</w:t>
        </w:r>
        <w:r>
          <w:tab/>
        </w:r>
        <w:r>
          <w:fldChar w:fldCharType="begin"/>
        </w:r>
        <w:r>
          <w:instrText xml:space="preserve"> PAGEREF _Toc32044 \h </w:instrText>
        </w:r>
        <w:r>
          <w:fldChar w:fldCharType="separate"/>
        </w:r>
        <w:r>
          <w:t>19</w:t>
        </w:r>
        <w:r>
          <w:fldChar w:fldCharType="end"/>
        </w:r>
      </w:hyperlink>
    </w:p>
    <w:p>
      <w:pPr>
        <w:pStyle w:val="TOC2"/>
        <w:tabs>
          <w:tab w:val="right" w:leader="dot" w:pos="8306"/>
        </w:tabs>
      </w:pPr>
      <w:hyperlink w:anchor="_Toc20687" w:history="1">
        <w:r>
          <w:rPr>
            <w:rFonts w:ascii="仿宋" w:eastAsia="仿宋" w:hAnsi="仿宋" w:cs="仿宋" w:hint="eastAsia"/>
            <w:lang w:eastAsia="zh-CN"/>
          </w:rPr>
          <w:t>(一)、创新策略与方向</w:t>
        </w:r>
        <w:r>
          <w:tab/>
        </w:r>
        <w:r>
          <w:fldChar w:fldCharType="begin"/>
        </w:r>
        <w:r>
          <w:instrText xml:space="preserve"> PAGEREF _Toc20687 \h </w:instrText>
        </w:r>
        <w:r>
          <w:fldChar w:fldCharType="separate"/>
        </w:r>
        <w:r>
          <w:t>19</w:t>
        </w:r>
        <w:r>
          <w:fldChar w:fldCharType="end"/>
        </w:r>
      </w:hyperlink>
    </w:p>
    <w:p>
      <w:pPr>
        <w:pStyle w:val="TOC2"/>
        <w:tabs>
          <w:tab w:val="right" w:leader="dot" w:pos="8306"/>
        </w:tabs>
      </w:pPr>
      <w:hyperlink w:anchor="_Toc18382" w:history="1">
        <w:r>
          <w:rPr>
            <w:rFonts w:ascii="仿宋" w:eastAsia="仿宋" w:hAnsi="仿宋" w:cs="仿宋" w:hint="eastAsia"/>
            <w:lang w:eastAsia="zh-CN"/>
          </w:rPr>
          <w:t>(二)、研发规划与投入</w:t>
        </w:r>
        <w:r>
          <w:tab/>
        </w:r>
        <w:r>
          <w:fldChar w:fldCharType="begin"/>
        </w:r>
        <w:r>
          <w:instrText xml:space="preserve"> PAGEREF _Toc18382 \h </w:instrText>
        </w:r>
        <w:r>
          <w:fldChar w:fldCharType="separate"/>
        </w:r>
        <w:r>
          <w:t>21</w:t>
        </w:r>
        <w:r>
          <w:fldChar w:fldCharType="end"/>
        </w:r>
      </w:hyperlink>
    </w:p>
    <w:p>
      <w:pPr>
        <w:pStyle w:val="TOC1"/>
        <w:tabs>
          <w:tab w:val="right" w:leader="dot" w:pos="8306"/>
        </w:tabs>
      </w:pPr>
      <w:hyperlink w:anchor="_Toc26249" w:history="1">
        <w:r>
          <w:rPr>
            <w:rFonts w:ascii="仿宋" w:eastAsia="仿宋" w:hAnsi="仿宋" w:cs="仿宋" w:hint="eastAsia"/>
            <w:lang w:eastAsia="zh-CN"/>
          </w:rPr>
          <w:t>八、生产安全保护</w:t>
        </w:r>
        <w:r>
          <w:tab/>
        </w:r>
        <w:r>
          <w:fldChar w:fldCharType="begin"/>
        </w:r>
        <w:r>
          <w:instrText xml:space="preserve"> PAGEREF _Toc26249 \h </w:instrText>
        </w:r>
        <w:r>
          <w:fldChar w:fldCharType="separate"/>
        </w:r>
        <w:r>
          <w:t>22</w:t>
        </w:r>
        <w:r>
          <w:fldChar w:fldCharType="end"/>
        </w:r>
      </w:hyperlink>
    </w:p>
    <w:p>
      <w:pPr>
        <w:pStyle w:val="TOC2"/>
        <w:tabs>
          <w:tab w:val="right" w:leader="dot" w:pos="8306"/>
        </w:tabs>
      </w:pPr>
      <w:hyperlink w:anchor="_Toc13021" w:history="1">
        <w:r>
          <w:rPr>
            <w:rFonts w:ascii="仿宋" w:eastAsia="仿宋" w:hAnsi="仿宋" w:cs="仿宋" w:hint="eastAsia"/>
            <w:lang w:eastAsia="zh-CN"/>
          </w:rPr>
          <w:t>(一)、消防安全</w:t>
        </w:r>
        <w:r>
          <w:tab/>
        </w:r>
        <w:r>
          <w:fldChar w:fldCharType="begin"/>
        </w:r>
        <w:r>
          <w:instrText xml:space="preserve"> PAGEREF _Toc13021 \h </w:instrText>
        </w:r>
        <w:r>
          <w:fldChar w:fldCharType="separate"/>
        </w:r>
        <w:r>
          <w:t>22</w:t>
        </w:r>
        <w:r>
          <w:fldChar w:fldCharType="end"/>
        </w:r>
      </w:hyperlink>
    </w:p>
    <w:p>
      <w:pPr>
        <w:pStyle w:val="TOC2"/>
        <w:tabs>
          <w:tab w:val="right" w:leader="dot" w:pos="8306"/>
        </w:tabs>
      </w:pPr>
      <w:hyperlink w:anchor="_Toc31045" w:history="1">
        <w:r>
          <w:rPr>
            <w:rFonts w:ascii="仿宋" w:eastAsia="仿宋" w:hAnsi="仿宋" w:cs="仿宋" w:hint="eastAsia"/>
            <w:lang w:eastAsia="zh-CN"/>
          </w:rPr>
          <w:t>(二)、防火防爆总图布置措施</w:t>
        </w:r>
        <w:r>
          <w:tab/>
        </w:r>
        <w:r>
          <w:fldChar w:fldCharType="begin"/>
        </w:r>
        <w:r>
          <w:instrText xml:space="preserve"> PAGEREF _Toc31045 \h </w:instrText>
        </w:r>
        <w:r>
          <w:fldChar w:fldCharType="separate"/>
        </w:r>
        <w:r>
          <w:t>24</w:t>
        </w:r>
        <w:r>
          <w:fldChar w:fldCharType="end"/>
        </w:r>
      </w:hyperlink>
    </w:p>
    <w:p>
      <w:pPr>
        <w:pStyle w:val="TOC2"/>
        <w:tabs>
          <w:tab w:val="right" w:leader="dot" w:pos="8306"/>
        </w:tabs>
      </w:pPr>
      <w:hyperlink w:anchor="_Toc29973" w:history="1">
        <w:r>
          <w:rPr>
            <w:rFonts w:ascii="仿宋" w:eastAsia="仿宋" w:hAnsi="仿宋" w:cs="仿宋" w:hint="eastAsia"/>
            <w:lang w:eastAsia="zh-CN"/>
          </w:rPr>
          <w:t>(三)、自然灾害防范措施</w:t>
        </w:r>
        <w:r>
          <w:tab/>
        </w:r>
        <w:r>
          <w:fldChar w:fldCharType="begin"/>
        </w:r>
        <w:r>
          <w:instrText xml:space="preserve"> PAGEREF _Toc29973 \h </w:instrText>
        </w:r>
        <w:r>
          <w:fldChar w:fldCharType="separate"/>
        </w:r>
        <w:r>
          <w:t>25</w:t>
        </w:r>
        <w:r>
          <w:fldChar w:fldCharType="end"/>
        </w:r>
      </w:hyperlink>
    </w:p>
    <w:p>
      <w:pPr>
        <w:pStyle w:val="TOC2"/>
        <w:tabs>
          <w:tab w:val="right" w:leader="dot" w:pos="8306"/>
        </w:tabs>
      </w:pPr>
      <w:hyperlink w:anchor="_Toc24828" w:history="1">
        <w:r>
          <w:rPr>
            <w:rFonts w:ascii="仿宋" w:eastAsia="仿宋" w:hAnsi="仿宋" w:cs="仿宋" w:hint="eastAsia"/>
            <w:lang w:eastAsia="zh-CN"/>
          </w:rPr>
          <w:t>(四)、安全色及安全标志使用要求</w:t>
        </w:r>
        <w:r>
          <w:tab/>
        </w:r>
        <w:r>
          <w:fldChar w:fldCharType="begin"/>
        </w:r>
        <w:r>
          <w:instrText xml:space="preserve"> PAGEREF _Toc24828 \h </w:instrText>
        </w:r>
        <w:r>
          <w:fldChar w:fldCharType="separate"/>
        </w:r>
        <w:r>
          <w:t>26</w:t>
        </w:r>
        <w:r>
          <w:fldChar w:fldCharType="end"/>
        </w:r>
      </w:hyperlink>
    </w:p>
    <w:p>
      <w:pPr>
        <w:pStyle w:val="TOC2"/>
        <w:tabs>
          <w:tab w:val="right" w:leader="dot" w:pos="8306"/>
        </w:tabs>
      </w:pPr>
      <w:hyperlink w:anchor="_Toc23028" w:history="1">
        <w:r>
          <w:rPr>
            <w:rFonts w:ascii="仿宋" w:eastAsia="仿宋" w:hAnsi="仿宋" w:cs="仿宋" w:hint="eastAsia"/>
            <w:lang w:eastAsia="zh-CN"/>
          </w:rPr>
          <w:t>(五)、防尘防毒措施</w:t>
        </w:r>
        <w:r>
          <w:tab/>
        </w:r>
        <w:r>
          <w:fldChar w:fldCharType="begin"/>
        </w:r>
        <w:r>
          <w:instrText xml:space="preserve"> PAGEREF _Toc23028 \h </w:instrText>
        </w:r>
        <w:r>
          <w:fldChar w:fldCharType="separate"/>
        </w:r>
        <w:r>
          <w:t>27</w:t>
        </w:r>
        <w:r>
          <w:fldChar w:fldCharType="end"/>
        </w:r>
      </w:hyperlink>
    </w:p>
    <w:p>
      <w:pPr>
        <w:pStyle w:val="TOC2"/>
        <w:tabs>
          <w:tab w:val="right" w:leader="dot" w:pos="8306"/>
        </w:tabs>
      </w:pPr>
      <w:hyperlink w:anchor="_Toc26873" w:history="1">
        <w:r>
          <w:rPr>
            <w:rFonts w:ascii="仿宋" w:eastAsia="仿宋" w:hAnsi="仿宋" w:cs="仿宋" w:hint="eastAsia"/>
            <w:lang w:eastAsia="zh-CN"/>
          </w:rPr>
          <w:t>(六)、防静电、触电防护及防雷措施</w:t>
        </w:r>
        <w:r>
          <w:tab/>
        </w:r>
        <w:r>
          <w:fldChar w:fldCharType="begin"/>
        </w:r>
        <w:r>
          <w:instrText xml:space="preserve"> PAGEREF _Toc26873 \h </w:instrText>
        </w:r>
        <w:r>
          <w:fldChar w:fldCharType="separate"/>
        </w:r>
        <w:r>
          <w:t>27</w:t>
        </w:r>
        <w:r>
          <w:fldChar w:fldCharType="end"/>
        </w:r>
      </w:hyperlink>
    </w:p>
    <w:p>
      <w:pPr>
        <w:pStyle w:val="TOC2"/>
        <w:tabs>
          <w:tab w:val="right" w:leader="dot" w:pos="8306"/>
        </w:tabs>
      </w:pPr>
      <w:hyperlink w:anchor="_Toc32333" w:history="1">
        <w:r>
          <w:rPr>
            <w:rFonts w:ascii="仿宋" w:eastAsia="仿宋" w:hAnsi="仿宋" w:cs="仿宋" w:hint="eastAsia"/>
            <w:lang w:eastAsia="zh-CN"/>
          </w:rPr>
          <w:t>(七)、机械设备安全保障措施</w:t>
        </w:r>
        <w:r>
          <w:tab/>
        </w:r>
        <w:r>
          <w:fldChar w:fldCharType="begin"/>
        </w:r>
        <w:r>
          <w:instrText xml:space="preserve"> PAGEREF _Toc32333 \h </w:instrText>
        </w:r>
        <w:r>
          <w:fldChar w:fldCharType="separate"/>
        </w:r>
        <w:r>
          <w:t>29</w:t>
        </w:r>
        <w:r>
          <w:fldChar w:fldCharType="end"/>
        </w:r>
      </w:hyperlink>
    </w:p>
    <w:p>
      <w:pPr>
        <w:pStyle w:val="TOC1"/>
        <w:tabs>
          <w:tab w:val="right" w:leader="dot" w:pos="8306"/>
        </w:tabs>
      </w:pPr>
      <w:hyperlink w:anchor="_Toc9874" w:history="1">
        <w:r>
          <w:rPr>
            <w:rFonts w:ascii="仿宋" w:eastAsia="仿宋" w:hAnsi="仿宋" w:cs="仿宋" w:hint="eastAsia"/>
            <w:lang w:eastAsia="zh-CN"/>
          </w:rPr>
          <w:t>九、包装海绵项目社会影响</w:t>
        </w:r>
        <w:r>
          <w:tab/>
        </w:r>
        <w:r>
          <w:fldChar w:fldCharType="begin"/>
        </w:r>
        <w:r>
          <w:instrText xml:space="preserve"> PAGEREF _Toc9874 \h </w:instrText>
        </w:r>
        <w:r>
          <w:fldChar w:fldCharType="separate"/>
        </w:r>
        <w:r>
          <w:t>30</w:t>
        </w:r>
        <w:r>
          <w:fldChar w:fldCharType="end"/>
        </w:r>
      </w:hyperlink>
    </w:p>
    <w:p>
      <w:pPr>
        <w:pStyle w:val="TOC2"/>
        <w:tabs>
          <w:tab w:val="right" w:leader="dot" w:pos="8306"/>
        </w:tabs>
      </w:pPr>
      <w:hyperlink w:anchor="_Toc9905" w:history="1">
        <w:r>
          <w:rPr>
            <w:rFonts w:ascii="仿宋" w:eastAsia="仿宋" w:hAnsi="仿宋" w:cs="仿宋" w:hint="eastAsia"/>
            <w:lang w:eastAsia="zh-CN"/>
          </w:rPr>
          <w:t>(一)、社会责任与义务</w:t>
        </w:r>
        <w:r>
          <w:tab/>
        </w:r>
        <w:r>
          <w:fldChar w:fldCharType="begin"/>
        </w:r>
        <w:r>
          <w:instrText xml:space="preserve"> PAGEREF _Toc9905 \h </w:instrText>
        </w:r>
        <w:r>
          <w:fldChar w:fldCharType="separate"/>
        </w:r>
        <w:r>
          <w:t>30</w:t>
        </w:r>
        <w:r>
          <w:fldChar w:fldCharType="end"/>
        </w:r>
      </w:hyperlink>
    </w:p>
    <w:p>
      <w:pPr>
        <w:pStyle w:val="TOC2"/>
        <w:tabs>
          <w:tab w:val="right" w:leader="dot" w:pos="8306"/>
        </w:tabs>
      </w:pPr>
      <w:hyperlink w:anchor="_Toc26235" w:history="1">
        <w:r>
          <w:rPr>
            <w:rFonts w:ascii="仿宋" w:eastAsia="仿宋" w:hAnsi="仿宋" w:cs="仿宋" w:hint="eastAsia"/>
            <w:lang w:eastAsia="zh-CN"/>
          </w:rPr>
          <w:t>(二)、社会参与与沟通</w:t>
        </w:r>
        <w:r>
          <w:tab/>
        </w:r>
        <w:r>
          <w:fldChar w:fldCharType="begin"/>
        </w:r>
        <w:r>
          <w:instrText xml:space="preserve"> PAGEREF _Toc26235 \h </w:instrText>
        </w:r>
        <w:r>
          <w:fldChar w:fldCharType="separate"/>
        </w:r>
        <w:r>
          <w:t>31</w:t>
        </w:r>
        <w:r>
          <w:fldChar w:fldCharType="end"/>
        </w:r>
      </w:hyperlink>
    </w:p>
    <w:p>
      <w:pPr>
        <w:pStyle w:val="TOC1"/>
        <w:tabs>
          <w:tab w:val="right" w:leader="dot" w:pos="8306"/>
        </w:tabs>
      </w:pPr>
      <w:hyperlink w:anchor="_Toc9692" w:history="1">
        <w:r>
          <w:rPr>
            <w:rFonts w:ascii="仿宋" w:eastAsia="仿宋" w:hAnsi="仿宋" w:cs="仿宋" w:hint="eastAsia"/>
            <w:lang w:eastAsia="zh-CN"/>
          </w:rPr>
          <w:t>十、包装海绵项目环境影响分析</w:t>
        </w:r>
        <w:r>
          <w:tab/>
        </w:r>
        <w:r>
          <w:fldChar w:fldCharType="begin"/>
        </w:r>
        <w:r>
          <w:instrText xml:space="preserve"> PAGEREF _Toc9692 \h </w:instrText>
        </w:r>
        <w:r>
          <w:fldChar w:fldCharType="separate"/>
        </w:r>
        <w:r>
          <w:t>32</w:t>
        </w:r>
        <w:r>
          <w:fldChar w:fldCharType="end"/>
        </w:r>
      </w:hyperlink>
    </w:p>
    <w:p>
      <w:pPr>
        <w:pStyle w:val="TOC2"/>
        <w:tabs>
          <w:tab w:val="right" w:leader="dot" w:pos="8306"/>
        </w:tabs>
      </w:pPr>
      <w:hyperlink w:anchor="_Toc28142" w:history="1">
        <w:r>
          <w:rPr>
            <w:rFonts w:ascii="仿宋" w:eastAsia="仿宋" w:hAnsi="仿宋" w:cs="仿宋" w:hint="eastAsia"/>
            <w:lang w:eastAsia="zh-CN"/>
          </w:rPr>
          <w:t>(一)、建设区域环境质量现状</w:t>
        </w:r>
        <w:r>
          <w:tab/>
        </w:r>
        <w:r>
          <w:fldChar w:fldCharType="begin"/>
        </w:r>
        <w:r>
          <w:instrText xml:space="preserve"> PAGEREF _Toc28142 \h </w:instrText>
        </w:r>
        <w:r>
          <w:fldChar w:fldCharType="separate"/>
        </w:r>
        <w:r>
          <w:t>32</w:t>
        </w:r>
        <w:r>
          <w:fldChar w:fldCharType="end"/>
        </w:r>
      </w:hyperlink>
    </w:p>
    <w:p>
      <w:pPr>
        <w:pStyle w:val="TOC2"/>
        <w:tabs>
          <w:tab w:val="right" w:leader="dot" w:pos="8306"/>
        </w:tabs>
      </w:pPr>
      <w:hyperlink w:anchor="_Toc15300" w:history="1">
        <w:r>
          <w:rPr>
            <w:rFonts w:ascii="仿宋" w:eastAsia="仿宋" w:hAnsi="仿宋" w:cs="仿宋" w:hint="eastAsia"/>
            <w:lang w:eastAsia="zh-CN"/>
          </w:rPr>
          <w:t>(二)、建设期环境保护</w:t>
        </w:r>
        <w:r>
          <w:tab/>
        </w:r>
        <w:r>
          <w:fldChar w:fldCharType="begin"/>
        </w:r>
        <w:r>
          <w:instrText xml:space="preserve"> PAGEREF _Toc15300 \h </w:instrText>
        </w:r>
        <w:r>
          <w:fldChar w:fldCharType="separate"/>
        </w:r>
        <w:r>
          <w:t>33</w:t>
        </w:r>
        <w:r>
          <w:fldChar w:fldCharType="end"/>
        </w:r>
      </w:hyperlink>
    </w:p>
    <w:p>
      <w:pPr>
        <w:pStyle w:val="TOC2"/>
        <w:tabs>
          <w:tab w:val="right" w:leader="dot" w:pos="8306"/>
        </w:tabs>
      </w:pPr>
      <w:hyperlink w:anchor="_Toc30220" w:history="1">
        <w:r>
          <w:rPr>
            <w:rFonts w:ascii="仿宋" w:eastAsia="仿宋" w:hAnsi="仿宋" w:cs="仿宋" w:hint="eastAsia"/>
            <w:lang w:eastAsia="zh-CN"/>
          </w:rPr>
          <w:t>(三)、运营期环境保护</w:t>
        </w:r>
        <w:r>
          <w:tab/>
        </w:r>
        <w:r>
          <w:fldChar w:fldCharType="begin"/>
        </w:r>
        <w:r>
          <w:instrText xml:space="preserve"> PAGEREF _Toc30220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47" w:history="1">
        <w:r>
          <w:rPr>
            <w:rFonts w:ascii="仿宋" w:eastAsia="仿宋" w:hAnsi="仿宋" w:cs="仿宋" w:hint="eastAsia"/>
            <w:lang w:eastAsia="zh-CN"/>
          </w:rPr>
          <w:t>(四)、包装海绵项目建设对区域经济的影响</w:t>
        </w:r>
        <w:r>
          <w:tab/>
        </w:r>
        <w:r>
          <w:fldChar w:fldCharType="begin"/>
        </w:r>
        <w:r>
          <w:instrText xml:space="preserve"> PAGEREF _Toc23047 \h </w:instrText>
        </w:r>
        <w:r>
          <w:fldChar w:fldCharType="separate"/>
        </w:r>
        <w:r>
          <w:t>36</w:t>
        </w:r>
        <w:r>
          <w:fldChar w:fldCharType="end"/>
        </w:r>
      </w:hyperlink>
    </w:p>
    <w:p>
      <w:pPr>
        <w:pStyle w:val="TOC2"/>
        <w:tabs>
          <w:tab w:val="right" w:leader="dot" w:pos="8306"/>
        </w:tabs>
      </w:pPr>
      <w:hyperlink w:anchor="_Toc15119" w:history="1">
        <w:r>
          <w:rPr>
            <w:rFonts w:ascii="仿宋" w:eastAsia="仿宋" w:hAnsi="仿宋" w:cs="仿宋" w:hint="eastAsia"/>
            <w:lang w:eastAsia="zh-CN"/>
          </w:rPr>
          <w:t>(五)、废弃物处理</w:t>
        </w:r>
        <w:r>
          <w:tab/>
        </w:r>
        <w:r>
          <w:fldChar w:fldCharType="begin"/>
        </w:r>
        <w:r>
          <w:instrText xml:space="preserve"> PAGEREF _Toc15119 \h </w:instrText>
        </w:r>
        <w:r>
          <w:fldChar w:fldCharType="separate"/>
        </w:r>
        <w:r>
          <w:t>38</w:t>
        </w:r>
        <w:r>
          <w:fldChar w:fldCharType="end"/>
        </w:r>
      </w:hyperlink>
    </w:p>
    <w:p>
      <w:pPr>
        <w:pStyle w:val="TOC2"/>
        <w:tabs>
          <w:tab w:val="right" w:leader="dot" w:pos="8306"/>
        </w:tabs>
      </w:pPr>
      <w:hyperlink w:anchor="_Toc24766" w:history="1">
        <w:r>
          <w:rPr>
            <w:rFonts w:ascii="仿宋" w:eastAsia="仿宋" w:hAnsi="仿宋" w:cs="仿宋" w:hint="eastAsia"/>
            <w:lang w:eastAsia="zh-CN"/>
          </w:rPr>
          <w:t>(六)、特殊环境影响分析</w:t>
        </w:r>
        <w:r>
          <w:tab/>
        </w:r>
        <w:r>
          <w:fldChar w:fldCharType="begin"/>
        </w:r>
        <w:r>
          <w:instrText xml:space="preserve"> PAGEREF _Toc24766 \h </w:instrText>
        </w:r>
        <w:r>
          <w:fldChar w:fldCharType="separate"/>
        </w:r>
        <w:r>
          <w:t>39</w:t>
        </w:r>
        <w:r>
          <w:fldChar w:fldCharType="end"/>
        </w:r>
      </w:hyperlink>
    </w:p>
    <w:p>
      <w:pPr>
        <w:pStyle w:val="TOC2"/>
        <w:tabs>
          <w:tab w:val="right" w:leader="dot" w:pos="8306"/>
        </w:tabs>
      </w:pPr>
      <w:hyperlink w:anchor="_Toc1611" w:history="1">
        <w:r>
          <w:rPr>
            <w:rFonts w:ascii="仿宋" w:eastAsia="仿宋" w:hAnsi="仿宋" w:cs="仿宋" w:hint="eastAsia"/>
            <w:lang w:eastAsia="zh-CN"/>
          </w:rPr>
          <w:t>(七)、清洁生产</w:t>
        </w:r>
        <w:r>
          <w:tab/>
        </w:r>
        <w:r>
          <w:fldChar w:fldCharType="begin"/>
        </w:r>
        <w:r>
          <w:instrText xml:space="preserve"> PAGEREF _Toc1611 \h </w:instrText>
        </w:r>
        <w:r>
          <w:fldChar w:fldCharType="separate"/>
        </w:r>
        <w:r>
          <w:t>40</w:t>
        </w:r>
        <w:r>
          <w:fldChar w:fldCharType="end"/>
        </w:r>
      </w:hyperlink>
    </w:p>
    <w:p>
      <w:pPr>
        <w:pStyle w:val="TOC2"/>
        <w:tabs>
          <w:tab w:val="right" w:leader="dot" w:pos="8306"/>
        </w:tabs>
      </w:pPr>
      <w:hyperlink w:anchor="_Toc16136" w:history="1">
        <w:r>
          <w:rPr>
            <w:rFonts w:ascii="仿宋" w:eastAsia="仿宋" w:hAnsi="仿宋" w:cs="仿宋" w:hint="eastAsia"/>
            <w:lang w:eastAsia="zh-CN"/>
          </w:rPr>
          <w:t>(八)、环境保护综合评价</w:t>
        </w:r>
        <w:r>
          <w:tab/>
        </w:r>
        <w:r>
          <w:fldChar w:fldCharType="begin"/>
        </w:r>
        <w:r>
          <w:instrText xml:space="preserve"> PAGEREF _Toc16136 \h </w:instrText>
        </w:r>
        <w:r>
          <w:fldChar w:fldCharType="separate"/>
        </w:r>
        <w:r>
          <w:t>41</w:t>
        </w:r>
        <w:r>
          <w:fldChar w:fldCharType="end"/>
        </w:r>
      </w:hyperlink>
    </w:p>
    <w:p>
      <w:pPr>
        <w:pStyle w:val="TOC1"/>
        <w:tabs>
          <w:tab w:val="right" w:leader="dot" w:pos="8306"/>
        </w:tabs>
      </w:pPr>
      <w:hyperlink w:anchor="_Toc4376" w:history="1">
        <w:r>
          <w:rPr>
            <w:rFonts w:ascii="仿宋" w:eastAsia="仿宋" w:hAnsi="仿宋" w:cs="仿宋" w:hint="eastAsia"/>
            <w:lang w:eastAsia="zh-CN"/>
          </w:rPr>
          <w:t>十一、包装海绵项目风险管理</w:t>
        </w:r>
        <w:r>
          <w:tab/>
        </w:r>
        <w:r>
          <w:fldChar w:fldCharType="begin"/>
        </w:r>
        <w:r>
          <w:instrText xml:space="preserve"> PAGEREF _Toc4376 \h </w:instrText>
        </w:r>
        <w:r>
          <w:fldChar w:fldCharType="separate"/>
        </w:r>
        <w:r>
          <w:t>42</w:t>
        </w:r>
        <w:r>
          <w:fldChar w:fldCharType="end"/>
        </w:r>
      </w:hyperlink>
    </w:p>
    <w:p>
      <w:pPr>
        <w:pStyle w:val="TOC2"/>
        <w:tabs>
          <w:tab w:val="right" w:leader="dot" w:pos="8306"/>
        </w:tabs>
      </w:pPr>
      <w:hyperlink w:anchor="_Toc31942" w:history="1">
        <w:r>
          <w:rPr>
            <w:rFonts w:ascii="仿宋" w:eastAsia="仿宋" w:hAnsi="仿宋" w:cs="仿宋" w:hint="eastAsia"/>
            <w:lang w:eastAsia="zh-CN"/>
          </w:rPr>
          <w:t>(一)、风险识别与评估</w:t>
        </w:r>
        <w:r>
          <w:tab/>
        </w:r>
        <w:r>
          <w:fldChar w:fldCharType="begin"/>
        </w:r>
        <w:r>
          <w:instrText xml:space="preserve"> PAGEREF _Toc31942 \h </w:instrText>
        </w:r>
        <w:r>
          <w:fldChar w:fldCharType="separate"/>
        </w:r>
        <w:r>
          <w:t>42</w:t>
        </w:r>
        <w:r>
          <w:fldChar w:fldCharType="end"/>
        </w:r>
      </w:hyperlink>
    </w:p>
    <w:p>
      <w:pPr>
        <w:pStyle w:val="TOC2"/>
        <w:tabs>
          <w:tab w:val="right" w:leader="dot" w:pos="8306"/>
        </w:tabs>
      </w:pPr>
      <w:hyperlink w:anchor="_Toc20497" w:history="1">
        <w:r>
          <w:rPr>
            <w:rFonts w:ascii="仿宋" w:eastAsia="仿宋" w:hAnsi="仿宋" w:cs="仿宋" w:hint="eastAsia"/>
            <w:lang w:eastAsia="zh-CN"/>
          </w:rPr>
          <w:t>(二)、风险应对策略</w:t>
        </w:r>
        <w:r>
          <w:tab/>
        </w:r>
        <w:r>
          <w:fldChar w:fldCharType="begin"/>
        </w:r>
        <w:r>
          <w:instrText xml:space="preserve"> PAGEREF _Toc20497 \h </w:instrText>
        </w:r>
        <w:r>
          <w:fldChar w:fldCharType="separate"/>
        </w:r>
        <w:r>
          <w:t>44</w:t>
        </w:r>
        <w:r>
          <w:fldChar w:fldCharType="end"/>
        </w:r>
      </w:hyperlink>
    </w:p>
    <w:p>
      <w:pPr>
        <w:pStyle w:val="TOC2"/>
        <w:tabs>
          <w:tab w:val="right" w:leader="dot" w:pos="8306"/>
        </w:tabs>
      </w:pPr>
      <w:hyperlink w:anchor="_Toc8032" w:history="1">
        <w:r>
          <w:rPr>
            <w:rFonts w:ascii="仿宋" w:eastAsia="仿宋" w:hAnsi="仿宋" w:cs="仿宋" w:hint="eastAsia"/>
            <w:lang w:eastAsia="zh-CN"/>
          </w:rPr>
          <w:t>(三)、风险监控与控制</w:t>
        </w:r>
        <w:r>
          <w:tab/>
        </w:r>
        <w:r>
          <w:fldChar w:fldCharType="begin"/>
        </w:r>
        <w:r>
          <w:instrText xml:space="preserve"> PAGEREF _Toc8032 \h </w:instrText>
        </w:r>
        <w:r>
          <w:fldChar w:fldCharType="separate"/>
        </w:r>
        <w:r>
          <w:t>45</w:t>
        </w:r>
        <w:r>
          <w:fldChar w:fldCharType="end"/>
        </w:r>
      </w:hyperlink>
    </w:p>
    <w:p>
      <w:pPr>
        <w:pStyle w:val="TOC1"/>
        <w:tabs>
          <w:tab w:val="right" w:leader="dot" w:pos="8306"/>
        </w:tabs>
      </w:pPr>
      <w:hyperlink w:anchor="_Toc29010" w:history="1">
        <w:r>
          <w:rPr>
            <w:rFonts w:ascii="仿宋" w:eastAsia="仿宋" w:hAnsi="仿宋" w:cs="仿宋" w:hint="eastAsia"/>
            <w:lang w:eastAsia="zh-CN"/>
          </w:rPr>
          <w:t>十二、包装海绵项目技术管理</w:t>
        </w:r>
        <w:r>
          <w:tab/>
        </w:r>
        <w:r>
          <w:fldChar w:fldCharType="begin"/>
        </w:r>
        <w:r>
          <w:instrText xml:space="preserve"> PAGEREF _Toc29010 \h </w:instrText>
        </w:r>
        <w:r>
          <w:fldChar w:fldCharType="separate"/>
        </w:r>
        <w:r>
          <w:t>46</w:t>
        </w:r>
        <w:r>
          <w:fldChar w:fldCharType="end"/>
        </w:r>
      </w:hyperlink>
    </w:p>
    <w:p>
      <w:pPr>
        <w:pStyle w:val="TOC2"/>
        <w:tabs>
          <w:tab w:val="right" w:leader="dot" w:pos="8306"/>
        </w:tabs>
      </w:pPr>
      <w:hyperlink w:anchor="_Toc10637" w:history="1">
        <w:r>
          <w:rPr>
            <w:rFonts w:ascii="仿宋" w:eastAsia="仿宋" w:hAnsi="仿宋" w:cs="仿宋" w:hint="eastAsia"/>
            <w:lang w:eastAsia="zh-CN"/>
          </w:rPr>
          <w:t>(一)、技术方案选用方向</w:t>
        </w:r>
        <w:r>
          <w:tab/>
        </w:r>
        <w:r>
          <w:fldChar w:fldCharType="begin"/>
        </w:r>
        <w:r>
          <w:instrText xml:space="preserve"> PAGEREF _Toc10637 \h </w:instrText>
        </w:r>
        <w:r>
          <w:fldChar w:fldCharType="separate"/>
        </w:r>
        <w:r>
          <w:t>46</w:t>
        </w:r>
        <w:r>
          <w:fldChar w:fldCharType="end"/>
        </w:r>
      </w:hyperlink>
    </w:p>
    <w:p>
      <w:pPr>
        <w:pStyle w:val="TOC2"/>
        <w:tabs>
          <w:tab w:val="right" w:leader="dot" w:pos="8306"/>
        </w:tabs>
      </w:pPr>
      <w:hyperlink w:anchor="_Toc28057" w:history="1">
        <w:r>
          <w:rPr>
            <w:rFonts w:ascii="仿宋" w:eastAsia="仿宋" w:hAnsi="仿宋" w:cs="仿宋" w:hint="eastAsia"/>
            <w:lang w:eastAsia="zh-CN"/>
          </w:rPr>
          <w:t>(二)、工艺技术方案选用原则</w:t>
        </w:r>
        <w:r>
          <w:tab/>
        </w:r>
        <w:r>
          <w:fldChar w:fldCharType="begin"/>
        </w:r>
        <w:r>
          <w:instrText xml:space="preserve"> PAGEREF _Toc28057 \h </w:instrText>
        </w:r>
        <w:r>
          <w:fldChar w:fldCharType="separate"/>
        </w:r>
        <w:r>
          <w:t>48</w:t>
        </w:r>
        <w:r>
          <w:fldChar w:fldCharType="end"/>
        </w:r>
      </w:hyperlink>
    </w:p>
    <w:p>
      <w:pPr>
        <w:pStyle w:val="TOC2"/>
        <w:tabs>
          <w:tab w:val="right" w:leader="dot" w:pos="8306"/>
        </w:tabs>
      </w:pPr>
      <w:hyperlink w:anchor="_Toc13934" w:history="1">
        <w:r>
          <w:rPr>
            <w:rFonts w:ascii="仿宋" w:eastAsia="仿宋" w:hAnsi="仿宋" w:cs="仿宋" w:hint="eastAsia"/>
            <w:lang w:eastAsia="zh-CN"/>
          </w:rPr>
          <w:t>(三)、工艺技术方案要求</w:t>
        </w:r>
        <w:r>
          <w:tab/>
        </w:r>
        <w:r>
          <w:fldChar w:fldCharType="begin"/>
        </w:r>
        <w:r>
          <w:instrText xml:space="preserve"> PAGEREF _Toc13934 \h </w:instrText>
        </w:r>
        <w:r>
          <w:fldChar w:fldCharType="separate"/>
        </w:r>
        <w:r>
          <w:t>50</w:t>
        </w:r>
        <w:r>
          <w:fldChar w:fldCharType="end"/>
        </w:r>
      </w:hyperlink>
    </w:p>
    <w:p>
      <w:pPr>
        <w:pStyle w:val="TOC1"/>
        <w:tabs>
          <w:tab w:val="right" w:leader="dot" w:pos="8306"/>
        </w:tabs>
      </w:pPr>
      <w:hyperlink w:anchor="_Toc19315" w:history="1">
        <w:r>
          <w:rPr>
            <w:rFonts w:ascii="仿宋" w:eastAsia="仿宋" w:hAnsi="仿宋" w:cs="仿宋" w:hint="eastAsia"/>
            <w:lang w:eastAsia="zh-CN"/>
          </w:rPr>
          <w:t>十三、风险识别与分类</w:t>
        </w:r>
        <w:r>
          <w:tab/>
        </w:r>
        <w:r>
          <w:fldChar w:fldCharType="begin"/>
        </w:r>
        <w:r>
          <w:instrText xml:space="preserve"> PAGEREF _Toc19315 \h </w:instrText>
        </w:r>
        <w:r>
          <w:fldChar w:fldCharType="separate"/>
        </w:r>
        <w:r>
          <w:t>52</w:t>
        </w:r>
        <w:r>
          <w:fldChar w:fldCharType="end"/>
        </w:r>
      </w:hyperlink>
    </w:p>
    <w:p>
      <w:pPr>
        <w:pStyle w:val="TOC2"/>
        <w:tabs>
          <w:tab w:val="right" w:leader="dot" w:pos="8306"/>
        </w:tabs>
      </w:pPr>
      <w:hyperlink w:anchor="_Toc29316" w:history="1">
        <w:r>
          <w:rPr>
            <w:rFonts w:ascii="仿宋" w:eastAsia="仿宋" w:hAnsi="仿宋" w:cs="仿宋" w:hint="eastAsia"/>
            <w:lang w:eastAsia="zh-CN"/>
          </w:rPr>
          <w:t>(一)、风险识别</w:t>
        </w:r>
        <w:r>
          <w:tab/>
        </w:r>
        <w:r>
          <w:fldChar w:fldCharType="begin"/>
        </w:r>
        <w:r>
          <w:instrText xml:space="preserve"> PAGEREF _Toc29316 \h </w:instrText>
        </w:r>
        <w:r>
          <w:fldChar w:fldCharType="separate"/>
        </w:r>
        <w:r>
          <w:t>52</w:t>
        </w:r>
        <w:r>
          <w:fldChar w:fldCharType="end"/>
        </w:r>
      </w:hyperlink>
    </w:p>
    <w:p>
      <w:pPr>
        <w:pStyle w:val="TOC2"/>
        <w:tabs>
          <w:tab w:val="right" w:leader="dot" w:pos="8306"/>
        </w:tabs>
      </w:pPr>
      <w:hyperlink w:anchor="_Toc27876" w:history="1">
        <w:r>
          <w:rPr>
            <w:rFonts w:ascii="仿宋" w:eastAsia="仿宋" w:hAnsi="仿宋" w:cs="仿宋" w:hint="eastAsia"/>
            <w:lang w:eastAsia="zh-CN"/>
          </w:rPr>
          <w:t>(二)、风险分类</w:t>
        </w:r>
        <w:r>
          <w:tab/>
        </w:r>
        <w:r>
          <w:fldChar w:fldCharType="begin"/>
        </w:r>
        <w:r>
          <w:instrText xml:space="preserve"> PAGEREF _Toc27876 \h </w:instrText>
        </w:r>
        <w:r>
          <w:fldChar w:fldCharType="separate"/>
        </w:r>
        <w:r>
          <w:t>54</w:t>
        </w:r>
        <w:r>
          <w:fldChar w:fldCharType="end"/>
        </w:r>
      </w:hyperlink>
    </w:p>
    <w:p>
      <w:pPr>
        <w:pStyle w:val="TOC1"/>
        <w:tabs>
          <w:tab w:val="right" w:leader="dot" w:pos="8306"/>
        </w:tabs>
      </w:pPr>
      <w:hyperlink w:anchor="_Toc2369" w:history="1">
        <w:r>
          <w:rPr>
            <w:rFonts w:ascii="仿宋" w:eastAsia="仿宋" w:hAnsi="仿宋" w:cs="仿宋" w:hint="eastAsia"/>
            <w:lang w:eastAsia="zh-CN"/>
          </w:rPr>
          <w:t>十四、包装海绵项目工程方案分析</w:t>
        </w:r>
        <w:r>
          <w:tab/>
        </w:r>
        <w:r>
          <w:fldChar w:fldCharType="begin"/>
        </w:r>
        <w:r>
          <w:instrText xml:space="preserve"> PAGEREF _Toc2369 \h </w:instrText>
        </w:r>
        <w:r>
          <w:fldChar w:fldCharType="separate"/>
        </w:r>
        <w:r>
          <w:t>55</w:t>
        </w:r>
        <w:r>
          <w:fldChar w:fldCharType="end"/>
        </w:r>
      </w:hyperlink>
    </w:p>
    <w:p>
      <w:pPr>
        <w:pStyle w:val="TOC2"/>
        <w:tabs>
          <w:tab w:val="right" w:leader="dot" w:pos="8306"/>
        </w:tabs>
      </w:pPr>
      <w:hyperlink w:anchor="_Toc17185" w:history="1">
        <w:r>
          <w:rPr>
            <w:rFonts w:ascii="仿宋" w:eastAsia="仿宋" w:hAnsi="仿宋" w:cs="仿宋" w:hint="eastAsia"/>
            <w:lang w:eastAsia="zh-CN"/>
          </w:rPr>
          <w:t>(一)、建筑工程设计原则</w:t>
        </w:r>
        <w:r>
          <w:tab/>
        </w:r>
        <w:r>
          <w:fldChar w:fldCharType="begin"/>
        </w:r>
        <w:r>
          <w:instrText xml:space="preserve"> PAGEREF _Toc17185 \h </w:instrText>
        </w:r>
        <w:r>
          <w:fldChar w:fldCharType="separate"/>
        </w:r>
        <w:r>
          <w:t>55</w:t>
        </w:r>
        <w:r>
          <w:fldChar w:fldCharType="end"/>
        </w:r>
      </w:hyperlink>
    </w:p>
    <w:p>
      <w:pPr>
        <w:pStyle w:val="TOC2"/>
        <w:tabs>
          <w:tab w:val="right" w:leader="dot" w:pos="8306"/>
        </w:tabs>
      </w:pPr>
      <w:hyperlink w:anchor="_Toc5196" w:history="1">
        <w:r>
          <w:rPr>
            <w:rFonts w:ascii="仿宋" w:eastAsia="仿宋" w:hAnsi="仿宋" w:cs="仿宋" w:hint="eastAsia"/>
            <w:lang w:eastAsia="zh-CN"/>
          </w:rPr>
          <w:t>(二)、土建工程建设指标</w:t>
        </w:r>
        <w:r>
          <w:tab/>
        </w:r>
        <w:r>
          <w:fldChar w:fldCharType="begin"/>
        </w:r>
        <w:r>
          <w:instrText xml:space="preserve"> PAGEREF _Toc5196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73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825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包装海绵项目的技术管理特点体现在其创新导向。通过引入最先进的技术趋势和解决方案，包装海绵项目致力于提升科技含量、提高质量和效率水平。这意味着我们将采用最新的工具和方法，确保包装海绵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包装海绵项目技术管理的显著特征。通过整合不同领域的技术资源，我们实现了跨学科的协同工作。这有助于优化技术架构，提高整体效能。此外，整合性策略还促进了不同技术团队之间的紧密沟通和高效合作，确保包装海绵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包装海绵项目所采用的技术。通过不断优化技术方案，包装海绵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包装海绵项目团队将在包装海绵项目初期识别可能的技术风险，并采取相应的预防和应对措施。通过建立健全的风险评估机制，包装海绵项目能够在实施过程中及时发现并解决潜在的技术问题，保障包装海绵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包装海绵项目中，技术将成为包装海绵项目成功的有力支持。这一深度剖析揭示了技术管理在包装海绵项目实施中的关键作用，为包装海绵项目的技术基础奠定了坚实的基础。</w:t>
      </w:r>
    </w:p>
    <w:p>
      <w:pPr>
        <w:pStyle w:val="Heading2"/>
        <w:ind w:firstLine="560" w:firstLineChars="200"/>
        <w:rPr>
          <w:rFonts w:ascii="仿宋" w:eastAsia="仿宋" w:hAnsi="仿宋" w:cs="仿宋" w:hint="eastAsia"/>
          <w:sz w:val="28"/>
          <w:lang w:eastAsia="zh-CN"/>
        </w:rPr>
      </w:pPr>
      <w:bookmarkStart w:id="4" w:name="_Toc19055"/>
      <w:r>
        <w:rPr>
          <w:rFonts w:ascii="仿宋" w:eastAsia="仿宋" w:hAnsi="仿宋" w:cs="仿宋" w:hint="eastAsia"/>
          <w:sz w:val="28"/>
          <w:lang w:eastAsia="zh-CN"/>
        </w:rPr>
        <w:t>(二)、包装海绵项目工艺技术设计方案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包装海绵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包装海绵项目将严格按照相关行业规范要求进行组织。通过有效控制产品质量，包装海绵项目将致力于为顾客提供优质的包装海绵项目产品和良好的服务。这体现了包装海绵项目对于生产活动合规性和质量标准的高度重视，为包装海绵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包装海绵项目注重生态效益和清洁生产原则。包装海绵项目建设将紧密结合地方特色经济发展，与社会经济发展规划和区域环境保护规划方案相协调一致。通过与当地区域自然生态系统的结合，包装海绵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包装海绵项目产品具有多样化的客户需求和个性化的特点。因此，包装海绵项目产品规格品种多样，且单批生产数量较小。为满足这一特点，包装海绵项目承办单位将建设先进的柔性制造生产线。通过广泛应用柔性制造技术，包装海绵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包装海绵项目采用的技术具有较高的技术含量和自动化水平，处于国内先进水平。这一技术选用不仅体现了对生产效率、质量和环境友好性的高标准要求，同时为包装海绵项目的可持续发展奠定了坚实的基础。</w:t>
      </w:r>
    </w:p>
    <w:p>
      <w:pPr>
        <w:pStyle w:val="Heading2"/>
        <w:ind w:firstLine="560" w:firstLineChars="200"/>
        <w:rPr>
          <w:rFonts w:ascii="仿宋" w:eastAsia="仿宋" w:hAnsi="仿宋" w:cs="仿宋" w:hint="eastAsia"/>
          <w:sz w:val="28"/>
          <w:lang w:eastAsia="zh-CN"/>
        </w:rPr>
      </w:pPr>
      <w:bookmarkStart w:id="5" w:name="_Toc590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为确保包装海绵项目的高效生产和技术实施，我们制定了一套精心设计的设备选型方案，以满足包装海绵项目生产、质量和环保的要求。该方案的主要特点如下：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包装海绵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针对包装海绵项目产品的多样性和小批量生产的特点，我们将建设柔性制造生产线。通过在设备选型中考虑柔性制造技术，可以灵活应对不同产品规格和生产需求，实现生产线的高度灵活性和适应性。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2197"/>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0892"/>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包装海绵项目的主要产品是XXXX，预计年产值为XXX万元。这一产品在市场中占据着重要的地位，其广泛的应用范围使得该包装海绵项目的市场前景非常广阔。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包装海绵项目的xxx产品作为重要的原材料之一，将在多个领域发挥关键作用。其在建筑、交通、能源等方面的广泛应用将为整个产业链提供强大的支持，形成产业协同效应。包装海绵项目的年产值XXX万XXX万XXX万万元不仅反映了其在市场上的巨大潜力，更预示着它对国民经济的积极贡献。这种关联度高、涉及面广的产业关系，使得该包装海绵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9711"/>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包装海绵项目总征地面积为XXXX平方米，相当于约XX.XX亩，其中净用地面积为XXXX平方米，红线范围内相当于约XX.XX亩。这一用地规模充分考虑了包装海绵项目的建设需求，保障了包装海绵项目在合适的空间内得以充分发展。包装海绵项目规划的总建筑面积为XXXX平方米，其中主体工程建设占XXXX平方米，计容建筑面积达XXXX平方米。预计建筑工程的投资将达到XXXX万元，为包装海绵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海绵项目计划购置的设备共计XXXX台（套），设备购置费用为XXXX万元。这一设备购置计划充分考虑到包装海绵项目的生产需求和技术要求，确保了包装海绵项目在生产运营中具备先进的技术装备和高效的生产能力。设备的合理配置将为包装海绵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包装海绵项目计划总投资为XXXX万元，预计年实现营业收入为XXXX万元。这一产能规模的设定旨在确保包装海绵项目能够在投资与回报之间取得平衡，实现长期可持续的发展。包装海绵项目的总投资充分考虑到各个方面的需求，包括用地建设、设备购置等多个环节，以确保包装海绵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0787"/>
      <w:r>
        <w:rPr>
          <w:rFonts w:ascii="仿宋" w:eastAsia="仿宋" w:hAnsi="仿宋" w:cs="仿宋" w:hint="eastAsia"/>
          <w:sz w:val="28"/>
          <w:lang w:eastAsia="zh-CN"/>
        </w:rPr>
        <w:t>三、包装海绵项目建设单位说明</w:t>
      </w:r>
      <w:bookmarkEnd w:id="9"/>
    </w:p>
    <w:p>
      <w:pPr>
        <w:pStyle w:val="Heading2"/>
        <w:rPr>
          <w:rFonts w:ascii="仿宋" w:eastAsia="仿宋" w:hAnsi="仿宋" w:cs="仿宋" w:hint="eastAsia"/>
          <w:lang w:eastAsia="zh-CN"/>
        </w:rPr>
      </w:pPr>
      <w:bookmarkStart w:id="10" w:name="_Toc12930"/>
      <w:r>
        <w:rPr>
          <w:rFonts w:ascii="仿宋" w:eastAsia="仿宋" w:hAnsi="仿宋" w:cs="仿宋" w:hint="eastAsia"/>
          <w:lang w:eastAsia="zh-CN"/>
        </w:rPr>
        <w:t>(一)、包装海绵项目承办单位基本情况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4559"/>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包装海绵项目承办单位的XXXX，我们着眼于实现可持续的经济效益。通过技术创新和解决方案的提供，公司预计在包装海绵项目执行期间将获得可观的收入增长。这一收入来源主要包括包装海绵项目交付、技术服务和解决方案的销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同时，我们注重成本控制和效率提升，以确保包装海绵项目的可持续盈利。透过精细的管理和资源优化，公司期望实现包装海绵项目利润最大化。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包装海绵项目实施进行全面的投资评估，包括包装海绵项目启动阶段的资金投入和后续运营成本。通过对包装海绵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包装海绵项目实施过程中具备足够的资金流动性，公司将进行详尽的现金流分析。这包括资金需求的合理预测、包装海绵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5067"/>
      <w:r>
        <w:rPr>
          <w:rFonts w:ascii="仿宋" w:eastAsia="仿宋" w:hAnsi="仿宋" w:cs="仿宋" w:hint="eastAsia"/>
          <w:sz w:val="28"/>
          <w:lang w:eastAsia="zh-CN"/>
        </w:rPr>
        <w:t>四、包装海绵项目文档管理</w:t>
      </w:r>
      <w:bookmarkEnd w:id="12"/>
    </w:p>
    <w:p>
      <w:pPr>
        <w:pStyle w:val="Heading2"/>
        <w:rPr>
          <w:rFonts w:ascii="仿宋" w:eastAsia="仿宋" w:hAnsi="仿宋" w:cs="仿宋" w:hint="eastAsia"/>
          <w:lang w:eastAsia="zh-CN"/>
        </w:rPr>
      </w:pPr>
      <w:bookmarkStart w:id="13" w:name="_Toc128"/>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包装海绵项目高度重视文档的质量和准确性，以支持包装海绵项目的各项活动和决策。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包装海绵项目文档的编制始于包装海绵项目计划的初期，我们制定了详细的文档编制计划，明确了每个文档的内容、格式和编写责任人。在包装海绵项目启动阶段，我们首先编制了包装海绵项目章程，明确定义了包装海绵项目的目标、范围、风险等关键要素。随后，包装海绵项目团队根据计划陆续编制了需求文档、设计文档、测试文档等各类文档，确保包装海绵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包装海绵项目管理中的重要环节，旨在确保包装海绵项目文档符合质量标准和包装海绵项目需求。在包装海绵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除了内部审查，我们还进行了外部审查，邀请包装海绵项目相关利益方和专业领域的专家对文档进行独立审查。这有助于获取更全面、客观的反馈，确保包装海绵项目文档不仅符合内部标准，也满足外部需求。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包装海绵项目在文档编制与审查方面建立了严格的管理机制，通过规范的流程和多维度的审查，确保包装海绵项目文档的质量、准确性和可靠性，为包装海绵项目的顺利推进提供了有力支持。</w:t>
      </w:r>
    </w:p>
    <w:p>
      <w:pPr>
        <w:pStyle w:val="Heading2"/>
        <w:ind w:firstLine="560" w:firstLineChars="200"/>
        <w:rPr>
          <w:rFonts w:ascii="仿宋" w:eastAsia="仿宋" w:hAnsi="仿宋" w:cs="仿宋" w:hint="eastAsia"/>
          <w:sz w:val="28"/>
          <w:lang w:eastAsia="zh-CN"/>
        </w:rPr>
      </w:pPr>
      <w:bookmarkStart w:id="14" w:name="_Toc11566"/>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在包装海绵项目中，我们致力于优化文档发布与分发过程，以确保信息的高效传递和团队间协作的顺畅进行。以下是我们采取的关键优化策略：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我们通过多渠道发布文档，包括电子邮件、包装海绵项目管理平台、内部网站等，以满足不同团队成员的偏好和需求。多渠道发布确保了信息的全面覆盖。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我们采用了精细的权限控制，确保只有授权人员可以访问敏感信息。这种安全措施保护了包装海绵项目文档的机密性，防止了未经授权的信息泄露。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1853"/>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文档存档与归档是包装海绵项目生命周期中一个至关重要的环节，直接关系到包装海绵项目信息的长期保存和历史记录的完整性。在包装海绵项目中，我们实施了一系列有效的文档存档与归档管理策略：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9738"/>
      <w:r>
        <w:rPr>
          <w:rFonts w:ascii="仿宋" w:eastAsia="仿宋" w:hAnsi="仿宋" w:cs="仿宋" w:hint="eastAsia"/>
          <w:sz w:val="28"/>
          <w:lang w:eastAsia="zh-CN"/>
        </w:rPr>
        <w:t>五、包装海绵项目土建工程</w:t>
      </w:r>
      <w:bookmarkEnd w:id="16"/>
    </w:p>
    <w:p>
      <w:pPr>
        <w:pStyle w:val="Heading2"/>
        <w:rPr>
          <w:rFonts w:ascii="仿宋" w:eastAsia="仿宋" w:hAnsi="仿宋" w:cs="仿宋" w:hint="eastAsia"/>
          <w:lang w:eastAsia="zh-CN"/>
        </w:rPr>
      </w:pPr>
      <w:bookmarkStart w:id="17" w:name="_Toc27352"/>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在包装海绵项目的建筑工程设计中，我们将秉承一系列重要的设计原则，以确保包装海绵项目建筑在功能、美观、可持续性等方面达到最佳效果。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首要原则是确保建筑的功能性得到最大化的发挥。我们将充分理解包装海绵项目的实际需求，合理布局各个功能区域，保证建筑在满足业务需求的同时，提供高效的工作环境。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在建筑设计中，我们将综合考虑建设和运营成本。通过精细的经济效益分析，确保设计方案在高效利用资源的同时，对包装海绵项目的长期盈利能力有积极的贡献。</w:t>
      </w:r>
    </w:p>
    <w:p>
      <w:pPr>
        <w:pStyle w:val="Heading2"/>
        <w:ind w:firstLine="560" w:firstLineChars="200"/>
        <w:rPr>
          <w:rFonts w:ascii="仿宋" w:eastAsia="仿宋" w:hAnsi="仿宋" w:cs="仿宋" w:hint="eastAsia"/>
          <w:sz w:val="28"/>
          <w:lang w:eastAsia="zh-CN"/>
        </w:rPr>
      </w:pPr>
      <w:bookmarkStart w:id="18" w:name="_Toc554"/>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包装海绵项目的土建工程设计中，我们将精准设定设计年限，结合包装海绵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包装海绵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3478"/>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包装海绵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包装海绵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https://d.book118.com/746032242202010055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包装海绵项目规划设计方案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包装海绵项目规划设计方案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包装海绵项目规划设计方案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包装海绵项目规划设计方案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包装海绵项目规划设计方案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包装海绵项目规划设计方案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包装海绵项目规划设计方案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包装海绵项目规划设计方案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包装海绵项目规划设计方案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包装海绵项目规划设计方案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包装海绵项目规划设计方案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包装海绵项目规划设计方案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包装海绵项目规划设计方案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包装海绵项目规划设计方案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包装海绵项目规划设计方案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包装海绵项目规划设计方案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包装海绵项目规划设计方案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2C363F"/>
    <w:rsid w:val="182C36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6032242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2024-02-27T06:00:00Z</dcterms:created>
  <dcterms:modified xsi:type="dcterms:W3CDTF">2024-02-27T06:00:25Z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03E94EBA614240708658450CE00CF51D_11</vt:lpwstr>
  </property>
  <property fmtid="{D5CDD505-2E9C-101B-9397-08002B2CF9AE}" pid="3" name="KSOProductBuildVer">
    <vt:lpwstr>2052-12.1.0.16388</vt:lpwstr>
  </property>
</Properties>
</file>