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窄带综合业务数字网(N-ISDN)项目规划设计方案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55" w:history="1">
        <w:r>
          <w:rPr>
            <w:rFonts w:ascii="仿宋" w:eastAsia="仿宋" w:hAnsi="仿宋" w:cs="仿宋" w:hint="eastAsia"/>
            <w:lang w:eastAsia="zh-CN"/>
          </w:rPr>
          <w:t>序言</w:t>
        </w:r>
        <w:r>
          <w:tab/>
        </w:r>
        <w:r>
          <w:fldChar w:fldCharType="begin"/>
        </w:r>
        <w:r>
          <w:instrText xml:space="preserve"> PAGEREF _Toc9755 \h </w:instrText>
        </w:r>
        <w:r>
          <w:fldChar w:fldCharType="separate"/>
        </w:r>
        <w:r>
          <w:t>3</w:t>
        </w:r>
        <w:r>
          <w:fldChar w:fldCharType="end"/>
        </w:r>
      </w:hyperlink>
    </w:p>
    <w:p>
      <w:pPr>
        <w:pStyle w:val="TOC1"/>
        <w:tabs>
          <w:tab w:val="right" w:leader="dot" w:pos="8306"/>
        </w:tabs>
      </w:pPr>
      <w:hyperlink w:anchor="_Toc15882" w:history="1">
        <w:r>
          <w:rPr>
            <w:rFonts w:ascii="仿宋" w:eastAsia="仿宋" w:hAnsi="仿宋" w:cs="仿宋" w:hint="eastAsia"/>
            <w:lang w:eastAsia="zh-CN"/>
          </w:rPr>
          <w:t>一、市场分析、调研</w:t>
        </w:r>
        <w:r>
          <w:tab/>
        </w:r>
        <w:r>
          <w:fldChar w:fldCharType="begin"/>
        </w:r>
        <w:r>
          <w:instrText xml:space="preserve"> PAGEREF _Toc15882 \h </w:instrText>
        </w:r>
        <w:r>
          <w:fldChar w:fldCharType="separate"/>
        </w:r>
        <w:r>
          <w:t>3</w:t>
        </w:r>
        <w:r>
          <w:fldChar w:fldCharType="end"/>
        </w:r>
      </w:hyperlink>
    </w:p>
    <w:p>
      <w:pPr>
        <w:pStyle w:val="TOC2"/>
        <w:tabs>
          <w:tab w:val="right" w:leader="dot" w:pos="8306"/>
        </w:tabs>
      </w:pPr>
      <w:hyperlink w:anchor="_Toc13214" w:history="1">
        <w:r>
          <w:rPr>
            <w:rFonts w:ascii="仿宋" w:eastAsia="仿宋" w:hAnsi="仿宋" w:cs="仿宋" w:hint="eastAsia"/>
            <w:lang w:eastAsia="zh-CN"/>
          </w:rPr>
          <w:t>(一)、窄带综合业务数字网(N-ISDN)行业分析</w:t>
        </w:r>
        <w:r>
          <w:tab/>
        </w:r>
        <w:r>
          <w:fldChar w:fldCharType="begin"/>
        </w:r>
        <w:r>
          <w:instrText xml:space="preserve"> PAGEREF _Toc13214 \h </w:instrText>
        </w:r>
        <w:r>
          <w:fldChar w:fldCharType="separate"/>
        </w:r>
        <w:r>
          <w:t>3</w:t>
        </w:r>
        <w:r>
          <w:fldChar w:fldCharType="end"/>
        </w:r>
      </w:hyperlink>
    </w:p>
    <w:p>
      <w:pPr>
        <w:pStyle w:val="TOC2"/>
        <w:tabs>
          <w:tab w:val="right" w:leader="dot" w:pos="8306"/>
        </w:tabs>
      </w:pPr>
      <w:hyperlink w:anchor="_Toc1518" w:history="1">
        <w:r>
          <w:rPr>
            <w:rFonts w:ascii="仿宋" w:eastAsia="仿宋" w:hAnsi="仿宋" w:cs="仿宋" w:hint="eastAsia"/>
            <w:lang w:eastAsia="zh-CN"/>
          </w:rPr>
          <w:t>(二)、窄带综合业务数字网(N-ISDN)市场分析预测</w:t>
        </w:r>
        <w:r>
          <w:tab/>
        </w:r>
        <w:r>
          <w:fldChar w:fldCharType="begin"/>
        </w:r>
        <w:r>
          <w:instrText xml:space="preserve"> PAGEREF _Toc1518 \h </w:instrText>
        </w:r>
        <w:r>
          <w:fldChar w:fldCharType="separate"/>
        </w:r>
        <w:r>
          <w:t>4</w:t>
        </w:r>
        <w:r>
          <w:fldChar w:fldCharType="end"/>
        </w:r>
      </w:hyperlink>
    </w:p>
    <w:p>
      <w:pPr>
        <w:pStyle w:val="TOC1"/>
        <w:tabs>
          <w:tab w:val="right" w:leader="dot" w:pos="8306"/>
        </w:tabs>
      </w:pPr>
      <w:hyperlink w:anchor="_Toc29767" w:history="1">
        <w:r>
          <w:rPr>
            <w:rFonts w:ascii="仿宋" w:eastAsia="仿宋" w:hAnsi="仿宋" w:cs="仿宋" w:hint="eastAsia"/>
            <w:lang w:eastAsia="zh-CN"/>
          </w:rPr>
          <w:t>二、窄带综合业务数字网(N-ISDN)项目危机管理</w:t>
        </w:r>
        <w:r>
          <w:tab/>
        </w:r>
        <w:r>
          <w:fldChar w:fldCharType="begin"/>
        </w:r>
        <w:r>
          <w:instrText xml:space="preserve"> PAGEREF _Toc29767 \h </w:instrText>
        </w:r>
        <w:r>
          <w:fldChar w:fldCharType="separate"/>
        </w:r>
        <w:r>
          <w:t>5</w:t>
        </w:r>
        <w:r>
          <w:fldChar w:fldCharType="end"/>
        </w:r>
      </w:hyperlink>
    </w:p>
    <w:p>
      <w:pPr>
        <w:pStyle w:val="TOC2"/>
        <w:tabs>
          <w:tab w:val="right" w:leader="dot" w:pos="8306"/>
        </w:tabs>
      </w:pPr>
      <w:hyperlink w:anchor="_Toc15887" w:history="1">
        <w:r>
          <w:rPr>
            <w:rFonts w:ascii="仿宋" w:eastAsia="仿宋" w:hAnsi="仿宋" w:cs="仿宋" w:hint="eastAsia"/>
            <w:lang w:eastAsia="zh-CN"/>
          </w:rPr>
          <w:t>(一)、危机预警与识别</w:t>
        </w:r>
        <w:r>
          <w:tab/>
        </w:r>
        <w:r>
          <w:fldChar w:fldCharType="begin"/>
        </w:r>
        <w:r>
          <w:instrText xml:space="preserve"> PAGEREF _Toc15887 \h </w:instrText>
        </w:r>
        <w:r>
          <w:fldChar w:fldCharType="separate"/>
        </w:r>
        <w:r>
          <w:t>5</w:t>
        </w:r>
        <w:r>
          <w:fldChar w:fldCharType="end"/>
        </w:r>
      </w:hyperlink>
    </w:p>
    <w:p>
      <w:pPr>
        <w:pStyle w:val="TOC2"/>
        <w:tabs>
          <w:tab w:val="right" w:leader="dot" w:pos="8306"/>
        </w:tabs>
      </w:pPr>
      <w:hyperlink w:anchor="_Toc5164" w:history="1">
        <w:r>
          <w:rPr>
            <w:rFonts w:ascii="仿宋" w:eastAsia="仿宋" w:hAnsi="仿宋" w:cs="仿宋" w:hint="eastAsia"/>
            <w:lang w:eastAsia="zh-CN"/>
          </w:rPr>
          <w:t>(二)、危机应对与恢复</w:t>
        </w:r>
        <w:r>
          <w:tab/>
        </w:r>
        <w:r>
          <w:fldChar w:fldCharType="begin"/>
        </w:r>
        <w:r>
          <w:instrText xml:space="preserve"> PAGEREF _Toc5164 \h </w:instrText>
        </w:r>
        <w:r>
          <w:fldChar w:fldCharType="separate"/>
        </w:r>
        <w:r>
          <w:t>6</w:t>
        </w:r>
        <w:r>
          <w:fldChar w:fldCharType="end"/>
        </w:r>
      </w:hyperlink>
    </w:p>
    <w:p>
      <w:pPr>
        <w:pStyle w:val="TOC1"/>
        <w:tabs>
          <w:tab w:val="right" w:leader="dot" w:pos="8306"/>
        </w:tabs>
      </w:pPr>
      <w:hyperlink w:anchor="_Toc24998" w:history="1">
        <w:r>
          <w:rPr>
            <w:rFonts w:ascii="仿宋" w:eastAsia="仿宋" w:hAnsi="仿宋" w:cs="仿宋" w:hint="eastAsia"/>
            <w:lang w:eastAsia="zh-CN"/>
          </w:rPr>
          <w:t>三、窄带综合业务数字网(N-ISDN)项目建设单位说明</w:t>
        </w:r>
        <w:r>
          <w:tab/>
        </w:r>
        <w:r>
          <w:fldChar w:fldCharType="begin"/>
        </w:r>
        <w:r>
          <w:instrText xml:space="preserve"> PAGEREF _Toc24998 \h </w:instrText>
        </w:r>
        <w:r>
          <w:fldChar w:fldCharType="separate"/>
        </w:r>
        <w:r>
          <w:t>7</w:t>
        </w:r>
        <w:r>
          <w:fldChar w:fldCharType="end"/>
        </w:r>
      </w:hyperlink>
    </w:p>
    <w:p>
      <w:pPr>
        <w:pStyle w:val="TOC2"/>
        <w:tabs>
          <w:tab w:val="right" w:leader="dot" w:pos="8306"/>
        </w:tabs>
      </w:pPr>
      <w:hyperlink w:anchor="_Toc2867" w:history="1">
        <w:r>
          <w:rPr>
            <w:rFonts w:ascii="仿宋" w:eastAsia="仿宋" w:hAnsi="仿宋" w:cs="仿宋" w:hint="eastAsia"/>
            <w:lang w:eastAsia="zh-CN"/>
          </w:rPr>
          <w:t>(一)、窄带综合业务数字网(N-ISDN)项目承办单位基本情况</w:t>
        </w:r>
        <w:r>
          <w:tab/>
        </w:r>
        <w:r>
          <w:fldChar w:fldCharType="begin"/>
        </w:r>
        <w:r>
          <w:instrText xml:space="preserve"> PAGEREF _Toc2867 \h </w:instrText>
        </w:r>
        <w:r>
          <w:fldChar w:fldCharType="separate"/>
        </w:r>
        <w:r>
          <w:t>7</w:t>
        </w:r>
        <w:r>
          <w:fldChar w:fldCharType="end"/>
        </w:r>
      </w:hyperlink>
    </w:p>
    <w:p>
      <w:pPr>
        <w:pStyle w:val="TOC2"/>
        <w:tabs>
          <w:tab w:val="right" w:leader="dot" w:pos="8306"/>
        </w:tabs>
      </w:pPr>
      <w:hyperlink w:anchor="_Toc5195" w:history="1">
        <w:r>
          <w:rPr>
            <w:rFonts w:ascii="仿宋" w:eastAsia="仿宋" w:hAnsi="仿宋" w:cs="仿宋" w:hint="eastAsia"/>
            <w:lang w:eastAsia="zh-CN"/>
          </w:rPr>
          <w:t>(二)、公司经济效益分析</w:t>
        </w:r>
        <w:r>
          <w:tab/>
        </w:r>
        <w:r>
          <w:fldChar w:fldCharType="begin"/>
        </w:r>
        <w:r>
          <w:instrText xml:space="preserve"> PAGEREF _Toc5195 \h </w:instrText>
        </w:r>
        <w:r>
          <w:fldChar w:fldCharType="separate"/>
        </w:r>
        <w:r>
          <w:t>8</w:t>
        </w:r>
        <w:r>
          <w:fldChar w:fldCharType="end"/>
        </w:r>
      </w:hyperlink>
    </w:p>
    <w:p>
      <w:pPr>
        <w:pStyle w:val="TOC1"/>
        <w:tabs>
          <w:tab w:val="right" w:leader="dot" w:pos="8306"/>
        </w:tabs>
      </w:pPr>
      <w:hyperlink w:anchor="_Toc29881" w:history="1">
        <w:r>
          <w:rPr>
            <w:rFonts w:ascii="仿宋" w:eastAsia="仿宋" w:hAnsi="仿宋" w:cs="仿宋" w:hint="eastAsia"/>
            <w:lang w:eastAsia="zh-CN"/>
          </w:rPr>
          <w:t>四、产品规划分析</w:t>
        </w:r>
        <w:r>
          <w:tab/>
        </w:r>
        <w:r>
          <w:fldChar w:fldCharType="begin"/>
        </w:r>
        <w:r>
          <w:instrText xml:space="preserve"> PAGEREF _Toc29881 \h </w:instrText>
        </w:r>
        <w:r>
          <w:fldChar w:fldCharType="separate"/>
        </w:r>
        <w:r>
          <w:t>9</w:t>
        </w:r>
        <w:r>
          <w:fldChar w:fldCharType="end"/>
        </w:r>
      </w:hyperlink>
    </w:p>
    <w:p>
      <w:pPr>
        <w:pStyle w:val="TOC2"/>
        <w:tabs>
          <w:tab w:val="right" w:leader="dot" w:pos="8306"/>
        </w:tabs>
      </w:pPr>
      <w:hyperlink w:anchor="_Toc31105" w:history="1">
        <w:r>
          <w:rPr>
            <w:rFonts w:ascii="仿宋" w:eastAsia="仿宋" w:hAnsi="仿宋" w:cs="仿宋" w:hint="eastAsia"/>
            <w:lang w:eastAsia="zh-CN"/>
          </w:rPr>
          <w:t>(一)、产品规划</w:t>
        </w:r>
        <w:r>
          <w:tab/>
        </w:r>
        <w:r>
          <w:fldChar w:fldCharType="begin"/>
        </w:r>
        <w:r>
          <w:instrText xml:space="preserve"> PAGEREF _Toc31105 \h </w:instrText>
        </w:r>
        <w:r>
          <w:fldChar w:fldCharType="separate"/>
        </w:r>
        <w:r>
          <w:t>9</w:t>
        </w:r>
        <w:r>
          <w:fldChar w:fldCharType="end"/>
        </w:r>
      </w:hyperlink>
    </w:p>
    <w:p>
      <w:pPr>
        <w:pStyle w:val="TOC2"/>
        <w:tabs>
          <w:tab w:val="right" w:leader="dot" w:pos="8306"/>
        </w:tabs>
      </w:pPr>
      <w:hyperlink w:anchor="_Toc28003" w:history="1">
        <w:r>
          <w:rPr>
            <w:rFonts w:ascii="仿宋" w:eastAsia="仿宋" w:hAnsi="仿宋" w:cs="仿宋" w:hint="eastAsia"/>
            <w:lang w:eastAsia="zh-CN"/>
          </w:rPr>
          <w:t>(二)、建设规模</w:t>
        </w:r>
        <w:r>
          <w:tab/>
        </w:r>
        <w:r>
          <w:fldChar w:fldCharType="begin"/>
        </w:r>
        <w:r>
          <w:instrText xml:space="preserve"> PAGEREF _Toc28003 \h </w:instrText>
        </w:r>
        <w:r>
          <w:fldChar w:fldCharType="separate"/>
        </w:r>
        <w:r>
          <w:t>10</w:t>
        </w:r>
        <w:r>
          <w:fldChar w:fldCharType="end"/>
        </w:r>
      </w:hyperlink>
    </w:p>
    <w:p>
      <w:pPr>
        <w:pStyle w:val="TOC1"/>
        <w:tabs>
          <w:tab w:val="right" w:leader="dot" w:pos="8306"/>
        </w:tabs>
      </w:pPr>
      <w:hyperlink w:anchor="_Toc28097" w:history="1">
        <w:r>
          <w:rPr>
            <w:rFonts w:ascii="仿宋" w:eastAsia="仿宋" w:hAnsi="仿宋" w:cs="仿宋" w:hint="eastAsia"/>
            <w:lang w:eastAsia="zh-CN"/>
          </w:rPr>
          <w:t>五、窄带综合业务数字网(N-ISDN)项目绩效评估</w:t>
        </w:r>
        <w:r>
          <w:tab/>
        </w:r>
        <w:r>
          <w:fldChar w:fldCharType="begin"/>
        </w:r>
        <w:r>
          <w:instrText xml:space="preserve"> PAGEREF _Toc28097 \h </w:instrText>
        </w:r>
        <w:r>
          <w:fldChar w:fldCharType="separate"/>
        </w:r>
        <w:r>
          <w:t>11</w:t>
        </w:r>
        <w:r>
          <w:fldChar w:fldCharType="end"/>
        </w:r>
      </w:hyperlink>
    </w:p>
    <w:p>
      <w:pPr>
        <w:pStyle w:val="TOC2"/>
        <w:tabs>
          <w:tab w:val="right" w:leader="dot" w:pos="8306"/>
        </w:tabs>
      </w:pPr>
      <w:hyperlink w:anchor="_Toc28807" w:history="1">
        <w:r>
          <w:rPr>
            <w:rFonts w:ascii="仿宋" w:eastAsia="仿宋" w:hAnsi="仿宋" w:cs="仿宋" w:hint="eastAsia"/>
            <w:lang w:eastAsia="zh-CN"/>
          </w:rPr>
          <w:t>(一)、绩效评估指标</w:t>
        </w:r>
        <w:r>
          <w:tab/>
        </w:r>
        <w:r>
          <w:fldChar w:fldCharType="begin"/>
        </w:r>
        <w:r>
          <w:instrText xml:space="preserve"> PAGEREF _Toc28807 \h </w:instrText>
        </w:r>
        <w:r>
          <w:fldChar w:fldCharType="separate"/>
        </w:r>
        <w:r>
          <w:t>11</w:t>
        </w:r>
        <w:r>
          <w:fldChar w:fldCharType="end"/>
        </w:r>
      </w:hyperlink>
    </w:p>
    <w:p>
      <w:pPr>
        <w:pStyle w:val="TOC2"/>
        <w:tabs>
          <w:tab w:val="right" w:leader="dot" w:pos="8306"/>
        </w:tabs>
      </w:pPr>
      <w:hyperlink w:anchor="_Toc21700" w:history="1">
        <w:r>
          <w:rPr>
            <w:rFonts w:ascii="仿宋" w:eastAsia="仿宋" w:hAnsi="仿宋" w:cs="仿宋" w:hint="eastAsia"/>
            <w:lang w:eastAsia="zh-CN"/>
          </w:rPr>
          <w:t>(二)、绩效评估方法</w:t>
        </w:r>
        <w:r>
          <w:tab/>
        </w:r>
        <w:r>
          <w:fldChar w:fldCharType="begin"/>
        </w:r>
        <w:r>
          <w:instrText xml:space="preserve"> PAGEREF _Toc21700 \h </w:instrText>
        </w:r>
        <w:r>
          <w:fldChar w:fldCharType="separate"/>
        </w:r>
        <w:r>
          <w:t>12</w:t>
        </w:r>
        <w:r>
          <w:fldChar w:fldCharType="end"/>
        </w:r>
      </w:hyperlink>
    </w:p>
    <w:p>
      <w:pPr>
        <w:pStyle w:val="TOC2"/>
        <w:tabs>
          <w:tab w:val="right" w:leader="dot" w:pos="8306"/>
        </w:tabs>
      </w:pPr>
      <w:hyperlink w:anchor="_Toc14801" w:history="1">
        <w:r>
          <w:rPr>
            <w:rFonts w:ascii="仿宋" w:eastAsia="仿宋" w:hAnsi="仿宋" w:cs="仿宋" w:hint="eastAsia"/>
            <w:lang w:eastAsia="zh-CN"/>
          </w:rPr>
          <w:t>(三)、绩效评估周期</w:t>
        </w:r>
        <w:r>
          <w:tab/>
        </w:r>
        <w:r>
          <w:fldChar w:fldCharType="begin"/>
        </w:r>
        <w:r>
          <w:instrText xml:space="preserve"> PAGEREF _Toc14801 \h </w:instrText>
        </w:r>
        <w:r>
          <w:fldChar w:fldCharType="separate"/>
        </w:r>
        <w:r>
          <w:t>14</w:t>
        </w:r>
        <w:r>
          <w:fldChar w:fldCharType="end"/>
        </w:r>
      </w:hyperlink>
    </w:p>
    <w:p>
      <w:pPr>
        <w:pStyle w:val="TOC1"/>
        <w:tabs>
          <w:tab w:val="right" w:leader="dot" w:pos="8306"/>
        </w:tabs>
      </w:pPr>
      <w:hyperlink w:anchor="_Toc3856" w:history="1">
        <w:r>
          <w:rPr>
            <w:rFonts w:ascii="仿宋" w:eastAsia="仿宋" w:hAnsi="仿宋" w:cs="仿宋" w:hint="eastAsia"/>
            <w:lang w:eastAsia="zh-CN"/>
          </w:rPr>
          <w:t>六、窄带综合业务数字网(N-ISDN)项目概论</w:t>
        </w:r>
        <w:r>
          <w:tab/>
        </w:r>
        <w:r>
          <w:fldChar w:fldCharType="begin"/>
        </w:r>
        <w:r>
          <w:instrText xml:space="preserve"> PAGEREF _Toc3856 \h </w:instrText>
        </w:r>
        <w:r>
          <w:fldChar w:fldCharType="separate"/>
        </w:r>
        <w:r>
          <w:t>15</w:t>
        </w:r>
        <w:r>
          <w:fldChar w:fldCharType="end"/>
        </w:r>
      </w:hyperlink>
    </w:p>
    <w:p>
      <w:pPr>
        <w:pStyle w:val="TOC2"/>
        <w:tabs>
          <w:tab w:val="right" w:leader="dot" w:pos="8306"/>
        </w:tabs>
      </w:pPr>
      <w:hyperlink w:anchor="_Toc5387" w:history="1">
        <w:r>
          <w:rPr>
            <w:rFonts w:ascii="仿宋" w:eastAsia="仿宋" w:hAnsi="仿宋" w:cs="仿宋" w:hint="eastAsia"/>
            <w:lang w:eastAsia="zh-CN"/>
          </w:rPr>
          <w:t>(一)、窄带综合业务数字网(N-ISDN)项目概况</w:t>
        </w:r>
        <w:r>
          <w:tab/>
        </w:r>
        <w:r>
          <w:fldChar w:fldCharType="begin"/>
        </w:r>
        <w:r>
          <w:instrText xml:space="preserve"> PAGEREF _Toc5387 \h </w:instrText>
        </w:r>
        <w:r>
          <w:fldChar w:fldCharType="separate"/>
        </w:r>
        <w:r>
          <w:t>15</w:t>
        </w:r>
        <w:r>
          <w:fldChar w:fldCharType="end"/>
        </w:r>
      </w:hyperlink>
    </w:p>
    <w:p>
      <w:pPr>
        <w:pStyle w:val="TOC2"/>
        <w:tabs>
          <w:tab w:val="right" w:leader="dot" w:pos="8306"/>
        </w:tabs>
      </w:pPr>
      <w:hyperlink w:anchor="_Toc31011" w:history="1">
        <w:r>
          <w:rPr>
            <w:rFonts w:ascii="仿宋" w:eastAsia="仿宋" w:hAnsi="仿宋" w:cs="仿宋" w:hint="eastAsia"/>
            <w:lang w:eastAsia="zh-CN"/>
          </w:rPr>
          <w:t>(二)、窄带综合业务数字网(N-ISDN)项目目标</w:t>
        </w:r>
        <w:r>
          <w:tab/>
        </w:r>
        <w:r>
          <w:fldChar w:fldCharType="begin"/>
        </w:r>
        <w:r>
          <w:instrText xml:space="preserve"> PAGEREF _Toc31011 \h </w:instrText>
        </w:r>
        <w:r>
          <w:fldChar w:fldCharType="separate"/>
        </w:r>
        <w:r>
          <w:t>17</w:t>
        </w:r>
        <w:r>
          <w:fldChar w:fldCharType="end"/>
        </w:r>
      </w:hyperlink>
    </w:p>
    <w:p>
      <w:pPr>
        <w:pStyle w:val="TOC2"/>
        <w:tabs>
          <w:tab w:val="right" w:leader="dot" w:pos="8306"/>
        </w:tabs>
      </w:pPr>
      <w:hyperlink w:anchor="_Toc5428" w:history="1">
        <w:r>
          <w:rPr>
            <w:rFonts w:ascii="仿宋" w:eastAsia="仿宋" w:hAnsi="仿宋" w:cs="仿宋" w:hint="eastAsia"/>
            <w:lang w:eastAsia="zh-CN"/>
          </w:rPr>
          <w:t>(三)、窄带综合业务数字网(N-ISDN)项目提出的理由</w:t>
        </w:r>
        <w:r>
          <w:tab/>
        </w:r>
        <w:r>
          <w:fldChar w:fldCharType="begin"/>
        </w:r>
        <w:r>
          <w:instrText xml:space="preserve"> PAGEREF _Toc5428 \h </w:instrText>
        </w:r>
        <w:r>
          <w:fldChar w:fldCharType="separate"/>
        </w:r>
        <w:r>
          <w:t>18</w:t>
        </w:r>
        <w:r>
          <w:fldChar w:fldCharType="end"/>
        </w:r>
      </w:hyperlink>
    </w:p>
    <w:p>
      <w:pPr>
        <w:pStyle w:val="TOC2"/>
        <w:tabs>
          <w:tab w:val="right" w:leader="dot" w:pos="8306"/>
        </w:tabs>
      </w:pPr>
      <w:hyperlink w:anchor="_Toc10406" w:history="1">
        <w:r>
          <w:rPr>
            <w:rFonts w:ascii="仿宋" w:eastAsia="仿宋" w:hAnsi="仿宋" w:cs="仿宋" w:hint="eastAsia"/>
            <w:lang w:eastAsia="zh-CN"/>
          </w:rPr>
          <w:t>(四)、窄带综合业务数字网(N-ISDN)项目意义</w:t>
        </w:r>
        <w:r>
          <w:tab/>
        </w:r>
        <w:r>
          <w:fldChar w:fldCharType="begin"/>
        </w:r>
        <w:r>
          <w:instrText xml:space="preserve"> PAGEREF _Toc10406 \h </w:instrText>
        </w:r>
        <w:r>
          <w:fldChar w:fldCharType="separate"/>
        </w:r>
        <w:r>
          <w:t>20</w:t>
        </w:r>
        <w:r>
          <w:fldChar w:fldCharType="end"/>
        </w:r>
      </w:hyperlink>
    </w:p>
    <w:p>
      <w:pPr>
        <w:pStyle w:val="TOC2"/>
        <w:tabs>
          <w:tab w:val="right" w:leader="dot" w:pos="8306"/>
        </w:tabs>
      </w:pPr>
      <w:hyperlink w:anchor="_Toc13646" w:history="1">
        <w:r>
          <w:rPr>
            <w:rFonts w:ascii="仿宋" w:eastAsia="仿宋" w:hAnsi="仿宋" w:cs="仿宋" w:hint="eastAsia"/>
            <w:lang w:eastAsia="zh-CN"/>
          </w:rPr>
          <w:t>(五)、窄带综合业务数字网(N-ISDN)项目背景</w:t>
        </w:r>
        <w:r>
          <w:tab/>
        </w:r>
        <w:r>
          <w:fldChar w:fldCharType="begin"/>
        </w:r>
        <w:r>
          <w:instrText xml:space="preserve"> PAGEREF _Toc13646 \h </w:instrText>
        </w:r>
        <w:r>
          <w:fldChar w:fldCharType="separate"/>
        </w:r>
        <w:r>
          <w:t>21</w:t>
        </w:r>
        <w:r>
          <w:fldChar w:fldCharType="end"/>
        </w:r>
      </w:hyperlink>
    </w:p>
    <w:p>
      <w:pPr>
        <w:pStyle w:val="TOC1"/>
        <w:tabs>
          <w:tab w:val="right" w:leader="dot" w:pos="8306"/>
        </w:tabs>
      </w:pPr>
      <w:hyperlink w:anchor="_Toc145" w:history="1">
        <w:r>
          <w:rPr>
            <w:rFonts w:ascii="仿宋" w:eastAsia="仿宋" w:hAnsi="仿宋" w:cs="仿宋" w:hint="eastAsia"/>
            <w:lang w:eastAsia="zh-CN"/>
          </w:rPr>
          <w:t>七、窄带综合业务数字网(N-ISDN)项目创新与研发</w:t>
        </w:r>
        <w:r>
          <w:tab/>
        </w:r>
        <w:r>
          <w:fldChar w:fldCharType="begin"/>
        </w:r>
        <w:r>
          <w:instrText xml:space="preserve"> PAGEREF _Toc145 \h </w:instrText>
        </w:r>
        <w:r>
          <w:fldChar w:fldCharType="separate"/>
        </w:r>
        <w:r>
          <w:t>22</w:t>
        </w:r>
        <w:r>
          <w:fldChar w:fldCharType="end"/>
        </w:r>
      </w:hyperlink>
    </w:p>
    <w:p>
      <w:pPr>
        <w:pStyle w:val="TOC2"/>
        <w:tabs>
          <w:tab w:val="right" w:leader="dot" w:pos="8306"/>
        </w:tabs>
      </w:pPr>
      <w:hyperlink w:anchor="_Toc14466" w:history="1">
        <w:r>
          <w:rPr>
            <w:rFonts w:ascii="仿宋" w:eastAsia="仿宋" w:hAnsi="仿宋" w:cs="仿宋" w:hint="eastAsia"/>
            <w:lang w:eastAsia="zh-CN"/>
          </w:rPr>
          <w:t>(一)、创新策略与方向</w:t>
        </w:r>
        <w:r>
          <w:tab/>
        </w:r>
        <w:r>
          <w:fldChar w:fldCharType="begin"/>
        </w:r>
        <w:r>
          <w:instrText xml:space="preserve"> PAGEREF _Toc14466 \h </w:instrText>
        </w:r>
        <w:r>
          <w:fldChar w:fldCharType="separate"/>
        </w:r>
        <w:r>
          <w:t>22</w:t>
        </w:r>
        <w:r>
          <w:fldChar w:fldCharType="end"/>
        </w:r>
      </w:hyperlink>
    </w:p>
    <w:p>
      <w:pPr>
        <w:pStyle w:val="TOC2"/>
        <w:tabs>
          <w:tab w:val="right" w:leader="dot" w:pos="8306"/>
        </w:tabs>
      </w:pPr>
      <w:hyperlink w:anchor="_Toc15152" w:history="1">
        <w:r>
          <w:rPr>
            <w:rFonts w:ascii="仿宋" w:eastAsia="仿宋" w:hAnsi="仿宋" w:cs="仿宋" w:hint="eastAsia"/>
            <w:lang w:eastAsia="zh-CN"/>
          </w:rPr>
          <w:t>(二)、研发规划与投入</w:t>
        </w:r>
        <w:r>
          <w:tab/>
        </w:r>
        <w:r>
          <w:fldChar w:fldCharType="begin"/>
        </w:r>
        <w:r>
          <w:instrText xml:space="preserve"> PAGEREF _Toc15152 \h </w:instrText>
        </w:r>
        <w:r>
          <w:fldChar w:fldCharType="separate"/>
        </w:r>
        <w:r>
          <w:t>24</w:t>
        </w:r>
        <w:r>
          <w:fldChar w:fldCharType="end"/>
        </w:r>
      </w:hyperlink>
    </w:p>
    <w:p>
      <w:pPr>
        <w:pStyle w:val="TOC1"/>
        <w:tabs>
          <w:tab w:val="right" w:leader="dot" w:pos="8306"/>
        </w:tabs>
      </w:pPr>
      <w:hyperlink w:anchor="_Toc3219" w:history="1">
        <w:r>
          <w:rPr>
            <w:rFonts w:ascii="仿宋" w:eastAsia="仿宋" w:hAnsi="仿宋" w:cs="仿宋" w:hint="eastAsia"/>
            <w:lang w:eastAsia="zh-CN"/>
          </w:rPr>
          <w:t>八、窄带综合业务数字网(N-ISDN)项目环境影响分析</w:t>
        </w:r>
        <w:r>
          <w:tab/>
        </w:r>
        <w:r>
          <w:fldChar w:fldCharType="begin"/>
        </w:r>
        <w:r>
          <w:instrText xml:space="preserve"> PAGEREF _Toc3219 \h </w:instrText>
        </w:r>
        <w:r>
          <w:fldChar w:fldCharType="separate"/>
        </w:r>
        <w:r>
          <w:t>26</w:t>
        </w:r>
        <w:r>
          <w:fldChar w:fldCharType="end"/>
        </w:r>
      </w:hyperlink>
    </w:p>
    <w:p>
      <w:pPr>
        <w:pStyle w:val="TOC2"/>
        <w:tabs>
          <w:tab w:val="right" w:leader="dot" w:pos="8306"/>
        </w:tabs>
      </w:pPr>
      <w:hyperlink w:anchor="_Toc16727" w:history="1">
        <w:r>
          <w:rPr>
            <w:rFonts w:ascii="仿宋" w:eastAsia="仿宋" w:hAnsi="仿宋" w:cs="仿宋" w:hint="eastAsia"/>
            <w:lang w:eastAsia="zh-CN"/>
          </w:rPr>
          <w:t>(一)、建设区域环境质量现状</w:t>
        </w:r>
        <w:r>
          <w:tab/>
        </w:r>
        <w:r>
          <w:fldChar w:fldCharType="begin"/>
        </w:r>
        <w:r>
          <w:instrText xml:space="preserve"> PAGEREF _Toc16727 \h </w:instrText>
        </w:r>
        <w:r>
          <w:fldChar w:fldCharType="separate"/>
        </w:r>
        <w:r>
          <w:t>26</w:t>
        </w:r>
        <w:r>
          <w:fldChar w:fldCharType="end"/>
        </w:r>
      </w:hyperlink>
    </w:p>
    <w:p>
      <w:pPr>
        <w:pStyle w:val="TOC2"/>
        <w:tabs>
          <w:tab w:val="right" w:leader="dot" w:pos="8306"/>
        </w:tabs>
      </w:pPr>
      <w:hyperlink w:anchor="_Toc18612" w:history="1">
        <w:r>
          <w:rPr>
            <w:rFonts w:ascii="仿宋" w:eastAsia="仿宋" w:hAnsi="仿宋" w:cs="仿宋" w:hint="eastAsia"/>
            <w:lang w:eastAsia="zh-CN"/>
          </w:rPr>
          <w:t>(二)、建设期环境保护</w:t>
        </w:r>
        <w:r>
          <w:tab/>
        </w:r>
        <w:r>
          <w:fldChar w:fldCharType="begin"/>
        </w:r>
        <w:r>
          <w:instrText xml:space="preserve"> PAGEREF _Toc18612 \h </w:instrText>
        </w:r>
        <w:r>
          <w:fldChar w:fldCharType="separate"/>
        </w:r>
        <w:r>
          <w:t>27</w:t>
        </w:r>
        <w:r>
          <w:fldChar w:fldCharType="end"/>
        </w:r>
      </w:hyperlink>
    </w:p>
    <w:p>
      <w:pPr>
        <w:pStyle w:val="TOC2"/>
        <w:tabs>
          <w:tab w:val="right" w:leader="dot" w:pos="8306"/>
        </w:tabs>
      </w:pPr>
      <w:hyperlink w:anchor="_Toc8276" w:history="1">
        <w:r>
          <w:rPr>
            <w:rFonts w:ascii="仿宋" w:eastAsia="仿宋" w:hAnsi="仿宋" w:cs="仿宋" w:hint="eastAsia"/>
            <w:lang w:eastAsia="zh-CN"/>
          </w:rPr>
          <w:t>(三)、运营期环境保护</w:t>
        </w:r>
        <w:r>
          <w:tab/>
        </w:r>
        <w:r>
          <w:fldChar w:fldCharType="begin"/>
        </w:r>
        <w:r>
          <w:instrText xml:space="preserve"> PAGEREF _Toc8276 \h </w:instrText>
        </w:r>
        <w:r>
          <w:fldChar w:fldCharType="separate"/>
        </w:r>
        <w:r>
          <w:t>29</w:t>
        </w:r>
        <w:r>
          <w:fldChar w:fldCharType="end"/>
        </w:r>
      </w:hyperlink>
    </w:p>
    <w:p>
      <w:pPr>
        <w:pStyle w:val="TOC2"/>
        <w:tabs>
          <w:tab w:val="right" w:leader="dot" w:pos="8306"/>
        </w:tabs>
      </w:pPr>
      <w:hyperlink w:anchor="_Toc29754" w:history="1">
        <w:r>
          <w:rPr>
            <w:rFonts w:ascii="仿宋" w:eastAsia="仿宋" w:hAnsi="仿宋" w:cs="仿宋" w:hint="eastAsia"/>
            <w:lang w:eastAsia="zh-CN"/>
          </w:rPr>
          <w:t>(四)、窄带综合业务数字网(N-ISDN)项目建设对区域经济的影响</w:t>
        </w:r>
        <w:r>
          <w:tab/>
        </w:r>
        <w:r>
          <w:fldChar w:fldCharType="begin"/>
        </w:r>
        <w:r>
          <w:instrText xml:space="preserve"> PAGEREF _Toc29754 \h </w:instrText>
        </w:r>
        <w:r>
          <w:fldChar w:fldCharType="separate"/>
        </w:r>
        <w:r>
          <w:t>30</w:t>
        </w:r>
        <w:r>
          <w:fldChar w:fldCharType="end"/>
        </w:r>
      </w:hyperlink>
    </w:p>
    <w:p>
      <w:pPr>
        <w:pStyle w:val="TOC2"/>
        <w:tabs>
          <w:tab w:val="right" w:leader="dot" w:pos="8306"/>
        </w:tabs>
      </w:pPr>
      <w:hyperlink w:anchor="_Toc15459" w:history="1">
        <w:r>
          <w:rPr>
            <w:rFonts w:ascii="仿宋" w:eastAsia="仿宋" w:hAnsi="仿宋" w:cs="仿宋" w:hint="eastAsia"/>
            <w:lang w:eastAsia="zh-CN"/>
          </w:rPr>
          <w:t>(五)、废弃物处理</w:t>
        </w:r>
        <w:r>
          <w:tab/>
        </w:r>
        <w:r>
          <w:fldChar w:fldCharType="begin"/>
        </w:r>
        <w:r>
          <w:instrText xml:space="preserve"> PAGEREF _Toc15459 \h </w:instrText>
        </w:r>
        <w:r>
          <w:fldChar w:fldCharType="separate"/>
        </w:r>
        <w:r>
          <w:t>32</w:t>
        </w:r>
        <w:r>
          <w:fldChar w:fldCharType="end"/>
        </w:r>
      </w:hyperlink>
    </w:p>
    <w:p>
      <w:pPr>
        <w:pStyle w:val="TOC2"/>
        <w:tabs>
          <w:tab w:val="right" w:leader="dot" w:pos="8306"/>
        </w:tabs>
      </w:pPr>
      <w:hyperlink w:anchor="_Toc23497" w:history="1">
        <w:r>
          <w:rPr>
            <w:rFonts w:ascii="仿宋" w:eastAsia="仿宋" w:hAnsi="仿宋" w:cs="仿宋" w:hint="eastAsia"/>
            <w:lang w:eastAsia="zh-CN"/>
          </w:rPr>
          <w:t>(六)、特殊环境影响分析</w:t>
        </w:r>
        <w:r>
          <w:tab/>
        </w:r>
        <w:r>
          <w:fldChar w:fldCharType="begin"/>
        </w:r>
        <w:r>
          <w:instrText xml:space="preserve"> PAGEREF _Toc23497 \h </w:instrText>
        </w:r>
        <w:r>
          <w:fldChar w:fldCharType="separate"/>
        </w:r>
        <w:r>
          <w:t>33</w:t>
        </w:r>
        <w:r>
          <w:fldChar w:fldCharType="end"/>
        </w:r>
      </w:hyperlink>
    </w:p>
    <w:p>
      <w:pPr>
        <w:pStyle w:val="TOC2"/>
        <w:tabs>
          <w:tab w:val="right" w:leader="dot" w:pos="8306"/>
        </w:tabs>
      </w:pPr>
      <w:hyperlink w:anchor="_Toc2979" w:history="1">
        <w:r>
          <w:rPr>
            <w:rFonts w:ascii="仿宋" w:eastAsia="仿宋" w:hAnsi="仿宋" w:cs="仿宋" w:hint="eastAsia"/>
            <w:lang w:eastAsia="zh-CN"/>
          </w:rPr>
          <w:t>(七)、清洁生产</w:t>
        </w:r>
        <w:r>
          <w:tab/>
        </w:r>
        <w:r>
          <w:fldChar w:fldCharType="begin"/>
        </w:r>
        <w:r>
          <w:instrText xml:space="preserve"> PAGEREF _Toc2979 \h </w:instrText>
        </w:r>
        <w:r>
          <w:fldChar w:fldCharType="separate"/>
        </w:r>
        <w:r>
          <w:t>35</w:t>
        </w:r>
        <w:r>
          <w:fldChar w:fldCharType="end"/>
        </w:r>
      </w:hyperlink>
    </w:p>
    <w:p>
      <w:pPr>
        <w:pStyle w:val="TOC2"/>
        <w:tabs>
          <w:tab w:val="right" w:leader="dot" w:pos="8306"/>
        </w:tabs>
      </w:pPr>
      <w:hyperlink w:anchor="_Toc12516" w:history="1">
        <w:r>
          <w:rPr>
            <w:rFonts w:ascii="仿宋" w:eastAsia="仿宋" w:hAnsi="仿宋" w:cs="仿宋" w:hint="eastAsia"/>
            <w:lang w:eastAsia="zh-CN"/>
          </w:rPr>
          <w:t>(八)、环境保护综合评价</w:t>
        </w:r>
        <w:r>
          <w:tab/>
        </w:r>
        <w:r>
          <w:fldChar w:fldCharType="begin"/>
        </w:r>
        <w:r>
          <w:instrText xml:space="preserve"> PAGEREF _Toc12516 \h </w:instrText>
        </w:r>
        <w:r>
          <w:fldChar w:fldCharType="separate"/>
        </w:r>
        <w:r>
          <w:t>36</w:t>
        </w:r>
        <w:r>
          <w:fldChar w:fldCharType="end"/>
        </w:r>
      </w:hyperlink>
    </w:p>
    <w:p>
      <w:pPr>
        <w:pStyle w:val="TOC1"/>
        <w:tabs>
          <w:tab w:val="right" w:leader="dot" w:pos="8306"/>
        </w:tabs>
      </w:pPr>
      <w:hyperlink w:anchor="_Toc17891" w:history="1">
        <w:r>
          <w:rPr>
            <w:rFonts w:ascii="仿宋" w:eastAsia="仿宋" w:hAnsi="仿宋" w:cs="仿宋" w:hint="eastAsia"/>
            <w:lang w:eastAsia="zh-CN"/>
          </w:rPr>
          <w:t>九、窄带综合业务数字网(N-ISDN)项目计划安排</w:t>
        </w:r>
        <w:r>
          <w:tab/>
        </w:r>
        <w:r>
          <w:fldChar w:fldCharType="begin"/>
        </w:r>
        <w:r>
          <w:instrText xml:space="preserve"> PAGEREF _Toc17891 \h </w:instrText>
        </w:r>
        <w:r>
          <w:fldChar w:fldCharType="separate"/>
        </w:r>
        <w:r>
          <w:t>37</w:t>
        </w:r>
        <w:r>
          <w:fldChar w:fldCharType="end"/>
        </w:r>
      </w:hyperlink>
    </w:p>
    <w:p>
      <w:pPr>
        <w:pStyle w:val="TOC2"/>
        <w:tabs>
          <w:tab w:val="right" w:leader="dot" w:pos="8306"/>
        </w:tabs>
      </w:pPr>
      <w:hyperlink w:anchor="_Toc20237" w:history="1">
        <w:r>
          <w:rPr>
            <w:rFonts w:ascii="仿宋" w:eastAsia="仿宋" w:hAnsi="仿宋" w:cs="仿宋" w:hint="eastAsia"/>
            <w:lang w:eastAsia="zh-CN"/>
          </w:rPr>
          <w:t>(一)、建设周期</w:t>
        </w:r>
        <w:r>
          <w:tab/>
        </w:r>
        <w:r>
          <w:fldChar w:fldCharType="begin"/>
        </w:r>
        <w:r>
          <w:instrText xml:space="preserve"> PAGEREF _Toc20237 \h </w:instrText>
        </w:r>
        <w:r>
          <w:fldChar w:fldCharType="separate"/>
        </w:r>
        <w:r>
          <w:t>37</w:t>
        </w:r>
        <w:r>
          <w:fldChar w:fldCharType="end"/>
        </w:r>
      </w:hyperlink>
    </w:p>
    <w:p>
      <w:pPr>
        <w:pStyle w:val="TOC2"/>
        <w:tabs>
          <w:tab w:val="right" w:leader="dot" w:pos="8306"/>
        </w:tabs>
      </w:pPr>
      <w:hyperlink w:anchor="_Toc6089" w:history="1">
        <w:r>
          <w:rPr>
            <w:rFonts w:ascii="仿宋" w:eastAsia="仿宋" w:hAnsi="仿宋" w:cs="仿宋" w:hint="eastAsia"/>
            <w:lang w:eastAsia="zh-CN"/>
          </w:rPr>
          <w:t>(二)、建设进度</w:t>
        </w:r>
        <w:r>
          <w:tab/>
        </w:r>
        <w:r>
          <w:fldChar w:fldCharType="begin"/>
        </w:r>
        <w:r>
          <w:instrText xml:space="preserve"> PAGEREF _Toc6089 \h </w:instrText>
        </w:r>
        <w:r>
          <w:fldChar w:fldCharType="separate"/>
        </w:r>
        <w:r>
          <w:t>38</w:t>
        </w:r>
        <w:r>
          <w:fldChar w:fldCharType="end"/>
        </w:r>
      </w:hyperlink>
    </w:p>
    <w:p>
      <w:pPr>
        <w:pStyle w:val="TOC2"/>
        <w:tabs>
          <w:tab w:val="right" w:leader="dot" w:pos="8306"/>
        </w:tabs>
      </w:pPr>
      <w:hyperlink w:anchor="_Toc6872" w:history="1">
        <w:r>
          <w:rPr>
            <w:rFonts w:ascii="仿宋" w:eastAsia="仿宋" w:hAnsi="仿宋" w:cs="仿宋" w:hint="eastAsia"/>
            <w:lang w:eastAsia="zh-CN"/>
          </w:rPr>
          <w:t>(三)、进度安排注意事项</w:t>
        </w:r>
        <w:r>
          <w:tab/>
        </w:r>
        <w:r>
          <w:fldChar w:fldCharType="begin"/>
        </w:r>
        <w:r>
          <w:instrText xml:space="preserve"> PAGEREF _Toc6872 \h </w:instrText>
        </w:r>
        <w:r>
          <w:fldChar w:fldCharType="separate"/>
        </w:r>
        <w:r>
          <w:t>39</w:t>
        </w:r>
        <w:r>
          <w:fldChar w:fldCharType="end"/>
        </w:r>
      </w:hyperlink>
    </w:p>
    <w:p>
      <w:pPr>
        <w:pStyle w:val="TOC2"/>
        <w:tabs>
          <w:tab w:val="right" w:leader="dot" w:pos="8306"/>
        </w:tabs>
      </w:pPr>
      <w:hyperlink w:anchor="_Toc7187" w:history="1">
        <w:r>
          <w:rPr>
            <w:rFonts w:ascii="仿宋" w:eastAsia="仿宋" w:hAnsi="仿宋" w:cs="仿宋" w:hint="eastAsia"/>
            <w:lang w:eastAsia="zh-CN"/>
          </w:rPr>
          <w:t>(四)、人力资源配置</w:t>
        </w:r>
        <w:r>
          <w:tab/>
        </w:r>
        <w:r>
          <w:fldChar w:fldCharType="begin"/>
        </w:r>
        <w:r>
          <w:instrText xml:space="preserve"> PAGEREF _Toc7187 \h </w:instrText>
        </w:r>
        <w:r>
          <w:fldChar w:fldCharType="separate"/>
        </w:r>
        <w:r>
          <w:t>41</w:t>
        </w:r>
        <w:r>
          <w:fldChar w:fldCharType="end"/>
        </w:r>
      </w:hyperlink>
    </w:p>
    <w:p>
      <w:pPr>
        <w:pStyle w:val="TOC1"/>
        <w:tabs>
          <w:tab w:val="right" w:leader="dot" w:pos="8306"/>
        </w:tabs>
      </w:pPr>
      <w:hyperlink w:anchor="_Toc21147" w:history="1">
        <w:r>
          <w:rPr>
            <w:rFonts w:ascii="仿宋" w:eastAsia="仿宋" w:hAnsi="仿宋" w:cs="仿宋" w:hint="eastAsia"/>
            <w:lang w:eastAsia="zh-CN"/>
          </w:rPr>
          <w:t>十、窄带综合业务数字网(N-ISDN)项目人力资源管理</w:t>
        </w:r>
        <w:r>
          <w:tab/>
        </w:r>
        <w:r>
          <w:fldChar w:fldCharType="begin"/>
        </w:r>
        <w:r>
          <w:instrText xml:space="preserve"> PAGEREF _Toc21147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19" w:history="1">
        <w:r>
          <w:rPr>
            <w:rFonts w:ascii="仿宋" w:eastAsia="仿宋" w:hAnsi="仿宋" w:cs="仿宋" w:hint="eastAsia"/>
            <w:lang w:eastAsia="zh-CN"/>
          </w:rPr>
          <w:t>(一)、建立健全的预算管理制度</w:t>
        </w:r>
        <w:r>
          <w:tab/>
        </w:r>
        <w:r>
          <w:fldChar w:fldCharType="begin"/>
        </w:r>
        <w:r>
          <w:instrText xml:space="preserve"> PAGEREF _Toc13319 \h </w:instrText>
        </w:r>
        <w:r>
          <w:fldChar w:fldCharType="separate"/>
        </w:r>
        <w:r>
          <w:t>42</w:t>
        </w:r>
        <w:r>
          <w:fldChar w:fldCharType="end"/>
        </w:r>
      </w:hyperlink>
    </w:p>
    <w:p>
      <w:pPr>
        <w:pStyle w:val="TOC2"/>
        <w:tabs>
          <w:tab w:val="right" w:leader="dot" w:pos="8306"/>
        </w:tabs>
      </w:pPr>
      <w:hyperlink w:anchor="_Toc9638" w:history="1">
        <w:r>
          <w:rPr>
            <w:rFonts w:ascii="仿宋" w:eastAsia="仿宋" w:hAnsi="仿宋" w:cs="仿宋" w:hint="eastAsia"/>
            <w:lang w:eastAsia="zh-CN"/>
          </w:rPr>
          <w:t>(二)、加强资金流动监控</w:t>
        </w:r>
        <w:r>
          <w:tab/>
        </w:r>
        <w:r>
          <w:fldChar w:fldCharType="begin"/>
        </w:r>
        <w:r>
          <w:instrText xml:space="preserve"> PAGEREF _Toc9638 \h </w:instrText>
        </w:r>
        <w:r>
          <w:fldChar w:fldCharType="separate"/>
        </w:r>
        <w:r>
          <w:t>44</w:t>
        </w:r>
        <w:r>
          <w:fldChar w:fldCharType="end"/>
        </w:r>
      </w:hyperlink>
    </w:p>
    <w:p>
      <w:pPr>
        <w:pStyle w:val="TOC2"/>
        <w:tabs>
          <w:tab w:val="right" w:leader="dot" w:pos="8306"/>
        </w:tabs>
      </w:pPr>
      <w:hyperlink w:anchor="_Toc24659" w:history="1">
        <w:r>
          <w:rPr>
            <w:rFonts w:ascii="仿宋" w:eastAsia="仿宋" w:hAnsi="仿宋" w:cs="仿宋" w:hint="eastAsia"/>
            <w:lang w:eastAsia="zh-CN"/>
          </w:rPr>
          <w:t>(三)、制定完善的风险控制机制</w:t>
        </w:r>
        <w:r>
          <w:tab/>
        </w:r>
        <w:r>
          <w:fldChar w:fldCharType="begin"/>
        </w:r>
        <w:r>
          <w:instrText xml:space="preserve"> PAGEREF _Toc24659 \h </w:instrText>
        </w:r>
        <w:r>
          <w:fldChar w:fldCharType="separate"/>
        </w:r>
        <w:r>
          <w:t>45</w:t>
        </w:r>
        <w:r>
          <w:fldChar w:fldCharType="end"/>
        </w:r>
      </w:hyperlink>
    </w:p>
    <w:p>
      <w:pPr>
        <w:pStyle w:val="TOC2"/>
        <w:tabs>
          <w:tab w:val="right" w:leader="dot" w:pos="8306"/>
        </w:tabs>
      </w:pPr>
      <w:hyperlink w:anchor="_Toc20001" w:history="1">
        <w:r>
          <w:rPr>
            <w:rFonts w:ascii="仿宋" w:eastAsia="仿宋" w:hAnsi="仿宋" w:cs="仿宋" w:hint="eastAsia"/>
            <w:lang w:eastAsia="zh-CN"/>
          </w:rPr>
          <w:t>(四)、优化成本管理</w:t>
        </w:r>
        <w:r>
          <w:tab/>
        </w:r>
        <w:r>
          <w:fldChar w:fldCharType="begin"/>
        </w:r>
        <w:r>
          <w:instrText xml:space="preserve"> PAGEREF _Toc20001 \h </w:instrText>
        </w:r>
        <w:r>
          <w:fldChar w:fldCharType="separate"/>
        </w:r>
        <w:r>
          <w:t>47</w:t>
        </w:r>
        <w:r>
          <w:fldChar w:fldCharType="end"/>
        </w:r>
      </w:hyperlink>
    </w:p>
    <w:p>
      <w:pPr>
        <w:pStyle w:val="TOC1"/>
        <w:tabs>
          <w:tab w:val="right" w:leader="dot" w:pos="8306"/>
        </w:tabs>
      </w:pPr>
      <w:hyperlink w:anchor="_Toc1508" w:history="1">
        <w:r>
          <w:rPr>
            <w:rFonts w:ascii="仿宋" w:eastAsia="仿宋" w:hAnsi="仿宋" w:cs="仿宋" w:hint="eastAsia"/>
            <w:lang w:eastAsia="zh-CN"/>
          </w:rPr>
          <w:t>十一、生产安全保护</w:t>
        </w:r>
        <w:r>
          <w:tab/>
        </w:r>
        <w:r>
          <w:fldChar w:fldCharType="begin"/>
        </w:r>
        <w:r>
          <w:instrText xml:space="preserve"> PAGEREF _Toc1508 \h </w:instrText>
        </w:r>
        <w:r>
          <w:fldChar w:fldCharType="separate"/>
        </w:r>
        <w:r>
          <w:t>48</w:t>
        </w:r>
        <w:r>
          <w:fldChar w:fldCharType="end"/>
        </w:r>
      </w:hyperlink>
    </w:p>
    <w:p>
      <w:pPr>
        <w:pStyle w:val="TOC2"/>
        <w:tabs>
          <w:tab w:val="right" w:leader="dot" w:pos="8306"/>
        </w:tabs>
      </w:pPr>
      <w:hyperlink w:anchor="_Toc2826" w:history="1">
        <w:r>
          <w:rPr>
            <w:rFonts w:ascii="仿宋" w:eastAsia="仿宋" w:hAnsi="仿宋" w:cs="仿宋" w:hint="eastAsia"/>
            <w:lang w:eastAsia="zh-CN"/>
          </w:rPr>
          <w:t>(一)、消防安全</w:t>
        </w:r>
        <w:r>
          <w:tab/>
        </w:r>
        <w:r>
          <w:fldChar w:fldCharType="begin"/>
        </w:r>
        <w:r>
          <w:instrText xml:space="preserve"> PAGEREF _Toc2826 \h </w:instrText>
        </w:r>
        <w:r>
          <w:fldChar w:fldCharType="separate"/>
        </w:r>
        <w:r>
          <w:t>48</w:t>
        </w:r>
        <w:r>
          <w:fldChar w:fldCharType="end"/>
        </w:r>
      </w:hyperlink>
    </w:p>
    <w:p>
      <w:pPr>
        <w:pStyle w:val="TOC2"/>
        <w:tabs>
          <w:tab w:val="right" w:leader="dot" w:pos="8306"/>
        </w:tabs>
      </w:pPr>
      <w:hyperlink w:anchor="_Toc9853" w:history="1">
        <w:r>
          <w:rPr>
            <w:rFonts w:ascii="仿宋" w:eastAsia="仿宋" w:hAnsi="仿宋" w:cs="仿宋" w:hint="eastAsia"/>
            <w:lang w:eastAsia="zh-CN"/>
          </w:rPr>
          <w:t>(二)、防火防爆总图布置措施</w:t>
        </w:r>
        <w:r>
          <w:tab/>
        </w:r>
        <w:r>
          <w:fldChar w:fldCharType="begin"/>
        </w:r>
        <w:r>
          <w:instrText xml:space="preserve"> PAGEREF _Toc9853 \h </w:instrText>
        </w:r>
        <w:r>
          <w:fldChar w:fldCharType="separate"/>
        </w:r>
        <w:r>
          <w:t>50</w:t>
        </w:r>
        <w:r>
          <w:fldChar w:fldCharType="end"/>
        </w:r>
      </w:hyperlink>
    </w:p>
    <w:p>
      <w:pPr>
        <w:pStyle w:val="TOC2"/>
        <w:tabs>
          <w:tab w:val="right" w:leader="dot" w:pos="8306"/>
        </w:tabs>
      </w:pPr>
      <w:hyperlink w:anchor="_Toc739" w:history="1">
        <w:r>
          <w:rPr>
            <w:rFonts w:ascii="仿宋" w:eastAsia="仿宋" w:hAnsi="仿宋" w:cs="仿宋" w:hint="eastAsia"/>
            <w:lang w:eastAsia="zh-CN"/>
          </w:rPr>
          <w:t>(三)、自然灾害防范措施</w:t>
        </w:r>
        <w:r>
          <w:tab/>
        </w:r>
        <w:r>
          <w:fldChar w:fldCharType="begin"/>
        </w:r>
        <w:r>
          <w:instrText xml:space="preserve"> PAGEREF _Toc739 \h </w:instrText>
        </w:r>
        <w:r>
          <w:fldChar w:fldCharType="separate"/>
        </w:r>
        <w:r>
          <w:t>51</w:t>
        </w:r>
        <w:r>
          <w:fldChar w:fldCharType="end"/>
        </w:r>
      </w:hyperlink>
    </w:p>
    <w:p>
      <w:pPr>
        <w:pStyle w:val="TOC2"/>
        <w:tabs>
          <w:tab w:val="right" w:leader="dot" w:pos="8306"/>
        </w:tabs>
      </w:pPr>
      <w:hyperlink w:anchor="_Toc4895" w:history="1">
        <w:r>
          <w:rPr>
            <w:rFonts w:ascii="仿宋" w:eastAsia="仿宋" w:hAnsi="仿宋" w:cs="仿宋" w:hint="eastAsia"/>
            <w:lang w:eastAsia="zh-CN"/>
          </w:rPr>
          <w:t>(四)、安全色及安全标志使用要求</w:t>
        </w:r>
        <w:r>
          <w:tab/>
        </w:r>
        <w:r>
          <w:fldChar w:fldCharType="begin"/>
        </w:r>
        <w:r>
          <w:instrText xml:space="preserve"> PAGEREF _Toc4895 \h </w:instrText>
        </w:r>
        <w:r>
          <w:fldChar w:fldCharType="separate"/>
        </w:r>
        <w:r>
          <w:t>52</w:t>
        </w:r>
        <w:r>
          <w:fldChar w:fldCharType="end"/>
        </w:r>
      </w:hyperlink>
    </w:p>
    <w:p>
      <w:pPr>
        <w:pStyle w:val="TOC2"/>
        <w:tabs>
          <w:tab w:val="right" w:leader="dot" w:pos="8306"/>
        </w:tabs>
      </w:pPr>
      <w:hyperlink w:anchor="_Toc7442" w:history="1">
        <w:r>
          <w:rPr>
            <w:rFonts w:ascii="仿宋" w:eastAsia="仿宋" w:hAnsi="仿宋" w:cs="仿宋" w:hint="eastAsia"/>
            <w:lang w:eastAsia="zh-CN"/>
          </w:rPr>
          <w:t>(五)、防尘防毒措施</w:t>
        </w:r>
        <w:r>
          <w:tab/>
        </w:r>
        <w:r>
          <w:fldChar w:fldCharType="begin"/>
        </w:r>
        <w:r>
          <w:instrText xml:space="preserve"> PAGEREF _Toc7442 \h </w:instrText>
        </w:r>
        <w:r>
          <w:fldChar w:fldCharType="separate"/>
        </w:r>
        <w:r>
          <w:t>53</w:t>
        </w:r>
        <w:r>
          <w:fldChar w:fldCharType="end"/>
        </w:r>
      </w:hyperlink>
    </w:p>
    <w:p>
      <w:pPr>
        <w:pStyle w:val="TOC2"/>
        <w:tabs>
          <w:tab w:val="right" w:leader="dot" w:pos="8306"/>
        </w:tabs>
      </w:pPr>
      <w:hyperlink w:anchor="_Toc3701" w:history="1">
        <w:r>
          <w:rPr>
            <w:rFonts w:ascii="仿宋" w:eastAsia="仿宋" w:hAnsi="仿宋" w:cs="仿宋" w:hint="eastAsia"/>
            <w:lang w:eastAsia="zh-CN"/>
          </w:rPr>
          <w:t>(六)、防静电、触电防护及防雷措施</w:t>
        </w:r>
        <w:r>
          <w:tab/>
        </w:r>
        <w:r>
          <w:fldChar w:fldCharType="begin"/>
        </w:r>
        <w:r>
          <w:instrText xml:space="preserve"> PAGEREF _Toc3701 \h </w:instrText>
        </w:r>
        <w:r>
          <w:fldChar w:fldCharType="separate"/>
        </w:r>
        <w:r>
          <w:t>54</w:t>
        </w:r>
        <w:r>
          <w:fldChar w:fldCharType="end"/>
        </w:r>
      </w:hyperlink>
    </w:p>
    <w:p>
      <w:pPr>
        <w:pStyle w:val="TOC2"/>
        <w:tabs>
          <w:tab w:val="right" w:leader="dot" w:pos="8306"/>
        </w:tabs>
      </w:pPr>
      <w:hyperlink w:anchor="_Toc3843" w:history="1">
        <w:r>
          <w:rPr>
            <w:rFonts w:ascii="仿宋" w:eastAsia="仿宋" w:hAnsi="仿宋" w:cs="仿宋" w:hint="eastAsia"/>
            <w:lang w:eastAsia="zh-CN"/>
          </w:rPr>
          <w:t>(七)、机械设备安全保障措施</w:t>
        </w:r>
        <w:r>
          <w:tab/>
        </w:r>
        <w:r>
          <w:fldChar w:fldCharType="begin"/>
        </w:r>
        <w:r>
          <w:instrText xml:space="preserve"> PAGEREF _Toc3843 \h </w:instrText>
        </w:r>
        <w:r>
          <w:fldChar w:fldCharType="separate"/>
        </w:r>
        <w:r>
          <w:t>56</w:t>
        </w:r>
        <w:r>
          <w:fldChar w:fldCharType="end"/>
        </w:r>
      </w:hyperlink>
    </w:p>
    <w:p>
      <w:pPr>
        <w:pStyle w:val="TOC1"/>
        <w:tabs>
          <w:tab w:val="right" w:leader="dot" w:pos="8306"/>
        </w:tabs>
      </w:pPr>
      <w:hyperlink w:anchor="_Toc18407" w:history="1">
        <w:r>
          <w:rPr>
            <w:rFonts w:ascii="仿宋" w:eastAsia="仿宋" w:hAnsi="仿宋" w:cs="仿宋" w:hint="eastAsia"/>
            <w:lang w:eastAsia="zh-CN"/>
          </w:rPr>
          <w:t>十二、窄带综合业务数字网(N-ISDN)项目人力资源培养与发展</w:t>
        </w:r>
        <w:r>
          <w:tab/>
        </w:r>
        <w:r>
          <w:fldChar w:fldCharType="begin"/>
        </w:r>
        <w:r>
          <w:instrText xml:space="preserve"> PAGEREF _Toc18407 \h </w:instrText>
        </w:r>
        <w:r>
          <w:fldChar w:fldCharType="separate"/>
        </w:r>
        <w:r>
          <w:t>57</w:t>
        </w:r>
        <w:r>
          <w:fldChar w:fldCharType="end"/>
        </w:r>
      </w:hyperlink>
    </w:p>
    <w:p>
      <w:pPr>
        <w:pStyle w:val="TOC2"/>
        <w:tabs>
          <w:tab w:val="right" w:leader="dot" w:pos="8306"/>
        </w:tabs>
      </w:pPr>
      <w:hyperlink w:anchor="_Toc899" w:history="1">
        <w:r>
          <w:rPr>
            <w:rFonts w:ascii="仿宋" w:eastAsia="仿宋" w:hAnsi="仿宋" w:cs="仿宋" w:hint="eastAsia"/>
            <w:lang w:eastAsia="zh-CN"/>
          </w:rPr>
          <w:t>(一)、人才需求与规划</w:t>
        </w:r>
        <w:r>
          <w:tab/>
        </w:r>
        <w:r>
          <w:fldChar w:fldCharType="begin"/>
        </w:r>
        <w:r>
          <w:instrText xml:space="preserve"> PAGEREF _Toc899 \h </w:instrText>
        </w:r>
        <w:r>
          <w:fldChar w:fldCharType="separate"/>
        </w:r>
        <w:r>
          <w:t>57</w:t>
        </w:r>
        <w:r>
          <w:fldChar w:fldCharType="end"/>
        </w:r>
      </w:hyperlink>
    </w:p>
    <w:p>
      <w:pPr>
        <w:pStyle w:val="TOC2"/>
        <w:tabs>
          <w:tab w:val="right" w:leader="dot" w:pos="8306"/>
        </w:tabs>
      </w:pPr>
      <w:hyperlink w:anchor="_Toc7170" w:history="1">
        <w:r>
          <w:rPr>
            <w:rFonts w:ascii="仿宋" w:eastAsia="仿宋" w:hAnsi="仿宋" w:cs="仿宋" w:hint="eastAsia"/>
            <w:lang w:eastAsia="zh-CN"/>
          </w:rPr>
          <w:t>(二)、培训与发展计划</w:t>
        </w:r>
        <w:r>
          <w:tab/>
        </w:r>
        <w:r>
          <w:fldChar w:fldCharType="begin"/>
        </w:r>
        <w:r>
          <w:instrText xml:space="preserve"> PAGEREF _Toc7170 \h </w:instrText>
        </w:r>
        <w:r>
          <w:fldChar w:fldCharType="separate"/>
        </w:r>
        <w:r>
          <w:t>58</w:t>
        </w:r>
        <w:r>
          <w:fldChar w:fldCharType="end"/>
        </w:r>
      </w:hyperlink>
    </w:p>
    <w:p>
      <w:pPr>
        <w:pStyle w:val="TOC1"/>
        <w:tabs>
          <w:tab w:val="right" w:leader="dot" w:pos="8306"/>
        </w:tabs>
      </w:pPr>
      <w:hyperlink w:anchor="_Toc13823" w:history="1">
        <w:r>
          <w:rPr>
            <w:rFonts w:ascii="仿宋" w:eastAsia="仿宋" w:hAnsi="仿宋" w:cs="仿宋" w:hint="eastAsia"/>
            <w:lang w:eastAsia="zh-CN"/>
          </w:rPr>
          <w:t>十三、供应链管理</w:t>
        </w:r>
        <w:r>
          <w:tab/>
        </w:r>
        <w:r>
          <w:fldChar w:fldCharType="begin"/>
        </w:r>
        <w:r>
          <w:instrText xml:space="preserve"> PAGEREF _Toc13823 \h </w:instrText>
        </w:r>
        <w:r>
          <w:fldChar w:fldCharType="separate"/>
        </w:r>
        <w:r>
          <w:t>59</w:t>
        </w:r>
        <w:r>
          <w:fldChar w:fldCharType="end"/>
        </w:r>
      </w:hyperlink>
    </w:p>
    <w:p>
      <w:pPr>
        <w:pStyle w:val="TOC2"/>
        <w:tabs>
          <w:tab w:val="right" w:leader="dot" w:pos="8306"/>
        </w:tabs>
      </w:pPr>
      <w:hyperlink w:anchor="_Toc11598" w:history="1">
        <w:r>
          <w:rPr>
            <w:rFonts w:ascii="仿宋" w:eastAsia="仿宋" w:hAnsi="仿宋" w:cs="仿宋" w:hint="eastAsia"/>
            <w:lang w:eastAsia="zh-CN"/>
          </w:rPr>
          <w:t>(一)、供应链战略规划</w:t>
        </w:r>
        <w:r>
          <w:tab/>
        </w:r>
        <w:r>
          <w:fldChar w:fldCharType="begin"/>
        </w:r>
        <w:r>
          <w:instrText xml:space="preserve"> PAGEREF _Toc11598 \h </w:instrText>
        </w:r>
        <w:r>
          <w:fldChar w:fldCharType="separate"/>
        </w:r>
        <w:r>
          <w:t>59</w:t>
        </w:r>
        <w:r>
          <w:fldChar w:fldCharType="end"/>
        </w:r>
      </w:hyperlink>
    </w:p>
    <w:p>
      <w:pPr>
        <w:pStyle w:val="TOC2"/>
        <w:tabs>
          <w:tab w:val="right" w:leader="dot" w:pos="8306"/>
        </w:tabs>
      </w:pPr>
      <w:hyperlink w:anchor="_Toc26746" w:history="1">
        <w:r>
          <w:rPr>
            <w:rFonts w:ascii="仿宋" w:eastAsia="仿宋" w:hAnsi="仿宋" w:cs="仿宋" w:hint="eastAsia"/>
            <w:lang w:eastAsia="zh-CN"/>
          </w:rPr>
          <w:t>(二)、供应商选择与合作</w:t>
        </w:r>
        <w:r>
          <w:tab/>
        </w:r>
        <w:r>
          <w:fldChar w:fldCharType="begin"/>
        </w:r>
        <w:r>
          <w:instrText xml:space="preserve"> PAGEREF _Toc26746 \h </w:instrText>
        </w:r>
        <w:r>
          <w:fldChar w:fldCharType="separate"/>
        </w:r>
        <w:r>
          <w:t>60</w:t>
        </w:r>
        <w:r>
          <w:fldChar w:fldCharType="end"/>
        </w:r>
      </w:hyperlink>
    </w:p>
    <w:p>
      <w:pPr>
        <w:pStyle w:val="TOC2"/>
        <w:tabs>
          <w:tab w:val="right" w:leader="dot" w:pos="8306"/>
        </w:tabs>
      </w:pPr>
      <w:hyperlink w:anchor="_Toc16604" w:history="1">
        <w:r>
          <w:rPr>
            <w:rFonts w:ascii="仿宋" w:eastAsia="仿宋" w:hAnsi="仿宋" w:cs="仿宋" w:hint="eastAsia"/>
            <w:lang w:eastAsia="zh-CN"/>
          </w:rPr>
          <w:t>(三)、物流与库存管理</w:t>
        </w:r>
        <w:r>
          <w:tab/>
        </w:r>
        <w:r>
          <w:fldChar w:fldCharType="begin"/>
        </w:r>
        <w:r>
          <w:instrText xml:space="preserve"> PAGEREF _Toc16604 \h </w:instrText>
        </w:r>
        <w:r>
          <w:fldChar w:fldCharType="separate"/>
        </w:r>
        <w:r>
          <w:t>62</w:t>
        </w:r>
        <w:r>
          <w:fldChar w:fldCharType="end"/>
        </w:r>
      </w:hyperlink>
    </w:p>
    <w:p>
      <w:pPr>
        <w:pStyle w:val="TOC1"/>
        <w:tabs>
          <w:tab w:val="right" w:leader="dot" w:pos="8306"/>
        </w:tabs>
      </w:pPr>
      <w:hyperlink w:anchor="_Toc4731" w:history="1">
        <w:r>
          <w:rPr>
            <w:rFonts w:ascii="仿宋" w:eastAsia="仿宋" w:hAnsi="仿宋" w:cs="仿宋" w:hint="eastAsia"/>
            <w:lang w:eastAsia="zh-CN"/>
          </w:rPr>
          <w:t>十四、质量管理体系</w:t>
        </w:r>
        <w:r>
          <w:tab/>
        </w:r>
        <w:r>
          <w:fldChar w:fldCharType="begin"/>
        </w:r>
        <w:r>
          <w:instrText xml:space="preserve"> PAGEREF _Toc4731 \h </w:instrText>
        </w:r>
        <w:r>
          <w:fldChar w:fldCharType="separate"/>
        </w:r>
        <w:r>
          <w:t>63</w:t>
        </w:r>
        <w:r>
          <w:fldChar w:fldCharType="end"/>
        </w:r>
      </w:hyperlink>
    </w:p>
    <w:p>
      <w:pPr>
        <w:pStyle w:val="TOC2"/>
        <w:tabs>
          <w:tab w:val="right" w:leader="dot" w:pos="8306"/>
        </w:tabs>
      </w:pPr>
      <w:hyperlink w:anchor="_Toc25596" w:history="1">
        <w:r>
          <w:rPr>
            <w:rFonts w:ascii="仿宋" w:eastAsia="仿宋" w:hAnsi="仿宋" w:cs="仿宋" w:hint="eastAsia"/>
            <w:lang w:eastAsia="zh-CN"/>
          </w:rPr>
          <w:t>(一)、质量目标与方针</w:t>
        </w:r>
        <w:r>
          <w:tab/>
        </w:r>
        <w:r>
          <w:fldChar w:fldCharType="begin"/>
        </w:r>
        <w:r>
          <w:instrText xml:space="preserve"> PAGEREF _Toc25596 \h </w:instrText>
        </w:r>
        <w:r>
          <w:fldChar w:fldCharType="separate"/>
        </w:r>
        <w:r>
          <w:t>63</w:t>
        </w:r>
        <w:r>
          <w:fldChar w:fldCharType="end"/>
        </w:r>
      </w:hyperlink>
    </w:p>
    <w:p>
      <w:pPr>
        <w:pStyle w:val="TOC2"/>
        <w:tabs>
          <w:tab w:val="right" w:leader="dot" w:pos="8306"/>
        </w:tabs>
      </w:pPr>
      <w:hyperlink w:anchor="_Toc22607" w:history="1">
        <w:r>
          <w:rPr>
            <w:rFonts w:ascii="仿宋" w:eastAsia="仿宋" w:hAnsi="仿宋" w:cs="仿宋" w:hint="eastAsia"/>
            <w:lang w:eastAsia="zh-CN"/>
          </w:rPr>
          <w:t>(二)、质量管理责任</w:t>
        </w:r>
        <w:r>
          <w:tab/>
        </w:r>
        <w:r>
          <w:fldChar w:fldCharType="begin"/>
        </w:r>
        <w:r>
          <w:instrText xml:space="preserve"> PAGEREF _Toc22607 \h </w:instrText>
        </w:r>
        <w:r>
          <w:fldChar w:fldCharType="separate"/>
        </w:r>
        <w:r>
          <w:t>64</w:t>
        </w:r>
        <w:r>
          <w:fldChar w:fldCharType="end"/>
        </w:r>
      </w:hyperlink>
    </w:p>
    <w:p>
      <w:pPr>
        <w:pStyle w:val="TOC2"/>
        <w:tabs>
          <w:tab w:val="right" w:leader="dot" w:pos="8306"/>
        </w:tabs>
      </w:pPr>
      <w:hyperlink w:anchor="_Toc19718" w:history="1">
        <w:r>
          <w:rPr>
            <w:rFonts w:ascii="仿宋" w:eastAsia="仿宋" w:hAnsi="仿宋" w:cs="仿宋" w:hint="eastAsia"/>
            <w:lang w:eastAsia="zh-CN"/>
          </w:rPr>
          <w:t>(三)、质量管理体系文件</w:t>
        </w:r>
        <w:r>
          <w:tab/>
        </w:r>
        <w:r>
          <w:fldChar w:fldCharType="begin"/>
        </w:r>
        <w:r>
          <w:instrText xml:space="preserve"> PAGEREF _Toc19718 \h </w:instrText>
        </w:r>
        <w:r>
          <w:fldChar w:fldCharType="separate"/>
        </w:r>
        <w:r>
          <w:t>66</w:t>
        </w:r>
        <w:r>
          <w:fldChar w:fldCharType="end"/>
        </w:r>
      </w:hyperlink>
    </w:p>
    <w:p>
      <w:pPr>
        <w:pStyle w:val="TOC2"/>
        <w:tabs>
          <w:tab w:val="right" w:leader="dot" w:pos="8306"/>
        </w:tabs>
      </w:pPr>
      <w:hyperlink w:anchor="_Toc5441" w:history="1">
        <w:r>
          <w:rPr>
            <w:rFonts w:ascii="仿宋" w:eastAsia="仿宋" w:hAnsi="仿宋" w:cs="仿宋" w:hint="eastAsia"/>
            <w:lang w:eastAsia="zh-CN"/>
          </w:rPr>
          <w:t>(四)、质量培训与教育</w:t>
        </w:r>
        <w:r>
          <w:tab/>
        </w:r>
        <w:r>
          <w:fldChar w:fldCharType="begin"/>
        </w:r>
        <w:r>
          <w:instrText xml:space="preserve"> PAGEREF _Toc5441 \h </w:instrText>
        </w:r>
        <w:r>
          <w:fldChar w:fldCharType="separate"/>
        </w:r>
        <w:r>
          <w:t>68</w:t>
        </w:r>
        <w:r>
          <w:fldChar w:fldCharType="end"/>
        </w:r>
      </w:hyperlink>
    </w:p>
    <w:p>
      <w:pPr>
        <w:pStyle w:val="TOC2"/>
        <w:tabs>
          <w:tab w:val="right" w:leader="dot" w:pos="8306"/>
        </w:tabs>
      </w:pPr>
      <w:hyperlink w:anchor="_Toc14112" w:history="1">
        <w:r>
          <w:rPr>
            <w:rFonts w:ascii="仿宋" w:eastAsia="仿宋" w:hAnsi="仿宋" w:cs="仿宋" w:hint="eastAsia"/>
            <w:lang w:eastAsia="zh-CN"/>
          </w:rPr>
          <w:t>(五)、质量审核与评价</w:t>
        </w:r>
        <w:r>
          <w:tab/>
        </w:r>
        <w:r>
          <w:fldChar w:fldCharType="begin"/>
        </w:r>
        <w:r>
          <w:instrText xml:space="preserve"> PAGEREF _Toc14112 \h </w:instrText>
        </w:r>
        <w:r>
          <w:fldChar w:fldCharType="separate"/>
        </w:r>
        <w:r>
          <w:t>69</w:t>
        </w:r>
        <w:r>
          <w:fldChar w:fldCharType="end"/>
        </w:r>
      </w:hyperlink>
    </w:p>
    <w:p>
      <w:pPr>
        <w:pStyle w:val="TOC2"/>
        <w:tabs>
          <w:tab w:val="right" w:leader="dot" w:pos="8306"/>
        </w:tabs>
      </w:pPr>
      <w:hyperlink w:anchor="_Toc22718" w:history="1">
        <w:r>
          <w:rPr>
            <w:rFonts w:ascii="仿宋" w:eastAsia="仿宋" w:hAnsi="仿宋" w:cs="仿宋" w:hint="eastAsia"/>
            <w:lang w:eastAsia="zh-CN"/>
          </w:rPr>
          <w:t>(六)、不符合与纠正措施</w:t>
        </w:r>
        <w:r>
          <w:tab/>
        </w:r>
        <w:r>
          <w:fldChar w:fldCharType="begin"/>
        </w:r>
        <w:r>
          <w:instrText xml:space="preserve"> PAGEREF _Toc22718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8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214"/>
      <w:r>
        <w:rPr>
          <w:rFonts w:ascii="仿宋" w:eastAsia="仿宋" w:hAnsi="仿宋" w:cs="仿宋" w:hint="eastAsia"/>
          <w:lang w:eastAsia="zh-CN"/>
        </w:rPr>
        <w:t>(一)、窄带综合业务数字网(N-ISDN)行业分析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行业一直以来都是市场的关注焦点。行业内的发展趋势、竞争态势以及潜在机会都对窄带综合业务数字网(N-ISDN)项目的推进产生深远的影响。通过深入研究行业的整体概貌，我们将更好地理解行业的核心特征，为窄带综合业务数字网(N-ISDN)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窄带综合业务数字网(N-ISDN)行业，技术一直是推动创新和发展的关键因素。我们将对当前技术趋势进行详尽分析，包括但不限于人工智能、大数据应用、先进制造技术等。这有助于窄带综合业务数字网(N-ISDN)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窄带综合业务数字网(N-ISDN)项目成功的基础。我们将对主要竞争对手进行深入研究，包括其市场份额、产品特点、市场定位等。通过全面了解竞争对手的优势和劣势，窄带综合业务数字网(N-ISDN)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18"/>
      <w:r>
        <w:rPr>
          <w:rFonts w:ascii="仿宋" w:eastAsia="仿宋" w:hAnsi="仿宋" w:cs="仿宋" w:hint="eastAsia"/>
          <w:sz w:val="28"/>
          <w:lang w:eastAsia="zh-CN"/>
        </w:rPr>
        <w:t>(二)、窄带综合业务数字网(N-ISDN)市场分析预测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窄带综合业务数字网(N-ISDN)市场未来的增长趋势。这包括市场的整体规模、各细分领域的发展趋势等。窄带综合业务数字网(N-ISDN)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窄带综合业务数字网(N-ISDN)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窄带综合业务数字网(N-ISDN)项目实施过程中需要充分考虑的因素。我们将对市场风险进行全面评估，包括但不限于政策法规风险、市场竞争风险、技术变革风险等。通过对潜在风险的深入分析，窄带综合业务数字网(N-ISDN)项目可以制定相应的风险缓解策略，降低不确定性对窄带综合业务数字网(N-ISDN)项目的影响。</w:t>
      </w:r>
    </w:p>
    <w:p>
      <w:pPr>
        <w:pStyle w:val="Heading1"/>
        <w:ind w:firstLine="560" w:firstLineChars="200"/>
        <w:rPr>
          <w:rFonts w:ascii="仿宋" w:eastAsia="仿宋" w:hAnsi="仿宋" w:cs="仿宋" w:hint="eastAsia"/>
          <w:sz w:val="28"/>
          <w:lang w:eastAsia="zh-CN"/>
        </w:rPr>
      </w:pPr>
      <w:bookmarkStart w:id="5" w:name="_Toc29767"/>
      <w:r>
        <w:rPr>
          <w:rFonts w:ascii="仿宋" w:eastAsia="仿宋" w:hAnsi="仿宋" w:cs="仿宋" w:hint="eastAsia"/>
          <w:sz w:val="28"/>
          <w:lang w:eastAsia="zh-CN"/>
        </w:rPr>
        <w:t>二、窄带综合业务数字网(N-ISDN)项目危机管理</w:t>
      </w:r>
      <w:bookmarkEnd w:id="5"/>
    </w:p>
    <w:p>
      <w:pPr>
        <w:pStyle w:val="Heading2"/>
        <w:rPr>
          <w:rFonts w:ascii="仿宋" w:eastAsia="仿宋" w:hAnsi="仿宋" w:cs="仿宋" w:hint="eastAsia"/>
          <w:lang w:eastAsia="zh-CN"/>
        </w:rPr>
      </w:pPr>
      <w:bookmarkStart w:id="6" w:name="_Toc158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窄带综合业务数字网(N-ISDN)项目危机管理中，危机预警与识别是确保窄带综合业务数字网(N-ISDN)项目稳健运行的核心步骤。通过建立全面的监测机制，窄带综合业务数字网(N-ISDN)项目团队旨在及时发现和理解潜在的风险和危机因素，以便采取及时的预防和应对措施，确保窄带综合业务数字网(N-ISDN)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窄带综合业务数字网(N-ISDN)项目团队全面分析了整个窄带综合业务数字网(N-ISDN)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窄带综合业务数字网(N-ISDN)项目团队着重于明确定义窄带综合业务数字网(N-ISDN)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窄带综合业务数字网(N-ISDN)项目进展的持续监控，团队能够及时发现潜在问题并作出迅速反应。窄带综合业务数字网(N-ISDN)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窄带综合业务数字网(N-ISDN)项目得以更有序、可控地推进。</w:t>
      </w:r>
    </w:p>
    <w:p>
      <w:pPr>
        <w:pStyle w:val="Heading2"/>
        <w:ind w:firstLine="560" w:firstLineChars="200"/>
        <w:rPr>
          <w:rFonts w:ascii="仿宋" w:eastAsia="仿宋" w:hAnsi="仿宋" w:cs="仿宋" w:hint="eastAsia"/>
          <w:sz w:val="28"/>
          <w:lang w:eastAsia="zh-CN"/>
        </w:rPr>
      </w:pPr>
      <w:bookmarkStart w:id="7" w:name="_Toc516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在危机发生时，窄带综合业务数字网(N-ISDN)项目团队立即行动，成立了应急小组。该小组的任务是迅速制定并实施紧急应对措施，以最小化潜在损失。以下是采取的主要措施：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暂停窄带综合业务数字网(N-ISDN)项目进度：为遏制危机蔓延，窄带综合业务数字网(N-ISDN)项目暂时停止进行，以便全面评估当前状况。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资源重新分配：重新评估窄带综合业务数字网(N-ISDN)项目资源的分配，确保最大限度地减小损失。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实时沟通：与关键利益相关者建立实时沟通机制，向他们传递窄带综合业务数字网(N-ISDN)项目危机的实际状况，保障窄带综合业务数字网(N-ISDN)项目核心利益。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在紧急应对的同时，窄带综合业务数字网(N-ISDN)项目团队强调了团队协作和有效沟通的重要性。以下是团队协作的关键举措：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信息共享机制：建立了信息共享平台，确保团队成员能够及时获取窄带综合业务数字网(N-ISDN)项目危机的实时信息。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领导者沟通：窄带综合业务数字网(N-ISDN)项目领导者通过定期会议和即时沟通工具，指导团队应对危机，保持团队稳定运行。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随着危机得到初步控制，窄带综合业务数字网(N-ISDN)项目团队转向制定恢复计划，以确保窄带综合业务数字网(N-ISDN)项目能够从中迅速恢复。主要恢复计划包括：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修复受损的进度计划：重新评估窄带综合业务数字网(N-ISDN)项目进度，制定修复计划，确保窄带综合业务数字网(N-ISDN)项目尽快回归正常进程。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重新调整资源分配：优化资源分配，确保窄带综合业务数字网(N-ISDN)项目在有限资源下高效运转。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风险管理机制加强：对窄带综合业务数字网(N-ISDN)项目风险进行全面评估，制定更强化的风险管理策略，以预防未来可能的危机。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998"/>
      <w:r>
        <w:rPr>
          <w:rFonts w:ascii="仿宋" w:eastAsia="仿宋" w:hAnsi="仿宋" w:cs="仿宋" w:hint="eastAsia"/>
          <w:sz w:val="28"/>
          <w:lang w:eastAsia="zh-CN"/>
        </w:rPr>
        <w:t>三、窄带综合业务数字网(N-ISDN)项目建设单位说明</w:t>
      </w:r>
      <w:bookmarkEnd w:id="8"/>
    </w:p>
    <w:p>
      <w:pPr>
        <w:pStyle w:val="Heading2"/>
        <w:rPr>
          <w:rFonts w:ascii="仿宋" w:eastAsia="仿宋" w:hAnsi="仿宋" w:cs="仿宋" w:hint="eastAsia"/>
          <w:lang w:eastAsia="zh-CN"/>
        </w:rPr>
      </w:pPr>
      <w:bookmarkStart w:id="9" w:name="_Toc2867"/>
      <w:r>
        <w:rPr>
          <w:rFonts w:ascii="仿宋" w:eastAsia="仿宋" w:hAnsi="仿宋" w:cs="仿宋" w:hint="eastAsia"/>
          <w:lang w:eastAsia="zh-CN"/>
        </w:rPr>
        <w:t>(一)、窄带综合业务数字网(N-ISDN)项目承办单位基本情况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19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窄带综合业务数字网(N-ISDN)项目承办单位的XXXX，我们着眼于实现可持续的经济效益。通过技术创新和解决方案的提供，公司预计在窄带综合业务数字网(N-ISDN)项目执行期间将获得可观的收入增长。这一收入来源主要包括窄带综合业务数字网(N-ISDN)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同时，我们注重成本控制和效率提升，以确保窄带综合业务数字网(N-ISDN)项目的可持续盈利。透过精细的管理和资源优化，公司期望实现窄带综合业务数字网(N-ISDN)项目利润最大化。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窄带综合业务数字网(N-ISDN)项目实施进行全面的投资评估，包括窄带综合业务数字网(N-ISDN)项目启动阶段的资金投入和后续运营成本。通过对窄带综合业务数字网(N-ISDN)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窄带综合业务数字网(N-ISDN)项目实施过程中具备足够的资金流动性，公司将进行详尽的现金流分析。这包括资金需求的合理预测、窄带综合业务数字网(N-ISDN)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9881"/>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3110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窄带综合业务数字网(N-ISDN)项目的主要产品是XXXX，预计年产值为XXX万元。这一产品在市场中占据着重要的地位，其广泛的应用范围使得该窄带综合业务数字网(N-ISDN)项目的市场前景非常广阔。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窄带综合业务数字网(N-ISDN)项目的xxx产品作为重要的原材料之一，将在多个领域发挥关键作用。其在建筑、交通、能源等方面的广泛应用将为整个产业链提供强大的支持，形成产业协同效应。窄带综合业务数字网(N-ISDN)项目的年产值XXX万XXX万XXX万万元不仅反映了其在市场上的巨大潜力，更预示着它对国民经济的积极贡献。这种关联度高、涉及面广的产业关系，使得该窄带综合业务数字网(N-ISDN)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00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总征地面积为XXXX平方米，相当于约XX.XX亩，其中净用地面积为XXXX平方米，红线范围内相当于约XX.XX亩。这一用地规模充分考虑了窄带综合业务数字网(N-ISDN)项目的建设需求，保障了窄带综合业务数字网(N-ISDN)项目在合适的空间内得以充分发展。窄带综合业务数字网(N-ISDN)项目规划的总建筑面积为XXXX平方米，其中主体工程建设占XXXX平方米，计容建筑面积达XXXX平方米。预计建筑工程的投资将达到XXXX万元，为窄带综合业务数字网(N-ISDN)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计划购置的设备共计XXXX台（套），设备购置费用为XXXX万元。这一设备购置计划充分考虑到窄带综合业务数字网(N-ISDN)项目的生产需求和技术要求，确保了窄带综合业务数字网(N-ISDN)项目在生产运营中具备先进的技术装备和高效的生产能力。设备的合理配置将为窄带综合业务数字网(N-ISDN)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计划总投资为XXXX万元，预计年实现营业收入为XXXX万元。这一产能规模的设定旨在确保窄带综合业务数字网(N-ISDN)项目能够在投资与回报之间取得平衡，实现长期可持续的发展。窄带综合业务数字网(N-ISDN)项目的总投资充分考虑到各个方面的需求，包括用地建设、设备购置等多个环节，以确保窄带综合业务数字网(N-ISDN)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097"/>
      <w:r>
        <w:rPr>
          <w:rFonts w:ascii="仿宋" w:eastAsia="仿宋" w:hAnsi="仿宋" w:cs="仿宋" w:hint="eastAsia"/>
          <w:sz w:val="28"/>
          <w:lang w:eastAsia="zh-CN"/>
        </w:rPr>
        <w:t>五、窄带综合业务数字网(N-ISDN)项目绩效评估</w:t>
      </w:r>
      <w:bookmarkEnd w:id="14"/>
    </w:p>
    <w:p>
      <w:pPr>
        <w:pStyle w:val="Heading2"/>
        <w:rPr>
          <w:rFonts w:ascii="仿宋" w:eastAsia="仿宋" w:hAnsi="仿宋" w:cs="仿宋" w:hint="eastAsia"/>
          <w:lang w:eastAsia="zh-CN"/>
        </w:rPr>
      </w:pPr>
      <w:bookmarkStart w:id="15" w:name="_Toc2880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窄带综合业务数字网(N-ISDN)项目中，我们设计了一套全面的绩效评估指标，以确保窄带综合业务数字网(N-ISDN)项目的可控和成功交付。这些指标跨足窄带综合业务数字网(N-ISDN)项目目标、成本、进度和质量等多个维度，为我们提供了全面洞察窄带综合业务数字网(N-ISDN)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目标达成率是我们关注的首要指标。我们设定了明确的目标，并通过定期监测和评估，迅速发现并应对潜在的目标偏差。这为窄带综合业务数字网(N-ISDN)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成本绩效是另一个核心关注点。通过实际成本与预算成本的对比分析，我们深入了解成本差异的原因，及时调整资源分配，保持窄带综合业务数字网(N-ISDN)项目在经济效益方面的合理水平。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进度作为关键的绩效指标之一，得到了精心的关注。我们制定了详细的窄带综合业务数字网(N-ISDN)项目进度计划，并设立了进度符合度指标，确保实际进度与计划进度保持一致。这使我们能够快速发现和解决潜在的进度问题，保持窄带综合业务数字网(N-ISDN)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窄带综合业务数字网(N-ISDN)项目绩效的不可或缺的一环。我们引入了一系列的质量标准和客户满意度指标，以确保窄带综合业务数字网(N-ISDN)项目交付的成果在质量上达到或超越预期水平。通过持续监测这些指标，我们努力提升窄带综合业务数字网(N-ISDN)项目整体质量水平，为窄带综合业务数字网(N-ISDN)项目的成功交付提供有力保障。通过这些科学且全面的绩效评估，我们能够更好地引导窄带综合业务数字网(N-ISDN)项目的持续改进，确保窄带综合业务数字网(N-ISDN)项目目标的顺利达成。</w:t>
      </w:r>
    </w:p>
    <w:p>
      <w:pPr>
        <w:pStyle w:val="Heading2"/>
        <w:ind w:firstLine="560" w:firstLineChars="200"/>
        <w:rPr>
          <w:rFonts w:ascii="仿宋" w:eastAsia="仿宋" w:hAnsi="仿宋" w:cs="仿宋" w:hint="eastAsia"/>
          <w:sz w:val="28"/>
          <w:lang w:eastAsia="zh-CN"/>
        </w:rPr>
      </w:pPr>
      <w:bookmarkStart w:id="16" w:name="_Toc2170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绩效评估是窄带综合业务数字网(N-ISDN)项目中的关键环节，为确保窄带综合业务数字网(N-ISDN)项目达到预期目标，我们采用了多层次、多维度的绩效评估方法。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窄带综合业务数字网(N-ISDN)项目的战略目标对齐，确保每个决策和行动都与窄带综合业务数字网(N-ISDN)项目整体目标保持一致。团队会定期召开战略对齐会议，审视当前工作与窄带综合业务数字网(N-ISDN)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窄带综合业务数字网(N-ISDN)项目进度、质量、成本和风险等方面。这些指标通过数据收集和分析，为窄带综合业务数字网(N-ISDN)项目管理团队提供了客观的评估依据。例如，我们通过窄带综合业务数字网(N-ISDN)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窄带综合业务数字网(N-ISDN)项目内部，还考虑了窄带综合业务数字网(N-ISDN)项目对外部环境的影响。我们定期进行干系人满意度调查，以了解各利益相关方对窄带综合业务数字网(N-ISDN)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这种多层次、多角度的绩效评估方法，使得我们能够全面了解窄带综合业务数字网(N-ISDN)项目的运行状态，及时做出调整，确保窄带综合业务数字网(N-ISDN)项目在不断变化的环境中保持稳健前行。</w:t>
      </w:r>
    </w:p>
    <w:p>
      <w:pPr>
        <w:pStyle w:val="Heading2"/>
        <w:ind w:firstLine="560" w:firstLineChars="200"/>
        <w:rPr>
          <w:rFonts w:ascii="仿宋" w:eastAsia="仿宋" w:hAnsi="仿宋" w:cs="仿宋" w:hint="eastAsia"/>
          <w:sz w:val="28"/>
          <w:lang w:eastAsia="zh-CN"/>
        </w:rPr>
      </w:pPr>
      <w:bookmarkStart w:id="17" w:name="_Toc1480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为了确保窄带综合业务数字网(N-ISDN)项目的有效管理和不断优化，我们采用了精心设计的绩效评估周期。这个周期旨在实现灵活、实时和全面的评估，以适应窄带综合业务数字网(N-ISDN)项目执行中的各种挑战。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窄带综合业务数字网(N-ISDN)项目的不同需求，分为短期、中期和长期。短期评估关注每个迭代或工作周期，以及时发现和解决当前任务中的问题。中期评估涵盖几个迭代，深入了解整体窄带综合业务数字网(N-ISDN)项目的趋势和性能。长期评估则着眼于整个窄带综合业务数字网(N-ISDN)项目阶段，确保窄带综合业务数字网(N-ISDN)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窄带综合业务数字网(N-ISDN)项目管理工具和协作平台，团队成员能够随时更新和分享窄带综合业务数字网(N-ISDN)项目数据。这种实时性的反馈机制使我们能够及时察觉潜在问题，快速调整，保持窄带综合业务数字网(N-ISDN)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窄带综合业务数字网(N-ISDN)项目的决策制定密不可分。每个周期的窄带综合业务数字网(N-ISDN)项目回顾会议成为集体总结经验、识别问题深层次原因并找到创新解决方案的平台。这种定期的反思与调整机制使窄带综合业务数字网(N-ISDN)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856"/>
      <w:r>
        <w:rPr>
          <w:rFonts w:ascii="仿宋" w:eastAsia="仿宋" w:hAnsi="仿宋" w:cs="仿宋" w:hint="eastAsia"/>
          <w:sz w:val="28"/>
          <w:lang w:eastAsia="zh-CN"/>
        </w:rPr>
        <w:t>六、窄带综合业务数字网(N-ISDN)项目概论</w:t>
      </w:r>
      <w:bookmarkEnd w:id="18"/>
    </w:p>
    <w:p>
      <w:pPr>
        <w:pStyle w:val="Heading2"/>
        <w:rPr>
          <w:rFonts w:ascii="仿宋" w:eastAsia="仿宋" w:hAnsi="仿宋" w:cs="仿宋" w:hint="eastAsia"/>
          <w:lang w:eastAsia="zh-CN"/>
        </w:rPr>
      </w:pPr>
      <w:bookmarkStart w:id="19" w:name="_Toc5387"/>
      <w:r>
        <w:rPr>
          <w:rFonts w:ascii="仿宋" w:eastAsia="仿宋" w:hAnsi="仿宋" w:cs="仿宋" w:hint="eastAsia"/>
          <w:lang w:eastAsia="zh-CN"/>
        </w:rPr>
        <w:t>(一)、窄带综合业务数字网(N-ISDN)项目概况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的起源追溯至对市场的深入洞察。市场的不断演变与变革为窄带综合业务数字网(N-ISDN)项目提供了难得的机遇。当前市场存在的需求缺口和变革的大环境共同构成了窄带综合业务数字网(N-ISDN)项目的背景。这个窄带综合业务数字网(N-ISDN)项目旨在充分利用市场机遇，填补行业中尚未满足的需求，为客户提供全新的解决方案。市场的变革和需求的增长使得这个窄带综合业务数字网(N-ISDN)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窄带综合业务数字网(N-ISDN)项目名称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正式命名为窄带综合业务数字网(N-ISDN)。这个名称不仅仅是一个标识，更代表了窄带综合业务数字网(N-ISDN)项目的核心理念和愿景。它蕴含着窄带综合业务数字网(N-ISDN)项目所要解决问题的关键字，具有强烈的表达和辨识度，为窄带综合业务数字网(N-ISDN)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窄带综合业务数字网(N-ISDN)项目目标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的核心目标是提供一种全新、高效的解决方案，满足客户日益增长的需求。窄带综合业务数字网(N-ISDN)项目追求的不仅仅是满足市场需求，更是在市场中获得卓越的竞争优势。通过不断提升产品或服务的质量和创新水平，窄带综合业务数字网(N-ISDN)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窄带综合业务数字网(N-ISDN)项目范围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全面涵盖了产品研发、制造、市场推广和售后服务，确保从产品设计到最终用户体验的全方位关注。这一全面的窄带综合业务数字网(N-ISDN)项目范围是为了确保窄带综合业务数字网(N-ISDN)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窄带综合业务数字网(N-ISDN)项目时间表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计划在未来18个月内完成，包括研发、测试、市场试点和正式推出等不同阶段。这个时间表的合理设计是为了确保窄带综合业务数字网(N-ISDN)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窄带综合业务数字网(N-ISDN)项目预算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总预算估算为XX百万美元，主要分配在研发、市场推广、人员培训和运营等方面。这一充足的预算为窄带综合业务数字网(N-ISDN)项目提供了充足的资源，确保窄带综合业务数字网(N-ISDN)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窄带综合业务数字网(N-ISDN)项目风险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https://d.book118.com/746034101205010103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D11E37"/>
    <w:rsid w:val="74D11E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341012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2024-03-07T02:16:00Z</dcterms:created>
  <dcterms:modified xsi:type="dcterms:W3CDTF">2024-03-07T02:16:31Z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1DA297357DA6432185CEE3D92EA890A6_11</vt:lpwstr>
  </property>
  <property fmtid="{D5CDD505-2E9C-101B-9397-08002B2CF9AE}" pid="3" name="KSOProductBuildVer">
    <vt:lpwstr>2052-12.1.0.16388</vt:lpwstr>
  </property>
</Properties>
</file>