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自装卸补给车项目计划设计方案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750" w:history="1">
        <w:r>
          <w:rPr>
            <w:rFonts w:ascii="仿宋" w:eastAsia="仿宋" w:hAnsi="仿宋" w:cs="仿宋" w:hint="eastAsia"/>
            <w:lang w:eastAsia="zh-CN"/>
          </w:rPr>
          <w:t>概论</w:t>
        </w:r>
        <w:r>
          <w:tab/>
        </w:r>
        <w:r>
          <w:fldChar w:fldCharType="begin"/>
        </w:r>
        <w:r>
          <w:instrText xml:space="preserve"> PAGEREF _Toc29750 \h </w:instrText>
        </w:r>
        <w:r>
          <w:fldChar w:fldCharType="separate"/>
        </w:r>
        <w:r>
          <w:t>3</w:t>
        </w:r>
        <w:r>
          <w:fldChar w:fldCharType="end"/>
        </w:r>
      </w:hyperlink>
    </w:p>
    <w:p>
      <w:pPr>
        <w:pStyle w:val="TOC1"/>
        <w:tabs>
          <w:tab w:val="right" w:leader="dot" w:pos="8306"/>
        </w:tabs>
      </w:pPr>
      <w:hyperlink w:anchor="_Toc9686" w:history="1">
        <w:r>
          <w:rPr>
            <w:rFonts w:ascii="仿宋" w:eastAsia="仿宋" w:hAnsi="仿宋" w:cs="仿宋" w:hint="eastAsia"/>
            <w:lang w:eastAsia="zh-CN"/>
          </w:rPr>
          <w:t>一、自装卸补给车项目建设背景及必要性分析</w:t>
        </w:r>
        <w:r>
          <w:tab/>
        </w:r>
        <w:r>
          <w:fldChar w:fldCharType="begin"/>
        </w:r>
        <w:r>
          <w:instrText xml:space="preserve"> PAGEREF _Toc9686 \h </w:instrText>
        </w:r>
        <w:r>
          <w:fldChar w:fldCharType="separate"/>
        </w:r>
        <w:r>
          <w:t>3</w:t>
        </w:r>
        <w:r>
          <w:fldChar w:fldCharType="end"/>
        </w:r>
      </w:hyperlink>
    </w:p>
    <w:p>
      <w:pPr>
        <w:pStyle w:val="TOC2"/>
        <w:tabs>
          <w:tab w:val="right" w:leader="dot" w:pos="8306"/>
        </w:tabs>
      </w:pPr>
      <w:hyperlink w:anchor="_Toc6157" w:history="1">
        <w:r>
          <w:rPr>
            <w:rFonts w:ascii="仿宋" w:eastAsia="仿宋" w:hAnsi="仿宋" w:cs="仿宋" w:hint="eastAsia"/>
            <w:lang w:eastAsia="zh-CN"/>
          </w:rPr>
          <w:t>(一)、自装卸补给车项目背景分析</w:t>
        </w:r>
        <w:r>
          <w:tab/>
        </w:r>
        <w:r>
          <w:fldChar w:fldCharType="begin"/>
        </w:r>
        <w:r>
          <w:instrText xml:space="preserve"> PAGEREF _Toc6157 \h </w:instrText>
        </w:r>
        <w:r>
          <w:fldChar w:fldCharType="separate"/>
        </w:r>
        <w:r>
          <w:t>3</w:t>
        </w:r>
        <w:r>
          <w:fldChar w:fldCharType="end"/>
        </w:r>
      </w:hyperlink>
    </w:p>
    <w:p>
      <w:pPr>
        <w:pStyle w:val="TOC2"/>
        <w:tabs>
          <w:tab w:val="right" w:leader="dot" w:pos="8306"/>
        </w:tabs>
      </w:pPr>
      <w:hyperlink w:anchor="_Toc3735" w:history="1">
        <w:r>
          <w:rPr>
            <w:rFonts w:ascii="仿宋" w:eastAsia="仿宋" w:hAnsi="仿宋" w:cs="仿宋" w:hint="eastAsia"/>
            <w:lang w:eastAsia="zh-CN"/>
          </w:rPr>
          <w:t>(二)、自装卸补给车项目建设必要性分析</w:t>
        </w:r>
        <w:r>
          <w:tab/>
        </w:r>
        <w:r>
          <w:fldChar w:fldCharType="begin"/>
        </w:r>
        <w:r>
          <w:instrText xml:space="preserve"> PAGEREF _Toc3735 \h </w:instrText>
        </w:r>
        <w:r>
          <w:fldChar w:fldCharType="separate"/>
        </w:r>
        <w:r>
          <w:t>5</w:t>
        </w:r>
        <w:r>
          <w:fldChar w:fldCharType="end"/>
        </w:r>
      </w:hyperlink>
    </w:p>
    <w:p>
      <w:pPr>
        <w:pStyle w:val="TOC1"/>
        <w:tabs>
          <w:tab w:val="right" w:leader="dot" w:pos="8306"/>
        </w:tabs>
      </w:pPr>
      <w:hyperlink w:anchor="_Toc23581" w:history="1">
        <w:r>
          <w:rPr>
            <w:rFonts w:ascii="仿宋" w:eastAsia="仿宋" w:hAnsi="仿宋" w:cs="仿宋" w:hint="eastAsia"/>
            <w:lang w:eastAsia="zh-CN"/>
          </w:rPr>
          <w:t>二、自装卸补给车项目危机管理</w:t>
        </w:r>
        <w:r>
          <w:tab/>
        </w:r>
        <w:r>
          <w:fldChar w:fldCharType="begin"/>
        </w:r>
        <w:r>
          <w:instrText xml:space="preserve"> PAGEREF _Toc23581 \h </w:instrText>
        </w:r>
        <w:r>
          <w:fldChar w:fldCharType="separate"/>
        </w:r>
        <w:r>
          <w:t>6</w:t>
        </w:r>
        <w:r>
          <w:fldChar w:fldCharType="end"/>
        </w:r>
      </w:hyperlink>
    </w:p>
    <w:p>
      <w:pPr>
        <w:pStyle w:val="TOC2"/>
        <w:tabs>
          <w:tab w:val="right" w:leader="dot" w:pos="8306"/>
        </w:tabs>
      </w:pPr>
      <w:hyperlink w:anchor="_Toc22028" w:history="1">
        <w:r>
          <w:rPr>
            <w:rFonts w:ascii="仿宋" w:eastAsia="仿宋" w:hAnsi="仿宋" w:cs="仿宋" w:hint="eastAsia"/>
            <w:lang w:eastAsia="zh-CN"/>
          </w:rPr>
          <w:t>(一)、危机预警与识别</w:t>
        </w:r>
        <w:r>
          <w:tab/>
        </w:r>
        <w:r>
          <w:fldChar w:fldCharType="begin"/>
        </w:r>
        <w:r>
          <w:instrText xml:space="preserve"> PAGEREF _Toc22028 \h </w:instrText>
        </w:r>
        <w:r>
          <w:fldChar w:fldCharType="separate"/>
        </w:r>
        <w:r>
          <w:t>6</w:t>
        </w:r>
        <w:r>
          <w:fldChar w:fldCharType="end"/>
        </w:r>
      </w:hyperlink>
    </w:p>
    <w:p>
      <w:pPr>
        <w:pStyle w:val="TOC2"/>
        <w:tabs>
          <w:tab w:val="right" w:leader="dot" w:pos="8306"/>
        </w:tabs>
      </w:pPr>
      <w:hyperlink w:anchor="_Toc7913" w:history="1">
        <w:r>
          <w:rPr>
            <w:rFonts w:ascii="仿宋" w:eastAsia="仿宋" w:hAnsi="仿宋" w:cs="仿宋" w:hint="eastAsia"/>
            <w:lang w:eastAsia="zh-CN"/>
          </w:rPr>
          <w:t>(二)、危机应对与恢复</w:t>
        </w:r>
        <w:r>
          <w:tab/>
        </w:r>
        <w:r>
          <w:fldChar w:fldCharType="begin"/>
        </w:r>
        <w:r>
          <w:instrText xml:space="preserve"> PAGEREF _Toc7913 \h </w:instrText>
        </w:r>
        <w:r>
          <w:fldChar w:fldCharType="separate"/>
        </w:r>
        <w:r>
          <w:t>7</w:t>
        </w:r>
        <w:r>
          <w:fldChar w:fldCharType="end"/>
        </w:r>
      </w:hyperlink>
    </w:p>
    <w:p>
      <w:pPr>
        <w:pStyle w:val="TOC1"/>
        <w:tabs>
          <w:tab w:val="right" w:leader="dot" w:pos="8306"/>
        </w:tabs>
      </w:pPr>
      <w:hyperlink w:anchor="_Toc17857" w:history="1">
        <w:r>
          <w:rPr>
            <w:rFonts w:ascii="仿宋" w:eastAsia="仿宋" w:hAnsi="仿宋" w:cs="仿宋" w:hint="eastAsia"/>
            <w:lang w:eastAsia="zh-CN"/>
          </w:rPr>
          <w:t>三、自装卸补给车项目概论</w:t>
        </w:r>
        <w:r>
          <w:tab/>
        </w:r>
        <w:r>
          <w:fldChar w:fldCharType="begin"/>
        </w:r>
        <w:r>
          <w:instrText xml:space="preserve"> PAGEREF _Toc17857 \h </w:instrText>
        </w:r>
        <w:r>
          <w:fldChar w:fldCharType="separate"/>
        </w:r>
        <w:r>
          <w:t>8</w:t>
        </w:r>
        <w:r>
          <w:fldChar w:fldCharType="end"/>
        </w:r>
      </w:hyperlink>
    </w:p>
    <w:p>
      <w:pPr>
        <w:pStyle w:val="TOC2"/>
        <w:tabs>
          <w:tab w:val="right" w:leader="dot" w:pos="8306"/>
        </w:tabs>
      </w:pPr>
      <w:hyperlink w:anchor="_Toc7321" w:history="1">
        <w:r>
          <w:rPr>
            <w:rFonts w:ascii="仿宋" w:eastAsia="仿宋" w:hAnsi="仿宋" w:cs="仿宋" w:hint="eastAsia"/>
            <w:lang w:eastAsia="zh-CN"/>
          </w:rPr>
          <w:t>(一)、自装卸补给车项目概况</w:t>
        </w:r>
        <w:r>
          <w:tab/>
        </w:r>
        <w:r>
          <w:fldChar w:fldCharType="begin"/>
        </w:r>
        <w:r>
          <w:instrText xml:space="preserve"> PAGEREF _Toc7321 \h </w:instrText>
        </w:r>
        <w:r>
          <w:fldChar w:fldCharType="separate"/>
        </w:r>
        <w:r>
          <w:t>8</w:t>
        </w:r>
        <w:r>
          <w:fldChar w:fldCharType="end"/>
        </w:r>
      </w:hyperlink>
    </w:p>
    <w:p>
      <w:pPr>
        <w:pStyle w:val="TOC2"/>
        <w:tabs>
          <w:tab w:val="right" w:leader="dot" w:pos="8306"/>
        </w:tabs>
      </w:pPr>
      <w:hyperlink w:anchor="_Toc1764" w:history="1">
        <w:r>
          <w:rPr>
            <w:rFonts w:ascii="仿宋" w:eastAsia="仿宋" w:hAnsi="仿宋" w:cs="仿宋" w:hint="eastAsia"/>
            <w:lang w:eastAsia="zh-CN"/>
          </w:rPr>
          <w:t>(二)、自装卸补给车项目目标</w:t>
        </w:r>
        <w:r>
          <w:tab/>
        </w:r>
        <w:r>
          <w:fldChar w:fldCharType="begin"/>
        </w:r>
        <w:r>
          <w:instrText xml:space="preserve"> PAGEREF _Toc1764 \h </w:instrText>
        </w:r>
        <w:r>
          <w:fldChar w:fldCharType="separate"/>
        </w:r>
        <w:r>
          <w:t>11</w:t>
        </w:r>
        <w:r>
          <w:fldChar w:fldCharType="end"/>
        </w:r>
      </w:hyperlink>
    </w:p>
    <w:p>
      <w:pPr>
        <w:pStyle w:val="TOC2"/>
        <w:tabs>
          <w:tab w:val="right" w:leader="dot" w:pos="8306"/>
        </w:tabs>
      </w:pPr>
      <w:hyperlink w:anchor="_Toc18623" w:history="1">
        <w:r>
          <w:rPr>
            <w:rFonts w:ascii="仿宋" w:eastAsia="仿宋" w:hAnsi="仿宋" w:cs="仿宋" w:hint="eastAsia"/>
            <w:lang w:eastAsia="zh-CN"/>
          </w:rPr>
          <w:t>(三)、自装卸补给车项目提出的理由</w:t>
        </w:r>
        <w:r>
          <w:tab/>
        </w:r>
        <w:r>
          <w:fldChar w:fldCharType="begin"/>
        </w:r>
        <w:r>
          <w:instrText xml:space="preserve"> PAGEREF _Toc18623 \h </w:instrText>
        </w:r>
        <w:r>
          <w:fldChar w:fldCharType="separate"/>
        </w:r>
        <w:r>
          <w:t>12</w:t>
        </w:r>
        <w:r>
          <w:fldChar w:fldCharType="end"/>
        </w:r>
      </w:hyperlink>
    </w:p>
    <w:p>
      <w:pPr>
        <w:pStyle w:val="TOC2"/>
        <w:tabs>
          <w:tab w:val="right" w:leader="dot" w:pos="8306"/>
        </w:tabs>
      </w:pPr>
      <w:hyperlink w:anchor="_Toc22892" w:history="1">
        <w:r>
          <w:rPr>
            <w:rFonts w:ascii="仿宋" w:eastAsia="仿宋" w:hAnsi="仿宋" w:cs="仿宋" w:hint="eastAsia"/>
            <w:lang w:eastAsia="zh-CN"/>
          </w:rPr>
          <w:t>(四)、自装卸补给车项目意义</w:t>
        </w:r>
        <w:r>
          <w:tab/>
        </w:r>
        <w:r>
          <w:fldChar w:fldCharType="begin"/>
        </w:r>
        <w:r>
          <w:instrText xml:space="preserve"> PAGEREF _Toc22892 \h </w:instrText>
        </w:r>
        <w:r>
          <w:fldChar w:fldCharType="separate"/>
        </w:r>
        <w:r>
          <w:t>13</w:t>
        </w:r>
        <w:r>
          <w:fldChar w:fldCharType="end"/>
        </w:r>
      </w:hyperlink>
    </w:p>
    <w:p>
      <w:pPr>
        <w:pStyle w:val="TOC2"/>
        <w:tabs>
          <w:tab w:val="right" w:leader="dot" w:pos="8306"/>
        </w:tabs>
      </w:pPr>
      <w:hyperlink w:anchor="_Toc23385" w:history="1">
        <w:r>
          <w:rPr>
            <w:rFonts w:ascii="仿宋" w:eastAsia="仿宋" w:hAnsi="仿宋" w:cs="仿宋" w:hint="eastAsia"/>
            <w:lang w:eastAsia="zh-CN"/>
          </w:rPr>
          <w:t>(五)、自装卸补给车项目背景</w:t>
        </w:r>
        <w:r>
          <w:tab/>
        </w:r>
        <w:r>
          <w:fldChar w:fldCharType="begin"/>
        </w:r>
        <w:r>
          <w:instrText xml:space="preserve"> PAGEREF _Toc23385 \h </w:instrText>
        </w:r>
        <w:r>
          <w:fldChar w:fldCharType="separate"/>
        </w:r>
        <w:r>
          <w:t>14</w:t>
        </w:r>
        <w:r>
          <w:fldChar w:fldCharType="end"/>
        </w:r>
      </w:hyperlink>
    </w:p>
    <w:p>
      <w:pPr>
        <w:pStyle w:val="TOC1"/>
        <w:tabs>
          <w:tab w:val="right" w:leader="dot" w:pos="8306"/>
        </w:tabs>
      </w:pPr>
      <w:hyperlink w:anchor="_Toc21919" w:history="1">
        <w:r>
          <w:rPr>
            <w:rFonts w:ascii="仿宋" w:eastAsia="仿宋" w:hAnsi="仿宋" w:cs="仿宋" w:hint="eastAsia"/>
            <w:lang w:eastAsia="zh-CN"/>
          </w:rPr>
          <w:t>四、自装卸补给车项目选址可行性分析</w:t>
        </w:r>
        <w:r>
          <w:tab/>
        </w:r>
        <w:r>
          <w:fldChar w:fldCharType="begin"/>
        </w:r>
        <w:r>
          <w:instrText xml:space="preserve"> PAGEREF _Toc21919 \h </w:instrText>
        </w:r>
        <w:r>
          <w:fldChar w:fldCharType="separate"/>
        </w:r>
        <w:r>
          <w:t>15</w:t>
        </w:r>
        <w:r>
          <w:fldChar w:fldCharType="end"/>
        </w:r>
      </w:hyperlink>
    </w:p>
    <w:p>
      <w:pPr>
        <w:pStyle w:val="TOC2"/>
        <w:tabs>
          <w:tab w:val="right" w:leader="dot" w:pos="8306"/>
        </w:tabs>
      </w:pPr>
      <w:hyperlink w:anchor="_Toc21206" w:history="1">
        <w:r>
          <w:rPr>
            <w:rFonts w:ascii="仿宋" w:eastAsia="仿宋" w:hAnsi="仿宋" w:cs="仿宋" w:hint="eastAsia"/>
            <w:lang w:eastAsia="zh-CN"/>
          </w:rPr>
          <w:t>(一)、自装卸补给车项目选址</w:t>
        </w:r>
        <w:r>
          <w:tab/>
        </w:r>
        <w:r>
          <w:fldChar w:fldCharType="begin"/>
        </w:r>
        <w:r>
          <w:instrText xml:space="preserve"> PAGEREF _Toc21206 \h </w:instrText>
        </w:r>
        <w:r>
          <w:fldChar w:fldCharType="separate"/>
        </w:r>
        <w:r>
          <w:t>15</w:t>
        </w:r>
        <w:r>
          <w:fldChar w:fldCharType="end"/>
        </w:r>
      </w:hyperlink>
    </w:p>
    <w:p>
      <w:pPr>
        <w:pStyle w:val="TOC2"/>
        <w:tabs>
          <w:tab w:val="right" w:leader="dot" w:pos="8306"/>
        </w:tabs>
      </w:pPr>
      <w:hyperlink w:anchor="_Toc4746" w:history="1">
        <w:r>
          <w:rPr>
            <w:rFonts w:ascii="仿宋" w:eastAsia="仿宋" w:hAnsi="仿宋" w:cs="仿宋" w:hint="eastAsia"/>
            <w:lang w:eastAsia="zh-CN"/>
          </w:rPr>
          <w:t>(二)、用地控制指标</w:t>
        </w:r>
        <w:r>
          <w:tab/>
        </w:r>
        <w:r>
          <w:fldChar w:fldCharType="begin"/>
        </w:r>
        <w:r>
          <w:instrText xml:space="preserve"> PAGEREF _Toc4746 \h </w:instrText>
        </w:r>
        <w:r>
          <w:fldChar w:fldCharType="separate"/>
        </w:r>
        <w:r>
          <w:t>15</w:t>
        </w:r>
        <w:r>
          <w:fldChar w:fldCharType="end"/>
        </w:r>
      </w:hyperlink>
    </w:p>
    <w:p>
      <w:pPr>
        <w:pStyle w:val="TOC2"/>
        <w:tabs>
          <w:tab w:val="right" w:leader="dot" w:pos="8306"/>
        </w:tabs>
      </w:pPr>
      <w:hyperlink w:anchor="_Toc31512" w:history="1">
        <w:r>
          <w:rPr>
            <w:rFonts w:ascii="仿宋" w:eastAsia="仿宋" w:hAnsi="仿宋" w:cs="仿宋" w:hint="eastAsia"/>
            <w:lang w:eastAsia="zh-CN"/>
          </w:rPr>
          <w:t>(三)、节约用地措施</w:t>
        </w:r>
        <w:r>
          <w:tab/>
        </w:r>
        <w:r>
          <w:fldChar w:fldCharType="begin"/>
        </w:r>
        <w:r>
          <w:instrText xml:space="preserve"> PAGEREF _Toc31512 \h </w:instrText>
        </w:r>
        <w:r>
          <w:fldChar w:fldCharType="separate"/>
        </w:r>
        <w:r>
          <w:t>17</w:t>
        </w:r>
        <w:r>
          <w:fldChar w:fldCharType="end"/>
        </w:r>
      </w:hyperlink>
    </w:p>
    <w:p>
      <w:pPr>
        <w:pStyle w:val="TOC2"/>
        <w:tabs>
          <w:tab w:val="right" w:leader="dot" w:pos="8306"/>
        </w:tabs>
      </w:pPr>
      <w:hyperlink w:anchor="_Toc8546" w:history="1">
        <w:r>
          <w:rPr>
            <w:rFonts w:ascii="仿宋" w:eastAsia="仿宋" w:hAnsi="仿宋" w:cs="仿宋" w:hint="eastAsia"/>
            <w:lang w:eastAsia="zh-CN"/>
          </w:rPr>
          <w:t>(四)、总图布置方案</w:t>
        </w:r>
        <w:r>
          <w:tab/>
        </w:r>
        <w:r>
          <w:fldChar w:fldCharType="begin"/>
        </w:r>
        <w:r>
          <w:instrText xml:space="preserve"> PAGEREF _Toc8546 \h </w:instrText>
        </w:r>
        <w:r>
          <w:fldChar w:fldCharType="separate"/>
        </w:r>
        <w:r>
          <w:t>18</w:t>
        </w:r>
        <w:r>
          <w:fldChar w:fldCharType="end"/>
        </w:r>
      </w:hyperlink>
    </w:p>
    <w:p>
      <w:pPr>
        <w:pStyle w:val="TOC2"/>
        <w:tabs>
          <w:tab w:val="right" w:leader="dot" w:pos="8306"/>
        </w:tabs>
      </w:pPr>
      <w:hyperlink w:anchor="_Toc18902" w:history="1">
        <w:r>
          <w:rPr>
            <w:rFonts w:ascii="仿宋" w:eastAsia="仿宋" w:hAnsi="仿宋" w:cs="仿宋" w:hint="eastAsia"/>
            <w:lang w:eastAsia="zh-CN"/>
          </w:rPr>
          <w:t>(五)、选址综合评价</w:t>
        </w:r>
        <w:r>
          <w:tab/>
        </w:r>
        <w:r>
          <w:fldChar w:fldCharType="begin"/>
        </w:r>
        <w:r>
          <w:instrText xml:space="preserve"> PAGEREF _Toc18902 \h </w:instrText>
        </w:r>
        <w:r>
          <w:fldChar w:fldCharType="separate"/>
        </w:r>
        <w:r>
          <w:t>19</w:t>
        </w:r>
        <w:r>
          <w:fldChar w:fldCharType="end"/>
        </w:r>
      </w:hyperlink>
    </w:p>
    <w:p>
      <w:pPr>
        <w:pStyle w:val="TOC1"/>
        <w:tabs>
          <w:tab w:val="right" w:leader="dot" w:pos="8306"/>
        </w:tabs>
      </w:pPr>
      <w:hyperlink w:anchor="_Toc3318" w:history="1">
        <w:r>
          <w:rPr>
            <w:rFonts w:ascii="仿宋" w:eastAsia="仿宋" w:hAnsi="仿宋" w:cs="仿宋" w:hint="eastAsia"/>
            <w:lang w:eastAsia="zh-CN"/>
          </w:rPr>
          <w:t>五、产品规划分析</w:t>
        </w:r>
        <w:r>
          <w:tab/>
        </w:r>
        <w:r>
          <w:fldChar w:fldCharType="begin"/>
        </w:r>
        <w:r>
          <w:instrText xml:space="preserve"> PAGEREF _Toc3318 \h </w:instrText>
        </w:r>
        <w:r>
          <w:fldChar w:fldCharType="separate"/>
        </w:r>
        <w:r>
          <w:t>20</w:t>
        </w:r>
        <w:r>
          <w:fldChar w:fldCharType="end"/>
        </w:r>
      </w:hyperlink>
    </w:p>
    <w:p>
      <w:pPr>
        <w:pStyle w:val="TOC2"/>
        <w:tabs>
          <w:tab w:val="right" w:leader="dot" w:pos="8306"/>
        </w:tabs>
      </w:pPr>
      <w:hyperlink w:anchor="_Toc8908" w:history="1">
        <w:r>
          <w:rPr>
            <w:rFonts w:ascii="仿宋" w:eastAsia="仿宋" w:hAnsi="仿宋" w:cs="仿宋" w:hint="eastAsia"/>
            <w:lang w:eastAsia="zh-CN"/>
          </w:rPr>
          <w:t>(一)、产品规划</w:t>
        </w:r>
        <w:r>
          <w:tab/>
        </w:r>
        <w:r>
          <w:fldChar w:fldCharType="begin"/>
        </w:r>
        <w:r>
          <w:instrText xml:space="preserve"> PAGEREF _Toc8908 \h </w:instrText>
        </w:r>
        <w:r>
          <w:fldChar w:fldCharType="separate"/>
        </w:r>
        <w:r>
          <w:t>20</w:t>
        </w:r>
        <w:r>
          <w:fldChar w:fldCharType="end"/>
        </w:r>
      </w:hyperlink>
    </w:p>
    <w:p>
      <w:pPr>
        <w:pStyle w:val="TOC2"/>
        <w:tabs>
          <w:tab w:val="right" w:leader="dot" w:pos="8306"/>
        </w:tabs>
      </w:pPr>
      <w:hyperlink w:anchor="_Toc17811" w:history="1">
        <w:r>
          <w:rPr>
            <w:rFonts w:ascii="仿宋" w:eastAsia="仿宋" w:hAnsi="仿宋" w:cs="仿宋" w:hint="eastAsia"/>
            <w:lang w:eastAsia="zh-CN"/>
          </w:rPr>
          <w:t>(二)、建设规模</w:t>
        </w:r>
        <w:r>
          <w:tab/>
        </w:r>
        <w:r>
          <w:fldChar w:fldCharType="begin"/>
        </w:r>
        <w:r>
          <w:instrText xml:space="preserve"> PAGEREF _Toc17811 \h </w:instrText>
        </w:r>
        <w:r>
          <w:fldChar w:fldCharType="separate"/>
        </w:r>
        <w:r>
          <w:t>21</w:t>
        </w:r>
        <w:r>
          <w:fldChar w:fldCharType="end"/>
        </w:r>
      </w:hyperlink>
    </w:p>
    <w:p>
      <w:pPr>
        <w:pStyle w:val="TOC1"/>
        <w:tabs>
          <w:tab w:val="right" w:leader="dot" w:pos="8306"/>
        </w:tabs>
      </w:pPr>
      <w:hyperlink w:anchor="_Toc27285" w:history="1">
        <w:r>
          <w:rPr>
            <w:rFonts w:ascii="仿宋" w:eastAsia="仿宋" w:hAnsi="仿宋" w:cs="仿宋" w:hint="eastAsia"/>
            <w:lang w:eastAsia="zh-CN"/>
          </w:rPr>
          <w:t>六、市场分析、调研</w:t>
        </w:r>
        <w:r>
          <w:tab/>
        </w:r>
        <w:r>
          <w:fldChar w:fldCharType="begin"/>
        </w:r>
        <w:r>
          <w:instrText xml:space="preserve"> PAGEREF _Toc27285 \h </w:instrText>
        </w:r>
        <w:r>
          <w:fldChar w:fldCharType="separate"/>
        </w:r>
        <w:r>
          <w:t>22</w:t>
        </w:r>
        <w:r>
          <w:fldChar w:fldCharType="end"/>
        </w:r>
      </w:hyperlink>
    </w:p>
    <w:p>
      <w:pPr>
        <w:pStyle w:val="TOC2"/>
        <w:tabs>
          <w:tab w:val="right" w:leader="dot" w:pos="8306"/>
        </w:tabs>
      </w:pPr>
      <w:hyperlink w:anchor="_Toc25856" w:history="1">
        <w:r>
          <w:rPr>
            <w:rFonts w:ascii="仿宋" w:eastAsia="仿宋" w:hAnsi="仿宋" w:cs="仿宋" w:hint="eastAsia"/>
            <w:lang w:eastAsia="zh-CN"/>
          </w:rPr>
          <w:t>(一)、自装卸补给车行业分析</w:t>
        </w:r>
        <w:r>
          <w:tab/>
        </w:r>
        <w:r>
          <w:fldChar w:fldCharType="begin"/>
        </w:r>
        <w:r>
          <w:instrText xml:space="preserve"> PAGEREF _Toc25856 \h </w:instrText>
        </w:r>
        <w:r>
          <w:fldChar w:fldCharType="separate"/>
        </w:r>
        <w:r>
          <w:t>22</w:t>
        </w:r>
        <w:r>
          <w:fldChar w:fldCharType="end"/>
        </w:r>
      </w:hyperlink>
    </w:p>
    <w:p>
      <w:pPr>
        <w:pStyle w:val="TOC2"/>
        <w:tabs>
          <w:tab w:val="right" w:leader="dot" w:pos="8306"/>
        </w:tabs>
      </w:pPr>
      <w:hyperlink w:anchor="_Toc17697" w:history="1">
        <w:r>
          <w:rPr>
            <w:rFonts w:ascii="仿宋" w:eastAsia="仿宋" w:hAnsi="仿宋" w:cs="仿宋" w:hint="eastAsia"/>
            <w:lang w:eastAsia="zh-CN"/>
          </w:rPr>
          <w:t>(二)、自装卸补给车市场分析预测</w:t>
        </w:r>
        <w:r>
          <w:tab/>
        </w:r>
        <w:r>
          <w:fldChar w:fldCharType="begin"/>
        </w:r>
        <w:r>
          <w:instrText xml:space="preserve"> PAGEREF _Toc17697 \h </w:instrText>
        </w:r>
        <w:r>
          <w:fldChar w:fldCharType="separate"/>
        </w:r>
        <w:r>
          <w:t>23</w:t>
        </w:r>
        <w:r>
          <w:fldChar w:fldCharType="end"/>
        </w:r>
      </w:hyperlink>
    </w:p>
    <w:p>
      <w:pPr>
        <w:pStyle w:val="TOC1"/>
        <w:tabs>
          <w:tab w:val="right" w:leader="dot" w:pos="8306"/>
        </w:tabs>
      </w:pPr>
      <w:hyperlink w:anchor="_Toc21382" w:history="1">
        <w:r>
          <w:rPr>
            <w:rFonts w:ascii="仿宋" w:eastAsia="仿宋" w:hAnsi="仿宋" w:cs="仿宋" w:hint="eastAsia"/>
            <w:lang w:eastAsia="zh-CN"/>
          </w:rPr>
          <w:t>七、自装卸补给车项目技术管理</w:t>
        </w:r>
        <w:r>
          <w:tab/>
        </w:r>
        <w:r>
          <w:fldChar w:fldCharType="begin"/>
        </w:r>
        <w:r>
          <w:instrText xml:space="preserve"> PAGEREF _Toc21382 \h </w:instrText>
        </w:r>
        <w:r>
          <w:fldChar w:fldCharType="separate"/>
        </w:r>
        <w:r>
          <w:t>24</w:t>
        </w:r>
        <w:r>
          <w:fldChar w:fldCharType="end"/>
        </w:r>
      </w:hyperlink>
    </w:p>
    <w:p>
      <w:pPr>
        <w:pStyle w:val="TOC2"/>
        <w:tabs>
          <w:tab w:val="right" w:leader="dot" w:pos="8306"/>
        </w:tabs>
      </w:pPr>
      <w:hyperlink w:anchor="_Toc1325" w:history="1">
        <w:r>
          <w:rPr>
            <w:rFonts w:ascii="仿宋" w:eastAsia="仿宋" w:hAnsi="仿宋" w:cs="仿宋" w:hint="eastAsia"/>
            <w:lang w:eastAsia="zh-CN"/>
          </w:rPr>
          <w:t>(一)、技术方案选用方向</w:t>
        </w:r>
        <w:r>
          <w:tab/>
        </w:r>
        <w:r>
          <w:fldChar w:fldCharType="begin"/>
        </w:r>
        <w:r>
          <w:instrText xml:space="preserve"> PAGEREF _Toc1325 \h </w:instrText>
        </w:r>
        <w:r>
          <w:fldChar w:fldCharType="separate"/>
        </w:r>
        <w:r>
          <w:t>24</w:t>
        </w:r>
        <w:r>
          <w:fldChar w:fldCharType="end"/>
        </w:r>
      </w:hyperlink>
    </w:p>
    <w:p>
      <w:pPr>
        <w:pStyle w:val="TOC2"/>
        <w:tabs>
          <w:tab w:val="right" w:leader="dot" w:pos="8306"/>
        </w:tabs>
      </w:pPr>
      <w:hyperlink w:anchor="_Toc24101" w:history="1">
        <w:r>
          <w:rPr>
            <w:rFonts w:ascii="仿宋" w:eastAsia="仿宋" w:hAnsi="仿宋" w:cs="仿宋" w:hint="eastAsia"/>
            <w:lang w:eastAsia="zh-CN"/>
          </w:rPr>
          <w:t>(二)、工艺技术方案选用原则</w:t>
        </w:r>
        <w:r>
          <w:tab/>
        </w:r>
        <w:r>
          <w:fldChar w:fldCharType="begin"/>
        </w:r>
        <w:r>
          <w:instrText xml:space="preserve"> PAGEREF _Toc24101 \h </w:instrText>
        </w:r>
        <w:r>
          <w:fldChar w:fldCharType="separate"/>
        </w:r>
        <w:r>
          <w:t>26</w:t>
        </w:r>
        <w:r>
          <w:fldChar w:fldCharType="end"/>
        </w:r>
      </w:hyperlink>
    </w:p>
    <w:p>
      <w:pPr>
        <w:pStyle w:val="TOC2"/>
        <w:tabs>
          <w:tab w:val="right" w:leader="dot" w:pos="8306"/>
        </w:tabs>
      </w:pPr>
      <w:hyperlink w:anchor="_Toc15397" w:history="1">
        <w:r>
          <w:rPr>
            <w:rFonts w:ascii="仿宋" w:eastAsia="仿宋" w:hAnsi="仿宋" w:cs="仿宋" w:hint="eastAsia"/>
            <w:lang w:eastAsia="zh-CN"/>
          </w:rPr>
          <w:t>(三)、工艺技术方案要求</w:t>
        </w:r>
        <w:r>
          <w:tab/>
        </w:r>
        <w:r>
          <w:fldChar w:fldCharType="begin"/>
        </w:r>
        <w:r>
          <w:instrText xml:space="preserve"> PAGEREF _Toc15397 \h </w:instrText>
        </w:r>
        <w:r>
          <w:fldChar w:fldCharType="separate"/>
        </w:r>
        <w:r>
          <w:t>28</w:t>
        </w:r>
        <w:r>
          <w:fldChar w:fldCharType="end"/>
        </w:r>
      </w:hyperlink>
    </w:p>
    <w:p>
      <w:pPr>
        <w:pStyle w:val="TOC1"/>
        <w:tabs>
          <w:tab w:val="right" w:leader="dot" w:pos="8306"/>
        </w:tabs>
      </w:pPr>
      <w:hyperlink w:anchor="_Toc3929" w:history="1">
        <w:r>
          <w:rPr>
            <w:rFonts w:ascii="仿宋" w:eastAsia="仿宋" w:hAnsi="仿宋" w:cs="仿宋" w:hint="eastAsia"/>
            <w:lang w:eastAsia="zh-CN"/>
          </w:rPr>
          <w:t>八、自装卸补给车项目环境影响分析</w:t>
        </w:r>
        <w:r>
          <w:tab/>
        </w:r>
        <w:r>
          <w:fldChar w:fldCharType="begin"/>
        </w:r>
        <w:r>
          <w:instrText xml:space="preserve"> PAGEREF _Toc3929 \h </w:instrText>
        </w:r>
        <w:r>
          <w:fldChar w:fldCharType="separate"/>
        </w:r>
        <w:r>
          <w:t>30</w:t>
        </w:r>
        <w:r>
          <w:fldChar w:fldCharType="end"/>
        </w:r>
      </w:hyperlink>
    </w:p>
    <w:p>
      <w:pPr>
        <w:pStyle w:val="TOC2"/>
        <w:tabs>
          <w:tab w:val="right" w:leader="dot" w:pos="8306"/>
        </w:tabs>
      </w:pPr>
      <w:hyperlink w:anchor="_Toc5714" w:history="1">
        <w:r>
          <w:rPr>
            <w:rFonts w:ascii="仿宋" w:eastAsia="仿宋" w:hAnsi="仿宋" w:cs="仿宋" w:hint="eastAsia"/>
            <w:lang w:eastAsia="zh-CN"/>
          </w:rPr>
          <w:t>(一)、建设区域环境质量现状</w:t>
        </w:r>
        <w:r>
          <w:tab/>
        </w:r>
        <w:r>
          <w:fldChar w:fldCharType="begin"/>
        </w:r>
        <w:r>
          <w:instrText xml:space="preserve"> PAGEREF _Toc5714 \h </w:instrText>
        </w:r>
        <w:r>
          <w:fldChar w:fldCharType="separate"/>
        </w:r>
        <w:r>
          <w:t>30</w:t>
        </w:r>
        <w:r>
          <w:fldChar w:fldCharType="end"/>
        </w:r>
      </w:hyperlink>
    </w:p>
    <w:p>
      <w:pPr>
        <w:pStyle w:val="TOC2"/>
        <w:tabs>
          <w:tab w:val="right" w:leader="dot" w:pos="8306"/>
        </w:tabs>
      </w:pPr>
      <w:hyperlink w:anchor="_Toc26398" w:history="1">
        <w:r>
          <w:rPr>
            <w:rFonts w:ascii="仿宋" w:eastAsia="仿宋" w:hAnsi="仿宋" w:cs="仿宋" w:hint="eastAsia"/>
            <w:lang w:eastAsia="zh-CN"/>
          </w:rPr>
          <w:t>(二)、建设期环境保护</w:t>
        </w:r>
        <w:r>
          <w:tab/>
        </w:r>
        <w:r>
          <w:fldChar w:fldCharType="begin"/>
        </w:r>
        <w:r>
          <w:instrText xml:space="preserve"> PAGEREF _Toc26398 \h </w:instrText>
        </w:r>
        <w:r>
          <w:fldChar w:fldCharType="separate"/>
        </w:r>
        <w:r>
          <w:t>32</w:t>
        </w:r>
        <w:r>
          <w:fldChar w:fldCharType="end"/>
        </w:r>
      </w:hyperlink>
    </w:p>
    <w:p>
      <w:pPr>
        <w:pStyle w:val="TOC2"/>
        <w:tabs>
          <w:tab w:val="right" w:leader="dot" w:pos="8306"/>
        </w:tabs>
      </w:pPr>
      <w:hyperlink w:anchor="_Toc19781" w:history="1">
        <w:r>
          <w:rPr>
            <w:rFonts w:ascii="仿宋" w:eastAsia="仿宋" w:hAnsi="仿宋" w:cs="仿宋" w:hint="eastAsia"/>
            <w:lang w:eastAsia="zh-CN"/>
          </w:rPr>
          <w:t>(三)、运营期环境保护</w:t>
        </w:r>
        <w:r>
          <w:tab/>
        </w:r>
        <w:r>
          <w:fldChar w:fldCharType="begin"/>
        </w:r>
        <w:r>
          <w:instrText xml:space="preserve"> PAGEREF _Toc19781 \h </w:instrText>
        </w:r>
        <w:r>
          <w:fldChar w:fldCharType="separate"/>
        </w:r>
        <w:r>
          <w:t>33</w:t>
        </w:r>
        <w:r>
          <w:fldChar w:fldCharType="end"/>
        </w:r>
      </w:hyperlink>
    </w:p>
    <w:p>
      <w:pPr>
        <w:pStyle w:val="TOC2"/>
        <w:tabs>
          <w:tab w:val="right" w:leader="dot" w:pos="8306"/>
        </w:tabs>
      </w:pPr>
      <w:hyperlink w:anchor="_Toc13340" w:history="1">
        <w:r>
          <w:rPr>
            <w:rFonts w:ascii="仿宋" w:eastAsia="仿宋" w:hAnsi="仿宋" w:cs="仿宋" w:hint="eastAsia"/>
            <w:lang w:eastAsia="zh-CN"/>
          </w:rPr>
          <w:t>(四)、自装卸补给车项目建设对区域经济的影响</w:t>
        </w:r>
        <w:r>
          <w:tab/>
        </w:r>
        <w:r>
          <w:fldChar w:fldCharType="begin"/>
        </w:r>
        <w:r>
          <w:instrText xml:space="preserve"> PAGEREF _Toc13340 \h </w:instrText>
        </w:r>
        <w:r>
          <w:fldChar w:fldCharType="separate"/>
        </w:r>
        <w:r>
          <w:t>34</w:t>
        </w:r>
        <w:r>
          <w:fldChar w:fldCharType="end"/>
        </w:r>
      </w:hyperlink>
    </w:p>
    <w:p>
      <w:pPr>
        <w:pStyle w:val="TOC2"/>
        <w:tabs>
          <w:tab w:val="right" w:leader="dot" w:pos="8306"/>
        </w:tabs>
      </w:pPr>
      <w:hyperlink w:anchor="_Toc2786" w:history="1">
        <w:r>
          <w:rPr>
            <w:rFonts w:ascii="仿宋" w:eastAsia="仿宋" w:hAnsi="仿宋" w:cs="仿宋" w:hint="eastAsia"/>
            <w:lang w:eastAsia="zh-CN"/>
          </w:rPr>
          <w:t>(五)、废弃物处理</w:t>
        </w:r>
        <w:r>
          <w:tab/>
        </w:r>
        <w:r>
          <w:fldChar w:fldCharType="begin"/>
        </w:r>
        <w:r>
          <w:instrText xml:space="preserve"> PAGEREF _Toc2786 \h </w:instrText>
        </w:r>
        <w:r>
          <w:fldChar w:fldCharType="separate"/>
        </w:r>
        <w:r>
          <w:t>36</w:t>
        </w:r>
        <w:r>
          <w:fldChar w:fldCharType="end"/>
        </w:r>
      </w:hyperlink>
    </w:p>
    <w:p>
      <w:pPr>
        <w:pStyle w:val="TOC2"/>
        <w:tabs>
          <w:tab w:val="right" w:leader="dot" w:pos="8306"/>
        </w:tabs>
      </w:pPr>
      <w:hyperlink w:anchor="_Toc7965" w:history="1">
        <w:r>
          <w:rPr>
            <w:rFonts w:ascii="仿宋" w:eastAsia="仿宋" w:hAnsi="仿宋" w:cs="仿宋" w:hint="eastAsia"/>
            <w:lang w:eastAsia="zh-CN"/>
          </w:rPr>
          <w:t>(六)、特殊环境影响分析</w:t>
        </w:r>
        <w:r>
          <w:tab/>
        </w:r>
        <w:r>
          <w:fldChar w:fldCharType="begin"/>
        </w:r>
        <w:r>
          <w:instrText xml:space="preserve"> PAGEREF _Toc7965 \h </w:instrText>
        </w:r>
        <w:r>
          <w:fldChar w:fldCharType="separate"/>
        </w:r>
        <w:r>
          <w:t>37</w:t>
        </w:r>
        <w:r>
          <w:fldChar w:fldCharType="end"/>
        </w:r>
      </w:hyperlink>
    </w:p>
    <w:p>
      <w:pPr>
        <w:pStyle w:val="TOC2"/>
        <w:tabs>
          <w:tab w:val="right" w:leader="dot" w:pos="8306"/>
        </w:tabs>
      </w:pPr>
      <w:hyperlink w:anchor="_Toc10616" w:history="1">
        <w:r>
          <w:rPr>
            <w:rFonts w:ascii="仿宋" w:eastAsia="仿宋" w:hAnsi="仿宋" w:cs="仿宋" w:hint="eastAsia"/>
            <w:lang w:eastAsia="zh-CN"/>
          </w:rPr>
          <w:t>(七)、清洁生产</w:t>
        </w:r>
        <w:r>
          <w:tab/>
        </w:r>
        <w:r>
          <w:fldChar w:fldCharType="begin"/>
        </w:r>
        <w:r>
          <w:instrText xml:space="preserve"> PAGEREF _Toc10616 \h </w:instrText>
        </w:r>
        <w:r>
          <w:fldChar w:fldCharType="separate"/>
        </w:r>
        <w:r>
          <w:t>39</w:t>
        </w:r>
        <w:r>
          <w:fldChar w:fldCharType="end"/>
        </w:r>
      </w:hyperlink>
    </w:p>
    <w:p>
      <w:pPr>
        <w:pStyle w:val="TOC2"/>
        <w:tabs>
          <w:tab w:val="right" w:leader="dot" w:pos="8306"/>
        </w:tabs>
      </w:pPr>
      <w:hyperlink w:anchor="_Toc17205" w:history="1">
        <w:r>
          <w:rPr>
            <w:rFonts w:ascii="仿宋" w:eastAsia="仿宋" w:hAnsi="仿宋" w:cs="仿宋" w:hint="eastAsia"/>
            <w:lang w:eastAsia="zh-CN"/>
          </w:rPr>
          <w:t>(八)、环境保护综合评价</w:t>
        </w:r>
        <w:r>
          <w:tab/>
        </w:r>
        <w:r>
          <w:fldChar w:fldCharType="begin"/>
        </w:r>
        <w:r>
          <w:instrText xml:space="preserve"> PAGEREF _Toc17205 \h </w:instrText>
        </w:r>
        <w:r>
          <w:fldChar w:fldCharType="separate"/>
        </w:r>
        <w:r>
          <w:t>40</w:t>
        </w:r>
        <w:r>
          <w:fldChar w:fldCharType="end"/>
        </w:r>
      </w:hyperlink>
    </w:p>
    <w:p>
      <w:pPr>
        <w:pStyle w:val="TOC1"/>
        <w:tabs>
          <w:tab w:val="right" w:leader="dot" w:pos="8306"/>
        </w:tabs>
      </w:pPr>
      <w:hyperlink w:anchor="_Toc25022" w:history="1">
        <w:r>
          <w:rPr>
            <w:rFonts w:ascii="仿宋" w:eastAsia="仿宋" w:hAnsi="仿宋" w:cs="仿宋" w:hint="eastAsia"/>
            <w:lang w:eastAsia="zh-CN"/>
          </w:rPr>
          <w:t>九、生产安全保护</w:t>
        </w:r>
        <w:r>
          <w:tab/>
        </w:r>
        <w:r>
          <w:fldChar w:fldCharType="begin"/>
        </w:r>
        <w:r>
          <w:instrText xml:space="preserve"> PAGEREF _Toc25022 \h </w:instrText>
        </w:r>
        <w:r>
          <w:fldChar w:fldCharType="separate"/>
        </w:r>
        <w:r>
          <w:t>41</w:t>
        </w:r>
        <w:r>
          <w:fldChar w:fldCharType="end"/>
        </w:r>
      </w:hyperlink>
    </w:p>
    <w:p>
      <w:pPr>
        <w:pStyle w:val="TOC2"/>
        <w:tabs>
          <w:tab w:val="right" w:leader="dot" w:pos="8306"/>
        </w:tabs>
      </w:pPr>
      <w:hyperlink w:anchor="_Toc16467" w:history="1">
        <w:r>
          <w:rPr>
            <w:rFonts w:ascii="仿宋" w:eastAsia="仿宋" w:hAnsi="仿宋" w:cs="仿宋" w:hint="eastAsia"/>
            <w:lang w:eastAsia="zh-CN"/>
          </w:rPr>
          <w:t>(一)、消防安全</w:t>
        </w:r>
        <w:r>
          <w:tab/>
        </w:r>
        <w:r>
          <w:fldChar w:fldCharType="begin"/>
        </w:r>
        <w:r>
          <w:instrText xml:space="preserve"> PAGEREF _Toc16467 \h </w:instrText>
        </w:r>
        <w:r>
          <w:fldChar w:fldCharType="separate"/>
        </w:r>
        <w:r>
          <w:t>41</w:t>
        </w:r>
        <w:r>
          <w:fldChar w:fldCharType="end"/>
        </w:r>
      </w:hyperlink>
    </w:p>
    <w:p>
      <w:pPr>
        <w:pStyle w:val="TOC2"/>
        <w:tabs>
          <w:tab w:val="right" w:leader="dot" w:pos="8306"/>
        </w:tabs>
      </w:pPr>
      <w:hyperlink w:anchor="_Toc15802" w:history="1">
        <w:r>
          <w:rPr>
            <w:rFonts w:ascii="仿宋" w:eastAsia="仿宋" w:hAnsi="仿宋" w:cs="仿宋" w:hint="eastAsia"/>
            <w:lang w:eastAsia="zh-CN"/>
          </w:rPr>
          <w:t>(二)、防火防爆总图布置措施</w:t>
        </w:r>
        <w:r>
          <w:tab/>
        </w:r>
        <w:r>
          <w:fldChar w:fldCharType="begin"/>
        </w:r>
        <w:r>
          <w:instrText xml:space="preserve"> PAGEREF _Toc15802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47" w:history="1">
        <w:r>
          <w:rPr>
            <w:rFonts w:ascii="仿宋" w:eastAsia="仿宋" w:hAnsi="仿宋" w:cs="仿宋" w:hint="eastAsia"/>
            <w:lang w:eastAsia="zh-CN"/>
          </w:rPr>
          <w:t>(三)、自然灾害防范措施</w:t>
        </w:r>
        <w:r>
          <w:tab/>
        </w:r>
        <w:r>
          <w:fldChar w:fldCharType="begin"/>
        </w:r>
        <w:r>
          <w:instrText xml:space="preserve"> PAGEREF _Toc25347 \h </w:instrText>
        </w:r>
        <w:r>
          <w:fldChar w:fldCharType="separate"/>
        </w:r>
        <w:r>
          <w:t>43</w:t>
        </w:r>
        <w:r>
          <w:fldChar w:fldCharType="end"/>
        </w:r>
      </w:hyperlink>
    </w:p>
    <w:p>
      <w:pPr>
        <w:pStyle w:val="TOC2"/>
        <w:tabs>
          <w:tab w:val="right" w:leader="dot" w:pos="8306"/>
        </w:tabs>
      </w:pPr>
      <w:hyperlink w:anchor="_Toc8153" w:history="1">
        <w:r>
          <w:rPr>
            <w:rFonts w:ascii="仿宋" w:eastAsia="仿宋" w:hAnsi="仿宋" w:cs="仿宋" w:hint="eastAsia"/>
            <w:lang w:eastAsia="zh-CN"/>
          </w:rPr>
          <w:t>(四)、安全色及安全标志使用要求</w:t>
        </w:r>
        <w:r>
          <w:tab/>
        </w:r>
        <w:r>
          <w:fldChar w:fldCharType="begin"/>
        </w:r>
        <w:r>
          <w:instrText xml:space="preserve"> PAGEREF _Toc8153 \h </w:instrText>
        </w:r>
        <w:r>
          <w:fldChar w:fldCharType="separate"/>
        </w:r>
        <w:r>
          <w:t>44</w:t>
        </w:r>
        <w:r>
          <w:fldChar w:fldCharType="end"/>
        </w:r>
      </w:hyperlink>
    </w:p>
    <w:p>
      <w:pPr>
        <w:pStyle w:val="TOC2"/>
        <w:tabs>
          <w:tab w:val="right" w:leader="dot" w:pos="8306"/>
        </w:tabs>
      </w:pPr>
      <w:hyperlink w:anchor="_Toc5045" w:history="1">
        <w:r>
          <w:rPr>
            <w:rFonts w:ascii="仿宋" w:eastAsia="仿宋" w:hAnsi="仿宋" w:cs="仿宋" w:hint="eastAsia"/>
            <w:lang w:eastAsia="zh-CN"/>
          </w:rPr>
          <w:t>(五)、防尘防毒措施</w:t>
        </w:r>
        <w:r>
          <w:tab/>
        </w:r>
        <w:r>
          <w:fldChar w:fldCharType="begin"/>
        </w:r>
        <w:r>
          <w:instrText xml:space="preserve"> PAGEREF _Toc5045 \h </w:instrText>
        </w:r>
        <w:r>
          <w:fldChar w:fldCharType="separate"/>
        </w:r>
        <w:r>
          <w:t>45</w:t>
        </w:r>
        <w:r>
          <w:fldChar w:fldCharType="end"/>
        </w:r>
      </w:hyperlink>
    </w:p>
    <w:p>
      <w:pPr>
        <w:pStyle w:val="TOC2"/>
        <w:tabs>
          <w:tab w:val="right" w:leader="dot" w:pos="8306"/>
        </w:tabs>
      </w:pPr>
      <w:hyperlink w:anchor="_Toc26556" w:history="1">
        <w:r>
          <w:rPr>
            <w:rFonts w:ascii="仿宋" w:eastAsia="仿宋" w:hAnsi="仿宋" w:cs="仿宋" w:hint="eastAsia"/>
            <w:lang w:eastAsia="zh-CN"/>
          </w:rPr>
          <w:t>(六)、防静电、触电防护及防雷措施</w:t>
        </w:r>
        <w:r>
          <w:tab/>
        </w:r>
        <w:r>
          <w:fldChar w:fldCharType="begin"/>
        </w:r>
        <w:r>
          <w:instrText xml:space="preserve"> PAGEREF _Toc26556 \h </w:instrText>
        </w:r>
        <w:r>
          <w:fldChar w:fldCharType="separate"/>
        </w:r>
        <w:r>
          <w:t>46</w:t>
        </w:r>
        <w:r>
          <w:fldChar w:fldCharType="end"/>
        </w:r>
      </w:hyperlink>
    </w:p>
    <w:p>
      <w:pPr>
        <w:pStyle w:val="TOC2"/>
        <w:tabs>
          <w:tab w:val="right" w:leader="dot" w:pos="8306"/>
        </w:tabs>
      </w:pPr>
      <w:hyperlink w:anchor="_Toc4290" w:history="1">
        <w:r>
          <w:rPr>
            <w:rFonts w:ascii="仿宋" w:eastAsia="仿宋" w:hAnsi="仿宋" w:cs="仿宋" w:hint="eastAsia"/>
            <w:lang w:eastAsia="zh-CN"/>
          </w:rPr>
          <w:t>(七)、机械设备安全保障措施</w:t>
        </w:r>
        <w:r>
          <w:tab/>
        </w:r>
        <w:r>
          <w:fldChar w:fldCharType="begin"/>
        </w:r>
        <w:r>
          <w:instrText xml:space="preserve"> PAGEREF _Toc4290 \h </w:instrText>
        </w:r>
        <w:r>
          <w:fldChar w:fldCharType="separate"/>
        </w:r>
        <w:r>
          <w:t>48</w:t>
        </w:r>
        <w:r>
          <w:fldChar w:fldCharType="end"/>
        </w:r>
      </w:hyperlink>
    </w:p>
    <w:p>
      <w:pPr>
        <w:pStyle w:val="TOC1"/>
        <w:tabs>
          <w:tab w:val="right" w:leader="dot" w:pos="8306"/>
        </w:tabs>
      </w:pPr>
      <w:hyperlink w:anchor="_Toc19086" w:history="1">
        <w:r>
          <w:rPr>
            <w:rFonts w:ascii="仿宋" w:eastAsia="仿宋" w:hAnsi="仿宋" w:cs="仿宋" w:hint="eastAsia"/>
            <w:lang w:eastAsia="zh-CN"/>
          </w:rPr>
          <w:t>十、自装卸补给车项目社会影响</w:t>
        </w:r>
        <w:r>
          <w:tab/>
        </w:r>
        <w:r>
          <w:fldChar w:fldCharType="begin"/>
        </w:r>
        <w:r>
          <w:instrText xml:space="preserve"> PAGEREF _Toc19086 \h </w:instrText>
        </w:r>
        <w:r>
          <w:fldChar w:fldCharType="separate"/>
        </w:r>
        <w:r>
          <w:t>49</w:t>
        </w:r>
        <w:r>
          <w:fldChar w:fldCharType="end"/>
        </w:r>
      </w:hyperlink>
    </w:p>
    <w:p>
      <w:pPr>
        <w:pStyle w:val="TOC2"/>
        <w:tabs>
          <w:tab w:val="right" w:leader="dot" w:pos="8306"/>
        </w:tabs>
      </w:pPr>
      <w:hyperlink w:anchor="_Toc20992" w:history="1">
        <w:r>
          <w:rPr>
            <w:rFonts w:ascii="仿宋" w:eastAsia="仿宋" w:hAnsi="仿宋" w:cs="仿宋" w:hint="eastAsia"/>
            <w:lang w:eastAsia="zh-CN"/>
          </w:rPr>
          <w:t>(一)、社会责任与义务</w:t>
        </w:r>
        <w:r>
          <w:tab/>
        </w:r>
        <w:r>
          <w:fldChar w:fldCharType="begin"/>
        </w:r>
        <w:r>
          <w:instrText xml:space="preserve"> PAGEREF _Toc20992 \h </w:instrText>
        </w:r>
        <w:r>
          <w:fldChar w:fldCharType="separate"/>
        </w:r>
        <w:r>
          <w:t>49</w:t>
        </w:r>
        <w:r>
          <w:fldChar w:fldCharType="end"/>
        </w:r>
      </w:hyperlink>
    </w:p>
    <w:p>
      <w:pPr>
        <w:pStyle w:val="TOC2"/>
        <w:tabs>
          <w:tab w:val="right" w:leader="dot" w:pos="8306"/>
        </w:tabs>
      </w:pPr>
      <w:hyperlink w:anchor="_Toc25306" w:history="1">
        <w:r>
          <w:rPr>
            <w:rFonts w:ascii="仿宋" w:eastAsia="仿宋" w:hAnsi="仿宋" w:cs="仿宋" w:hint="eastAsia"/>
            <w:lang w:eastAsia="zh-CN"/>
          </w:rPr>
          <w:t>(二)、社会参与与沟通</w:t>
        </w:r>
        <w:r>
          <w:tab/>
        </w:r>
        <w:r>
          <w:fldChar w:fldCharType="begin"/>
        </w:r>
        <w:r>
          <w:instrText xml:space="preserve"> PAGEREF _Toc25306 \h </w:instrText>
        </w:r>
        <w:r>
          <w:fldChar w:fldCharType="separate"/>
        </w:r>
        <w:r>
          <w:t>50</w:t>
        </w:r>
        <w:r>
          <w:fldChar w:fldCharType="end"/>
        </w:r>
      </w:hyperlink>
    </w:p>
    <w:p>
      <w:pPr>
        <w:pStyle w:val="TOC1"/>
        <w:tabs>
          <w:tab w:val="right" w:leader="dot" w:pos="8306"/>
        </w:tabs>
      </w:pPr>
      <w:hyperlink w:anchor="_Toc10671" w:history="1">
        <w:r>
          <w:rPr>
            <w:rFonts w:ascii="仿宋" w:eastAsia="仿宋" w:hAnsi="仿宋" w:cs="仿宋" w:hint="eastAsia"/>
            <w:lang w:eastAsia="zh-CN"/>
          </w:rPr>
          <w:t>十一、自装卸补给车项目创新与研发</w:t>
        </w:r>
        <w:r>
          <w:tab/>
        </w:r>
        <w:r>
          <w:fldChar w:fldCharType="begin"/>
        </w:r>
        <w:r>
          <w:instrText xml:space="preserve"> PAGEREF _Toc10671 \h </w:instrText>
        </w:r>
        <w:r>
          <w:fldChar w:fldCharType="separate"/>
        </w:r>
        <w:r>
          <w:t>51</w:t>
        </w:r>
        <w:r>
          <w:fldChar w:fldCharType="end"/>
        </w:r>
      </w:hyperlink>
    </w:p>
    <w:p>
      <w:pPr>
        <w:pStyle w:val="TOC2"/>
        <w:tabs>
          <w:tab w:val="right" w:leader="dot" w:pos="8306"/>
        </w:tabs>
      </w:pPr>
      <w:hyperlink w:anchor="_Toc23607" w:history="1">
        <w:r>
          <w:rPr>
            <w:rFonts w:ascii="仿宋" w:eastAsia="仿宋" w:hAnsi="仿宋" w:cs="仿宋" w:hint="eastAsia"/>
            <w:lang w:eastAsia="zh-CN"/>
          </w:rPr>
          <w:t>(一)、创新策略与方向</w:t>
        </w:r>
        <w:r>
          <w:tab/>
        </w:r>
        <w:r>
          <w:fldChar w:fldCharType="begin"/>
        </w:r>
        <w:r>
          <w:instrText xml:space="preserve"> PAGEREF _Toc23607 \h </w:instrText>
        </w:r>
        <w:r>
          <w:fldChar w:fldCharType="separate"/>
        </w:r>
        <w:r>
          <w:t>51</w:t>
        </w:r>
        <w:r>
          <w:fldChar w:fldCharType="end"/>
        </w:r>
      </w:hyperlink>
    </w:p>
    <w:p>
      <w:pPr>
        <w:pStyle w:val="TOC2"/>
        <w:tabs>
          <w:tab w:val="right" w:leader="dot" w:pos="8306"/>
        </w:tabs>
      </w:pPr>
      <w:hyperlink w:anchor="_Toc5626" w:history="1">
        <w:r>
          <w:rPr>
            <w:rFonts w:ascii="仿宋" w:eastAsia="仿宋" w:hAnsi="仿宋" w:cs="仿宋" w:hint="eastAsia"/>
            <w:lang w:eastAsia="zh-CN"/>
          </w:rPr>
          <w:t>(二)、研发规划与投入</w:t>
        </w:r>
        <w:r>
          <w:tab/>
        </w:r>
        <w:r>
          <w:fldChar w:fldCharType="begin"/>
        </w:r>
        <w:r>
          <w:instrText xml:space="preserve"> PAGEREF _Toc5626 \h </w:instrText>
        </w:r>
        <w:r>
          <w:fldChar w:fldCharType="separate"/>
        </w:r>
        <w:r>
          <w:t>52</w:t>
        </w:r>
        <w:r>
          <w:fldChar w:fldCharType="end"/>
        </w:r>
      </w:hyperlink>
    </w:p>
    <w:p>
      <w:pPr>
        <w:pStyle w:val="TOC1"/>
        <w:tabs>
          <w:tab w:val="right" w:leader="dot" w:pos="8306"/>
        </w:tabs>
      </w:pPr>
      <w:hyperlink w:anchor="_Toc333" w:history="1">
        <w:r>
          <w:rPr>
            <w:rFonts w:ascii="仿宋" w:eastAsia="仿宋" w:hAnsi="仿宋" w:cs="仿宋" w:hint="eastAsia"/>
            <w:lang w:eastAsia="zh-CN"/>
          </w:rPr>
          <w:t>十二、自装卸补给车项目计划安排</w:t>
        </w:r>
        <w:r>
          <w:tab/>
        </w:r>
        <w:r>
          <w:fldChar w:fldCharType="begin"/>
        </w:r>
        <w:r>
          <w:instrText xml:space="preserve"> PAGEREF _Toc333 \h </w:instrText>
        </w:r>
        <w:r>
          <w:fldChar w:fldCharType="separate"/>
        </w:r>
        <w:r>
          <w:t>54</w:t>
        </w:r>
        <w:r>
          <w:fldChar w:fldCharType="end"/>
        </w:r>
      </w:hyperlink>
    </w:p>
    <w:p>
      <w:pPr>
        <w:pStyle w:val="TOC2"/>
        <w:tabs>
          <w:tab w:val="right" w:leader="dot" w:pos="8306"/>
        </w:tabs>
      </w:pPr>
      <w:hyperlink w:anchor="_Toc3948" w:history="1">
        <w:r>
          <w:rPr>
            <w:rFonts w:ascii="仿宋" w:eastAsia="仿宋" w:hAnsi="仿宋" w:cs="仿宋" w:hint="eastAsia"/>
            <w:lang w:eastAsia="zh-CN"/>
          </w:rPr>
          <w:t>(一)、建设周期</w:t>
        </w:r>
        <w:r>
          <w:tab/>
        </w:r>
        <w:r>
          <w:fldChar w:fldCharType="begin"/>
        </w:r>
        <w:r>
          <w:instrText xml:space="preserve"> PAGEREF _Toc3948 \h </w:instrText>
        </w:r>
        <w:r>
          <w:fldChar w:fldCharType="separate"/>
        </w:r>
        <w:r>
          <w:t>54</w:t>
        </w:r>
        <w:r>
          <w:fldChar w:fldCharType="end"/>
        </w:r>
      </w:hyperlink>
    </w:p>
    <w:p>
      <w:pPr>
        <w:pStyle w:val="TOC2"/>
        <w:tabs>
          <w:tab w:val="right" w:leader="dot" w:pos="8306"/>
        </w:tabs>
      </w:pPr>
      <w:hyperlink w:anchor="_Toc26363" w:history="1">
        <w:r>
          <w:rPr>
            <w:rFonts w:ascii="仿宋" w:eastAsia="仿宋" w:hAnsi="仿宋" w:cs="仿宋" w:hint="eastAsia"/>
            <w:lang w:eastAsia="zh-CN"/>
          </w:rPr>
          <w:t>(二)、建设进度</w:t>
        </w:r>
        <w:r>
          <w:tab/>
        </w:r>
        <w:r>
          <w:fldChar w:fldCharType="begin"/>
        </w:r>
        <w:r>
          <w:instrText xml:space="preserve"> PAGEREF _Toc26363 \h </w:instrText>
        </w:r>
        <w:r>
          <w:fldChar w:fldCharType="separate"/>
        </w:r>
        <w:r>
          <w:t>55</w:t>
        </w:r>
        <w:r>
          <w:fldChar w:fldCharType="end"/>
        </w:r>
      </w:hyperlink>
    </w:p>
    <w:p>
      <w:pPr>
        <w:pStyle w:val="TOC2"/>
        <w:tabs>
          <w:tab w:val="right" w:leader="dot" w:pos="8306"/>
        </w:tabs>
      </w:pPr>
      <w:hyperlink w:anchor="_Toc17403" w:history="1">
        <w:r>
          <w:rPr>
            <w:rFonts w:ascii="仿宋" w:eastAsia="仿宋" w:hAnsi="仿宋" w:cs="仿宋" w:hint="eastAsia"/>
            <w:lang w:eastAsia="zh-CN"/>
          </w:rPr>
          <w:t>(三)、进度安排注意事项</w:t>
        </w:r>
        <w:r>
          <w:tab/>
        </w:r>
        <w:r>
          <w:fldChar w:fldCharType="begin"/>
        </w:r>
        <w:r>
          <w:instrText xml:space="preserve"> PAGEREF _Toc17403 \h </w:instrText>
        </w:r>
        <w:r>
          <w:fldChar w:fldCharType="separate"/>
        </w:r>
        <w:r>
          <w:t>56</w:t>
        </w:r>
        <w:r>
          <w:fldChar w:fldCharType="end"/>
        </w:r>
      </w:hyperlink>
    </w:p>
    <w:p>
      <w:pPr>
        <w:pStyle w:val="TOC2"/>
        <w:tabs>
          <w:tab w:val="right" w:leader="dot" w:pos="8306"/>
        </w:tabs>
      </w:pPr>
      <w:hyperlink w:anchor="_Toc1442" w:history="1">
        <w:r>
          <w:rPr>
            <w:rFonts w:ascii="仿宋" w:eastAsia="仿宋" w:hAnsi="仿宋" w:cs="仿宋" w:hint="eastAsia"/>
            <w:lang w:eastAsia="zh-CN"/>
          </w:rPr>
          <w:t>(四)、人力资源配置</w:t>
        </w:r>
        <w:r>
          <w:tab/>
        </w:r>
        <w:r>
          <w:fldChar w:fldCharType="begin"/>
        </w:r>
        <w:r>
          <w:instrText xml:space="preserve"> PAGEREF _Toc1442 \h </w:instrText>
        </w:r>
        <w:r>
          <w:fldChar w:fldCharType="separate"/>
        </w:r>
        <w:r>
          <w:t>57</w:t>
        </w:r>
        <w:r>
          <w:fldChar w:fldCharType="end"/>
        </w:r>
      </w:hyperlink>
    </w:p>
    <w:p>
      <w:pPr>
        <w:pStyle w:val="TOC1"/>
        <w:tabs>
          <w:tab w:val="right" w:leader="dot" w:pos="8306"/>
        </w:tabs>
      </w:pPr>
      <w:hyperlink w:anchor="_Toc27557" w:history="1">
        <w:r>
          <w:rPr>
            <w:rFonts w:ascii="仿宋" w:eastAsia="仿宋" w:hAnsi="仿宋" w:cs="仿宋" w:hint="eastAsia"/>
            <w:lang w:eastAsia="zh-CN"/>
          </w:rPr>
          <w:t>十三、利益相关者分析与沟通计划</w:t>
        </w:r>
        <w:r>
          <w:tab/>
        </w:r>
        <w:r>
          <w:fldChar w:fldCharType="begin"/>
        </w:r>
        <w:r>
          <w:instrText xml:space="preserve"> PAGEREF _Toc27557 \h </w:instrText>
        </w:r>
        <w:r>
          <w:fldChar w:fldCharType="separate"/>
        </w:r>
        <w:r>
          <w:t>58</w:t>
        </w:r>
        <w:r>
          <w:fldChar w:fldCharType="end"/>
        </w:r>
      </w:hyperlink>
    </w:p>
    <w:p>
      <w:pPr>
        <w:pStyle w:val="TOC2"/>
        <w:tabs>
          <w:tab w:val="right" w:leader="dot" w:pos="8306"/>
        </w:tabs>
      </w:pPr>
      <w:hyperlink w:anchor="_Toc23015" w:history="1">
        <w:r>
          <w:rPr>
            <w:rFonts w:ascii="仿宋" w:eastAsia="仿宋" w:hAnsi="仿宋" w:cs="仿宋" w:hint="eastAsia"/>
            <w:lang w:eastAsia="zh-CN"/>
          </w:rPr>
          <w:t>(一)、利益相关者分析</w:t>
        </w:r>
        <w:r>
          <w:tab/>
        </w:r>
        <w:r>
          <w:fldChar w:fldCharType="begin"/>
        </w:r>
        <w:r>
          <w:instrText xml:space="preserve"> PAGEREF _Toc23015 \h </w:instrText>
        </w:r>
        <w:r>
          <w:fldChar w:fldCharType="separate"/>
        </w:r>
        <w:r>
          <w:t>58</w:t>
        </w:r>
        <w:r>
          <w:fldChar w:fldCharType="end"/>
        </w:r>
      </w:hyperlink>
    </w:p>
    <w:p>
      <w:pPr>
        <w:pStyle w:val="TOC2"/>
        <w:tabs>
          <w:tab w:val="right" w:leader="dot" w:pos="8306"/>
        </w:tabs>
      </w:pPr>
      <w:hyperlink w:anchor="_Toc2733" w:history="1">
        <w:r>
          <w:rPr>
            <w:rFonts w:ascii="仿宋" w:eastAsia="仿宋" w:hAnsi="仿宋" w:cs="仿宋" w:hint="eastAsia"/>
            <w:lang w:eastAsia="zh-CN"/>
          </w:rPr>
          <w:t>(二)、沟通计划</w:t>
        </w:r>
        <w:r>
          <w:tab/>
        </w:r>
        <w:r>
          <w:fldChar w:fldCharType="begin"/>
        </w:r>
        <w:r>
          <w:instrText xml:space="preserve"> PAGEREF _Toc2733 \h </w:instrText>
        </w:r>
        <w:r>
          <w:fldChar w:fldCharType="separate"/>
        </w:r>
        <w:r>
          <w:t>59</w:t>
        </w:r>
        <w:r>
          <w:fldChar w:fldCharType="end"/>
        </w:r>
      </w:hyperlink>
    </w:p>
    <w:p>
      <w:pPr>
        <w:pStyle w:val="TOC1"/>
        <w:tabs>
          <w:tab w:val="right" w:leader="dot" w:pos="8306"/>
        </w:tabs>
      </w:pPr>
      <w:hyperlink w:anchor="_Toc12394" w:history="1">
        <w:r>
          <w:rPr>
            <w:rFonts w:ascii="仿宋" w:eastAsia="仿宋" w:hAnsi="仿宋" w:cs="仿宋" w:hint="eastAsia"/>
            <w:lang w:eastAsia="zh-CN"/>
          </w:rPr>
          <w:t>十四、风险识别与分类</w:t>
        </w:r>
        <w:r>
          <w:tab/>
        </w:r>
        <w:r>
          <w:fldChar w:fldCharType="begin"/>
        </w:r>
        <w:r>
          <w:instrText xml:space="preserve"> PAGEREF _Toc12394 \h </w:instrText>
        </w:r>
        <w:r>
          <w:fldChar w:fldCharType="separate"/>
        </w:r>
        <w:r>
          <w:t>60</w:t>
        </w:r>
        <w:r>
          <w:fldChar w:fldCharType="end"/>
        </w:r>
      </w:hyperlink>
    </w:p>
    <w:p>
      <w:pPr>
        <w:pStyle w:val="TOC2"/>
        <w:tabs>
          <w:tab w:val="right" w:leader="dot" w:pos="8306"/>
        </w:tabs>
      </w:pPr>
      <w:hyperlink w:anchor="_Toc22260" w:history="1">
        <w:r>
          <w:rPr>
            <w:rFonts w:ascii="仿宋" w:eastAsia="仿宋" w:hAnsi="仿宋" w:cs="仿宋" w:hint="eastAsia"/>
            <w:lang w:eastAsia="zh-CN"/>
          </w:rPr>
          <w:t>(一)、风险识别</w:t>
        </w:r>
        <w:r>
          <w:tab/>
        </w:r>
        <w:r>
          <w:fldChar w:fldCharType="begin"/>
        </w:r>
        <w:r>
          <w:instrText xml:space="preserve"> PAGEREF _Toc22260 \h </w:instrText>
        </w:r>
        <w:r>
          <w:fldChar w:fldCharType="separate"/>
        </w:r>
        <w:r>
          <w:t>60</w:t>
        </w:r>
        <w:r>
          <w:fldChar w:fldCharType="end"/>
        </w:r>
      </w:hyperlink>
    </w:p>
    <w:p>
      <w:pPr>
        <w:pStyle w:val="TOC2"/>
        <w:tabs>
          <w:tab w:val="right" w:leader="dot" w:pos="8306"/>
        </w:tabs>
      </w:pPr>
      <w:hyperlink w:anchor="_Toc7232" w:history="1">
        <w:r>
          <w:rPr>
            <w:rFonts w:ascii="仿宋" w:eastAsia="仿宋" w:hAnsi="仿宋" w:cs="仿宋" w:hint="eastAsia"/>
            <w:lang w:eastAsia="zh-CN"/>
          </w:rPr>
          <w:t>(二)、风险分类</w:t>
        </w:r>
        <w:r>
          <w:tab/>
        </w:r>
        <w:r>
          <w:fldChar w:fldCharType="begin"/>
        </w:r>
        <w:r>
          <w:instrText xml:space="preserve"> PAGEREF _Toc7232 \h </w:instrText>
        </w:r>
        <w:r>
          <w:fldChar w:fldCharType="separate"/>
        </w:r>
        <w:r>
          <w:t>62</w:t>
        </w:r>
        <w:r>
          <w:fldChar w:fldCharType="end"/>
        </w:r>
      </w:hyperlink>
    </w:p>
    <w:p>
      <w:pPr>
        <w:pStyle w:val="TOC1"/>
        <w:tabs>
          <w:tab w:val="right" w:leader="dot" w:pos="8306"/>
        </w:tabs>
      </w:pPr>
      <w:hyperlink w:anchor="_Toc24848" w:history="1">
        <w:r>
          <w:rPr>
            <w:rFonts w:ascii="仿宋" w:eastAsia="仿宋" w:hAnsi="仿宋" w:cs="仿宋" w:hint="eastAsia"/>
            <w:lang w:eastAsia="zh-CN"/>
          </w:rPr>
          <w:t>十五、自装卸补给车项目治理与监督</w:t>
        </w:r>
        <w:r>
          <w:tab/>
        </w:r>
        <w:r>
          <w:fldChar w:fldCharType="begin"/>
        </w:r>
        <w:r>
          <w:instrText xml:space="preserve"> PAGEREF _Toc24848 \h </w:instrText>
        </w:r>
        <w:r>
          <w:fldChar w:fldCharType="separate"/>
        </w:r>
        <w:r>
          <w:t>64</w:t>
        </w:r>
        <w:r>
          <w:fldChar w:fldCharType="end"/>
        </w:r>
      </w:hyperlink>
    </w:p>
    <w:p>
      <w:pPr>
        <w:pStyle w:val="TOC2"/>
        <w:tabs>
          <w:tab w:val="right" w:leader="dot" w:pos="8306"/>
        </w:tabs>
      </w:pPr>
      <w:hyperlink w:anchor="_Toc22068" w:history="1">
        <w:r>
          <w:rPr>
            <w:rFonts w:ascii="仿宋" w:eastAsia="仿宋" w:hAnsi="仿宋" w:cs="仿宋" w:hint="eastAsia"/>
            <w:lang w:eastAsia="zh-CN"/>
          </w:rPr>
          <w:t>(一)、自装卸补给车项目治理结构</w:t>
        </w:r>
        <w:r>
          <w:tab/>
        </w:r>
        <w:r>
          <w:fldChar w:fldCharType="begin"/>
        </w:r>
        <w:r>
          <w:instrText xml:space="preserve"> PAGEREF _Toc22068 \h </w:instrText>
        </w:r>
        <w:r>
          <w:fldChar w:fldCharType="separate"/>
        </w:r>
        <w:r>
          <w:t>64</w:t>
        </w:r>
        <w:r>
          <w:fldChar w:fldCharType="end"/>
        </w:r>
      </w:hyperlink>
    </w:p>
    <w:p>
      <w:pPr>
        <w:pStyle w:val="TOC2"/>
        <w:tabs>
          <w:tab w:val="right" w:leader="dot" w:pos="8306"/>
        </w:tabs>
      </w:pPr>
      <w:hyperlink w:anchor="_Toc26370" w:history="1">
        <w:r>
          <w:rPr>
            <w:rFonts w:ascii="仿宋" w:eastAsia="仿宋" w:hAnsi="仿宋" w:cs="仿宋" w:hint="eastAsia"/>
            <w:lang w:eastAsia="zh-CN"/>
          </w:rPr>
          <w:t>(二)、监督与审计</w:t>
        </w:r>
        <w:r>
          <w:tab/>
        </w:r>
        <w:r>
          <w:fldChar w:fldCharType="begin"/>
        </w:r>
        <w:r>
          <w:instrText xml:space="preserve"> PAGEREF _Toc26370 \h </w:instrText>
        </w:r>
        <w:r>
          <w:fldChar w:fldCharType="separate"/>
        </w:r>
        <w:r>
          <w:t>65</w:t>
        </w:r>
        <w:r>
          <w:fldChar w:fldCharType="end"/>
        </w:r>
      </w:hyperlink>
    </w:p>
    <w:p>
      <w:pPr>
        <w:pStyle w:val="TOC1"/>
        <w:tabs>
          <w:tab w:val="right" w:leader="dot" w:pos="8306"/>
        </w:tabs>
      </w:pPr>
      <w:hyperlink w:anchor="_Toc29464" w:history="1">
        <w:r>
          <w:rPr>
            <w:rFonts w:ascii="仿宋" w:eastAsia="仿宋" w:hAnsi="仿宋" w:cs="仿宋" w:hint="eastAsia"/>
            <w:lang w:eastAsia="zh-CN"/>
          </w:rPr>
          <w:t>十六、营销与推广策略</w:t>
        </w:r>
        <w:r>
          <w:tab/>
        </w:r>
        <w:r>
          <w:fldChar w:fldCharType="begin"/>
        </w:r>
        <w:r>
          <w:instrText xml:space="preserve"> PAGEREF _Toc29464 \h </w:instrText>
        </w:r>
        <w:r>
          <w:fldChar w:fldCharType="separate"/>
        </w:r>
        <w:r>
          <w:t>67</w:t>
        </w:r>
        <w:r>
          <w:fldChar w:fldCharType="end"/>
        </w:r>
      </w:hyperlink>
    </w:p>
    <w:p>
      <w:pPr>
        <w:pStyle w:val="TOC2"/>
        <w:tabs>
          <w:tab w:val="right" w:leader="dot" w:pos="8306"/>
        </w:tabs>
      </w:pPr>
      <w:hyperlink w:anchor="_Toc9665" w:history="1">
        <w:r>
          <w:rPr>
            <w:rFonts w:ascii="仿宋" w:eastAsia="仿宋" w:hAnsi="仿宋" w:cs="仿宋" w:hint="eastAsia"/>
            <w:lang w:eastAsia="zh-CN"/>
          </w:rPr>
          <w:t>(一)、产品/服务定位与特点</w:t>
        </w:r>
        <w:r>
          <w:tab/>
        </w:r>
        <w:r>
          <w:fldChar w:fldCharType="begin"/>
        </w:r>
        <w:r>
          <w:instrText xml:space="preserve"> PAGEREF _Toc9665 \h </w:instrText>
        </w:r>
        <w:r>
          <w:fldChar w:fldCharType="separate"/>
        </w:r>
        <w:r>
          <w:t>67</w:t>
        </w:r>
        <w:r>
          <w:fldChar w:fldCharType="end"/>
        </w:r>
      </w:hyperlink>
    </w:p>
    <w:p>
      <w:pPr>
        <w:pStyle w:val="TOC2"/>
        <w:tabs>
          <w:tab w:val="right" w:leader="dot" w:pos="8306"/>
        </w:tabs>
      </w:pPr>
      <w:hyperlink w:anchor="_Toc4536" w:history="1">
        <w:r>
          <w:rPr>
            <w:rFonts w:ascii="仿宋" w:eastAsia="仿宋" w:hAnsi="仿宋" w:cs="仿宋" w:hint="eastAsia"/>
            <w:lang w:eastAsia="zh-CN"/>
          </w:rPr>
          <w:t>(二)、市场定位与竞争分析</w:t>
        </w:r>
        <w:r>
          <w:tab/>
        </w:r>
        <w:r>
          <w:fldChar w:fldCharType="begin"/>
        </w:r>
        <w:r>
          <w:instrText xml:space="preserve"> PAGEREF _Toc4536 \h </w:instrText>
        </w:r>
        <w:r>
          <w:fldChar w:fldCharType="separate"/>
        </w:r>
        <w:r>
          <w:t>68</w:t>
        </w:r>
        <w:r>
          <w:fldChar w:fldCharType="end"/>
        </w:r>
      </w:hyperlink>
    </w:p>
    <w:p>
      <w:pPr>
        <w:pStyle w:val="TOC2"/>
        <w:tabs>
          <w:tab w:val="right" w:leader="dot" w:pos="8306"/>
        </w:tabs>
      </w:pPr>
      <w:hyperlink w:anchor="_Toc26608" w:history="1">
        <w:r>
          <w:rPr>
            <w:rFonts w:ascii="仿宋" w:eastAsia="仿宋" w:hAnsi="仿宋" w:cs="仿宋" w:hint="eastAsia"/>
            <w:lang w:eastAsia="zh-CN"/>
          </w:rPr>
          <w:t>(三)、营销渠道与策略</w:t>
        </w:r>
        <w:r>
          <w:tab/>
        </w:r>
        <w:r>
          <w:fldChar w:fldCharType="begin"/>
        </w:r>
        <w:r>
          <w:instrText xml:space="preserve"> PAGEREF _Toc26608 \h </w:instrText>
        </w:r>
        <w:r>
          <w:fldChar w:fldCharType="separate"/>
        </w:r>
        <w:r>
          <w:t>69</w:t>
        </w:r>
        <w:r>
          <w:fldChar w:fldCharType="end"/>
        </w:r>
      </w:hyperlink>
    </w:p>
    <w:p>
      <w:pPr>
        <w:pStyle w:val="TOC2"/>
        <w:tabs>
          <w:tab w:val="right" w:leader="dot" w:pos="8306"/>
        </w:tabs>
      </w:pPr>
      <w:hyperlink w:anchor="_Toc25888" w:history="1">
        <w:r>
          <w:rPr>
            <w:rFonts w:ascii="仿宋" w:eastAsia="仿宋" w:hAnsi="仿宋" w:cs="仿宋" w:hint="eastAsia"/>
            <w:lang w:eastAsia="zh-CN"/>
          </w:rPr>
          <w:t>(四)、推广与宣传活动</w:t>
        </w:r>
        <w:r>
          <w:tab/>
        </w:r>
        <w:r>
          <w:fldChar w:fldCharType="begin"/>
        </w:r>
        <w:r>
          <w:instrText xml:space="preserve"> PAGEREF _Toc25888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7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686"/>
      <w:r>
        <w:rPr>
          <w:rFonts w:ascii="仿宋" w:eastAsia="仿宋" w:hAnsi="仿宋" w:cs="仿宋" w:hint="eastAsia"/>
          <w:sz w:val="28"/>
          <w:lang w:eastAsia="zh-CN"/>
        </w:rPr>
        <w:t>一、自装卸补给车项目建设背景及必要性分析</w:t>
      </w:r>
      <w:bookmarkEnd w:id="2"/>
    </w:p>
    <w:p>
      <w:pPr>
        <w:pStyle w:val="Heading2"/>
        <w:rPr>
          <w:rFonts w:ascii="仿宋" w:eastAsia="仿宋" w:hAnsi="仿宋" w:cs="仿宋" w:hint="eastAsia"/>
          <w:lang w:eastAsia="zh-CN"/>
        </w:rPr>
      </w:pPr>
      <w:bookmarkStart w:id="3" w:name="_Toc6157"/>
      <w:r>
        <w:rPr>
          <w:rFonts w:ascii="仿宋" w:eastAsia="仿宋" w:hAnsi="仿宋" w:cs="仿宋" w:hint="eastAsia"/>
          <w:lang w:eastAsia="zh-CN"/>
        </w:rPr>
        <w:t>(一)、自装卸补给车项目背景分析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自装卸补给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自装卸补给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自装卸补给车项目在这个潮流中的定位。同时，我们将关注行业内涌现的新兴机遇，以便自装卸补给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自装卸补给车项目提供了强大的发展动力。我们将聚焦于行业内最新的技术发展趋势，包括但不限于人工智能、大数据分析、物联网等领域。通过深度的技术研究，我们将确保自装卸补给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自装卸补给车项目发展的源泉。我们将投入更多的精力对市场需求进行深入剖析，超越表面的需求，深入挖掘潜在的市场痛点和机遇。通过对市场需求的细致了解，自装卸补给车项目将更有针对性地设计解决方案，满足市场的多样化需求，从而更好地促进自装卸补给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自装卸补给车项目战略至关重要。我们将对竞争态势进行更为深入的分析，包括但不限于市场份额、产品特点、客户满意度等多个维度。通过深度的竞争分析，自装卸补给车项目将能够更准确地把握市场脉搏，制定具有竞争力的自装卸补给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自装卸补给车项目的发展具有直接的影响。我们将进行更为全面的法规和政策分析，了解行业发展中的潜在法律风险和合规挑战。通过充分了解和遵守相关法规，自装卸补给车项目将确保在法律框架内合法合规运营，为自装卸补给车项目的稳健发展提供有力支持。</w:t>
      </w:r>
    </w:p>
    <w:p>
      <w:pPr>
        <w:pStyle w:val="Heading2"/>
        <w:ind w:firstLine="560" w:firstLineChars="200"/>
        <w:rPr>
          <w:rFonts w:ascii="仿宋" w:eastAsia="仿宋" w:hAnsi="仿宋" w:cs="仿宋" w:hint="eastAsia"/>
          <w:sz w:val="28"/>
          <w:lang w:eastAsia="zh-CN"/>
        </w:rPr>
      </w:pPr>
      <w:bookmarkStart w:id="4" w:name="_Toc3735"/>
      <w:r>
        <w:rPr>
          <w:rFonts w:ascii="仿宋" w:eastAsia="仿宋" w:hAnsi="仿宋" w:cs="仿宋" w:hint="eastAsia"/>
          <w:sz w:val="28"/>
          <w:lang w:eastAsia="zh-CN"/>
        </w:rPr>
        <w:t>(二)、自装卸补给车项目建设必要性分析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自装卸补给车项目建设的迫切性源于对行业发展趋势的深刻洞察。我们正处于一个行业变革的时代，科技创新、数字化转型成为企业发展的关键动力。自装卸补给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自装卸补给车项目建设不仅仅是为了跟上潮流，更是为了通过技术创新推动企业的持续发展。通过引入先进的技术和解决方案，自装卸补给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自装卸补给车项目的建设成为必然选择，通过提高产品质量、拓展服务领域，从而在竞争中获得更多的机会。自装卸补给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自装卸补给车项目建设的必要性体现在对客户需求更精准的满足。通过自装卸补给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自装卸补给车项目建设的背后是对企业持续创新的追求。只有通过不断创新，企业才能在竞争中立于不败之地。自装卸补给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3581"/>
      <w:r>
        <w:rPr>
          <w:rFonts w:ascii="仿宋" w:eastAsia="仿宋" w:hAnsi="仿宋" w:cs="仿宋" w:hint="eastAsia"/>
          <w:sz w:val="28"/>
          <w:lang w:eastAsia="zh-CN"/>
        </w:rPr>
        <w:t>二、自装卸补给车项目危机管理</w:t>
      </w:r>
      <w:bookmarkEnd w:id="5"/>
    </w:p>
    <w:p>
      <w:pPr>
        <w:pStyle w:val="Heading2"/>
        <w:rPr>
          <w:rFonts w:ascii="仿宋" w:eastAsia="仿宋" w:hAnsi="仿宋" w:cs="仿宋" w:hint="eastAsia"/>
          <w:lang w:eastAsia="zh-CN"/>
        </w:rPr>
      </w:pPr>
      <w:bookmarkStart w:id="6" w:name="_Toc22028"/>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自装卸补给车项目危机管理中，危机预警与识别是确保自装卸补给车项目稳健运行的核心步骤。通过建立全面的监测机制，自装卸补给车项目团队旨在及时发现和理解潜在的风险和危机因素，以便采取及时的预防和应对措施，确保自装卸补给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首先，通过深入的风险评估，自装卸补给车项目团队全面分析了整个自装卸补给车项目和各个阶段可能存在的威胁。这包括准确评估每个潜在风险的发生概率和可能影响的程度，为后续危机预警提供了有力支持。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自装卸补给车项目团队着重于明确定义自装卸补给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自装卸补给车项目进展的持续监控，团队能够及时发现潜在问题并作出迅速反应。自装卸补给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在这一阶段，团队的专业素养和反应速度将发挥至关重要的作用，以确保潜在危机能够在初期得到有效的处理，最大程度地减轻负面影响。通过危机预警与识别，自装卸补给车项目得以更有序、可控地推进。</w:t>
      </w:r>
    </w:p>
    <w:p>
      <w:pPr>
        <w:pStyle w:val="Heading2"/>
        <w:ind w:firstLine="560" w:firstLineChars="200"/>
        <w:rPr>
          <w:rFonts w:ascii="仿宋" w:eastAsia="仿宋" w:hAnsi="仿宋" w:cs="仿宋" w:hint="eastAsia"/>
          <w:sz w:val="28"/>
          <w:lang w:eastAsia="zh-CN"/>
        </w:rPr>
      </w:pPr>
      <w:bookmarkStart w:id="7" w:name="_Toc791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在危机发生时，自装卸补给车项目团队立即行动，成立了应急小组。该小组的任务是迅速制定并实施紧急应对措施，以最小化潜在损失。以下是采取的主要措施：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暂停自装卸补给车项目进度：为遏制危机蔓延，自装卸补给车项目暂时停止进行，以便全面评估当前状况。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资源重新分配：重新评估自装卸补给车项目资源的分配，确保最大限度地减小损失。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实时沟通：与关键利益相关者建立实时沟通机制，向他们传递自装卸补给车项目危机的实际状况，保障自装卸补给车项目核心利益。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在紧急应对的同时，自装卸补给车项目团队强调了团队协作和有效沟通的重要性。以下是团队协作的关键举措：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信息共享机制：建立了信息共享平台，确保团队成员能够及时获取自装卸补给车项目危机的实时信息。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领导者沟通：自装卸补给车项目领导者通过定期会议和即时沟通工具，指导团队应对危机，保持团队稳定运行。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随着危机得到初步控制，自装卸补给车项目团队转向制定恢复计划，以确保自装卸补给车项目能够从中迅速恢复。主要恢复计划包括：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修复受损的进度计划：重新评估自装卸补给车项目进度，制定修复计划，确保自装卸补给车项目尽快回归正常进程。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重新调整资源分配：优化资源分配，确保自装卸补给车项目在有限资源下高效运转。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风险管理机制加强：对自装卸补给车项目风险进行全面评估，制定更强化的风险管理策略，以预防未来可能的危机。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7857"/>
      <w:r>
        <w:rPr>
          <w:rFonts w:ascii="仿宋" w:eastAsia="仿宋" w:hAnsi="仿宋" w:cs="仿宋" w:hint="eastAsia"/>
          <w:sz w:val="28"/>
          <w:lang w:eastAsia="zh-CN"/>
        </w:rPr>
        <w:t>三、自装卸补给车项目概论</w:t>
      </w:r>
      <w:bookmarkEnd w:id="8"/>
    </w:p>
    <w:p>
      <w:pPr>
        <w:pStyle w:val="Heading2"/>
        <w:rPr>
          <w:rFonts w:ascii="仿宋" w:eastAsia="仿宋" w:hAnsi="仿宋" w:cs="仿宋" w:hint="eastAsia"/>
          <w:lang w:eastAsia="zh-CN"/>
        </w:rPr>
      </w:pPr>
      <w:bookmarkStart w:id="9" w:name="_Toc7321"/>
      <w:r>
        <w:rPr>
          <w:rFonts w:ascii="仿宋" w:eastAsia="仿宋" w:hAnsi="仿宋" w:cs="仿宋" w:hint="eastAsia"/>
          <w:lang w:eastAsia="zh-CN"/>
        </w:rPr>
        <w:t>(一)、自装卸补给车项目概况</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装卸补给车项目的起源追溯至对市场的深入洞察。市场的不断演变与变革为自装卸补给车项目提供了难得的机遇。当前市场存在的需求缺口和变革的大环境共同构成了自装卸补给车项目的背景。这个自装卸补给车项目旨在充分利用市场机遇，填补行业中尚未满足的需求，为客户提供全新的解决方案。市场的变革和需求的增长使得这个自装卸补给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自装卸补给车项目名称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自装卸补给车项目正式命名为自装卸补给车。这个名称不仅仅是一个标识，更代表了自装卸补给车项目的核心理念和愿景。它蕴含着自装卸补给车项目所要解决问题的关键字，具有强烈的表达和辨识度，为自装卸补给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自装卸补给车项目目标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自装卸补给车项目的核心目标是提供一种全新、高效的解决方案，满足客户日益增长的需求。自装卸补给车项目追求的不仅仅是满足市场需求，更是在市场中获得卓越的竞争优势。通过不断提升产品或服务的质量和创新水平，自装卸补给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自装卸补给车项目范围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自装卸补给车项目全面涵盖了产品研发、制造、市场推广和售后服务，确保从产品设计到最终用户体验的全方位关注。这一全面的自装卸补给车项目范围是为了确保自装卸补给车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1.5 自装卸补给车项目时间表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自装卸补给车项目计划在未来18个月内完成，包括研发、测试、市场试点和正式推出等不同阶段。这个时间表的合理设计是为了确保自装卸补给车项目各个阶段的顺利推进，以便按时交付高质量的成果。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自装卸补给车项目预算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自装卸补给车项目总预算估算为XX百万美元，主要分配在研发、市场推广、人员培训和运营等方面。这一充足的预算为自装卸补给车项目提供了充足的资源，确保自装卸补给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自装卸补给车项目风险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自装卸补给车项目可能面临的风险包括市场接受度低、技术难题、竞争激烈等。自装卸补给车项目团队已经制定了相应的风险应对计划，通过前瞻性的风险管理，确保自装卸补给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自装卸补给车项目团队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自装卸补给车项目汇聚了一支经验丰富、多领域专业素养的核心团队，确保自装卸补给车项目在各个方面都能拥有高水平的执行力。团队的协同作战是自装卸补给车项目成功的关键因素之一。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自装卸补给车项目背景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自装卸补给车项目的背景根植于市场对更高效、创新产品的渴望，同时也受到科技发展对行业格局的深刻改变的影响。这为自装卸补给车项目提供了广阔的发展空间和市场需求。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1.10 自装卸补给车项目现状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截至目前，自装卸补给车项目已完成市场调研和技术验证，取得了初步的成功。这为自装卸补给车项目在未来的发展奠定了坚实的基础，为更远大的目标打下了坚实的基石。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764"/>
      <w:r>
        <w:rPr>
          <w:rFonts w:ascii="仿宋" w:eastAsia="仿宋" w:hAnsi="仿宋" w:cs="仿宋" w:hint="eastAsia"/>
          <w:sz w:val="28"/>
          <w:lang w:eastAsia="zh-CN"/>
        </w:rPr>
        <w:t>(二)、自装卸补给车项目目标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keyword》自装卸补给车项目首要业务目标是在市场中占据有利地位，实现产品/服务的成功推广和销售。通过不断提升产品质量、创新性，自装卸补给车项目追求成为行业中的领导者，赢得更多客户的青睐。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在科技迅速发展的时代，自装卸补给车项目着眼于技术创新。通过持续的研发和技术升级，自装卸补给车项目旨在推出更具创新性的产品或服务，以满足市场对新鲜、先进解决方案的需求。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为了建立可持续的客户关系，自装卸补给车项目设定了客户满意度目标。通过提供卓越的产品质量和优质的客户服务，自装卸补给车项目追求赢得客户的信任和忠诚度，确保他们的满意度达到行业领先水平。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自装卸补给车项目注重社会责任和可持续发展。通过实施环保、社会责任自装卸补给车项目，自装卸补给车项目致力于在经济发展的同时保护环境，促进社会公平，实现可持续经营。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自装卸补给车项目的团队是实现目标的核心驱动力。因此，自装卸补给车项目设定了团队发展目标，包括提升团队成员的专业技能、培养领导力，以及搭建协同高效的团队工作氛围。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8623"/>
      <w:r>
        <w:rPr>
          <w:rFonts w:ascii="仿宋" w:eastAsia="仿宋" w:hAnsi="仿宋" w:cs="仿宋" w:hint="eastAsia"/>
          <w:sz w:val="28"/>
          <w:lang w:eastAsia="zh-CN"/>
        </w:rPr>
        <w:t>(三)、自装卸补给车项目提出的理由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自装卸补给车项目提出的理由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自装卸补给车项目的提出源于对市场机遇的深刻洞察。当前市场中存在的需求缺口和行业发展趋势表明，有巨大的商业机会等待被开发。通过准确捕捉市场机遇，自装卸补给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自装卸补给车项目的理念基于对技术创新的信仰。通过持续的研发和技术投入，自装卸补给车项目有望推出更具创新性的产品或服务。在科技飞速发展的当下，自装卸补给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自装卸补给车项目的提出是为了增强企业的行业竞争力。通过提升产品或服务的质量和独特性，自装卸补给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自装卸补给车项目响应了消费者需求的变化。随着社会和科技的不断发展，消费者对产品和服务的需求也在发生变化。通过深入了解并及时回应消费者的新需求，自装卸补给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自装卸补给车项目的提出是企业战略发展规划的一部分。在面对日益激烈的市场竞争和不断变化的商业环境中，自装卸补给车项目作为企业战略的一环，旨在为企业开辟新的增长领域，巩固企业在行业中的地位。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自装卸补给车项目的提出不仅仅是基于商业考量，还注重社会责任。通过推出环保、社会责任等方面的自装卸补给车项目，自装卸补给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自装卸补给车项目的提出反映了对利益相关者期望的关注。包括客户、员工、投资者等利益相关者在企业发展中都有着各自的期望，自装卸补给车项目力求在满足这些期望的同时，取得更大的共赢。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2892"/>
      <w:r>
        <w:rPr>
          <w:rFonts w:ascii="仿宋" w:eastAsia="仿宋" w:hAnsi="仿宋" w:cs="仿宋" w:hint="eastAsia"/>
          <w:sz w:val="28"/>
          <w:lang w:eastAsia="zh-CN"/>
        </w:rPr>
        <w:t>(四)、自装卸补给车项目意义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在实施自装卸补给车项目的过程中，我们不仅仅是在追逐商业成功，更是为企业和社会的多个层面创造了深远的意义。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装卸补给车项目的首要意义在于提升企业的市场竞争力。通过持续的创新和对产品质量的高标准要求，自装卸补给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自装卸补给车项目的推进将促使行业技术水平的提升。通过引入先进技术和创新性解决方案，自装卸补给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自装卸补给车项目不仅创造了大量就业机会，提高了就业水平，还注重社会责任和环保。通过参与社会公益事业和推动环保自装卸补给车项目，自装卸补给车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综合而言，自装卸补给车项目意义重大，不仅推动了企业的发展，也为行业和社会的进步贡献了积极力量。这是一个全面而深刻的影响，将在未来产生可持续的正面效应。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3385"/>
      <w:r>
        <w:rPr>
          <w:rFonts w:ascii="仿宋" w:eastAsia="仿宋" w:hAnsi="仿宋" w:cs="仿宋" w:hint="eastAsia"/>
          <w:sz w:val="28"/>
          <w:lang w:eastAsia="zh-CN"/>
        </w:rPr>
        <w:t>(五)、自装卸补给车项目背景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在当今迅猛发展的商业环境中，自装卸补给车项目的动因根植于对多方面因素的审慎考量。这个自装卸补给车项目的提出并非孤立的决策，而是对企业所处背景深入思考的产物。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自装卸补给车项目背后的首要原因。科技的迅速发展和全球市场的快速变化使得企业必须灵活应对。自装卸补给车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竞争的激烈程度也是自装卸补给车项目背景中不可忽视的一环。企业需要在激烈竞争中脱颖而出，为此，自装卸补给车项目致力于打破常规，提供独特的价值主张，以吸引客户并确保市场份额的增长。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技术的迅速发展为企业带来了机遇与挑战。作为自装卸补给车项目启动的背景之一，对新兴技术的应用将有助于提升企业的技术水平，使其在不断演进的商业环境中保持竞争优势。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此外，社会对企业责任的期望也在逐渐升高。自装卸补给车项目充分融入了社会责任的理念，通过可持续经营和社会公益自装卸补给车项目，企图为社会贡献一份力量，在商业成功的同时关注社会价值。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1919"/>
      <w:r>
        <w:rPr>
          <w:rFonts w:ascii="仿宋" w:eastAsia="仿宋" w:hAnsi="仿宋" w:cs="仿宋" w:hint="eastAsia"/>
          <w:sz w:val="28"/>
          <w:lang w:eastAsia="zh-CN"/>
        </w:rPr>
        <w:t>四、自装卸补给车项目选址可行性分析</w:t>
      </w:r>
      <w:bookmarkEnd w:id="14"/>
    </w:p>
    <w:p>
      <w:pPr>
        <w:pStyle w:val="Heading2"/>
        <w:rPr>
          <w:rFonts w:ascii="仿宋" w:eastAsia="仿宋" w:hAnsi="仿宋" w:cs="仿宋" w:hint="eastAsia"/>
          <w:lang w:eastAsia="zh-CN"/>
        </w:rPr>
      </w:pPr>
      <w:bookmarkStart w:id="15" w:name="_Toc21206"/>
      <w:r>
        <w:rPr>
          <w:rFonts w:ascii="仿宋" w:eastAsia="仿宋" w:hAnsi="仿宋" w:cs="仿宋" w:hint="eastAsia"/>
          <w:lang w:eastAsia="zh-CN"/>
        </w:rPr>
        <w:t>(一)、自装卸补给车项目选址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该自装卸补给车项目选址位于XX省XX市XX区XXX街道</w:t>
      </w:r>
    </w:p>
    <w:p>
      <w:pPr>
        <w:pStyle w:val="Heading2"/>
        <w:ind w:firstLine="560" w:firstLineChars="200"/>
        <w:rPr>
          <w:rFonts w:ascii="仿宋" w:eastAsia="仿宋" w:hAnsi="仿宋" w:cs="仿宋" w:hint="eastAsia"/>
          <w:sz w:val="28"/>
          <w:lang w:eastAsia="zh-CN"/>
        </w:rPr>
      </w:pPr>
      <w:bookmarkStart w:id="16" w:name="_Toc4746"/>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自装卸补给车项目的征地面积将根据自装卸补给车项目的实际规模和需求进行精确规划。具体面积XXX平方米，旨在确保自装卸补给车项目不仅能够满足当前的发展需求，还能够预留空间以适应未来的扩展。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净用地面积是在征地面积基础上去除不可利用面积后的实际可开发用地。具体面积XXX平方米，考虑到环保、交通、安全等多方面因素，以确保自装卸补给车项目在整体利用效率上达到最优。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自装卸补给车项目计划建设的建筑总规模具体面积XXX平方米。这一规模的确定综合考虑了自装卸补给车项目的性质、规模，以及城市规划的相关要求，确保建筑布局与周边环境协调一致。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绿地率是自装卸补给车项目用地中被规划为绿地的比例。具体面积XXX平方米，旨在通过合理规划绿地，改善自装卸补给车项目周边环境，提升居民生活质量，并符合城市整体绿化规划。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容积率是用地上可以建设的建筑总体积与用地面积之比。具体面积XXX，通过合理的容积率规划，确保自装卸补给车项目建筑规模与周边环境和谐共生。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自装卸补给车项目选址与当地城市规划相一致，具体面积XXX平方米。通过与城市规划部门深入沟通，确保自装卸补给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自装卸补给车项目选址符合当地产业政策，具体面积XXX平方米。这包括自装卸补给车项目对当地经济的促进作用，以及对相关产业的带动效应，确保自装卸补给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用地总体要求必须符合环保和可持续发展的原则，具体面积XXX平方米。通过采用绿色建筑设计、节能减排等措施，确保自装卸补给车项目在建设和运营过程中对环境的影响最小化，达到可持续发展的要求。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https://d.book118.com/746100052235010033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自装卸补给车项目计划设计方案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自装卸补给车项目计划设计方案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自装卸补给车项目计划设计方案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自装卸补给车项目计划设计方案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自装卸补给车项目计划设计方案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自装卸补给车项目计划设计方案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自装卸补给车项目计划设计方案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自装卸补给车项目计划设计方案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自装卸补给车项目计划设计方案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自装卸补给车项目计划设计方案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自装卸补给车项目计划设计方案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自装卸补给车项目计划设计方案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自装卸补给车项目计划设计方案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自装卸补给车项目计划设计方案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自装卸补给车项目计划设计方案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自装卸补给车项目计划设计方案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自装卸补给车项目计划设计方案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7F6B52"/>
    <w:rsid w:val="4F7F6B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6100052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2024-01-13T01:04:00Z</dcterms:created>
  <dcterms:modified xsi:type="dcterms:W3CDTF">2024-01-13T01:05:00Z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0B85D4D48D3A4AF59D7A258F56375142_11</vt:lpwstr>
  </property>
  <property fmtid="{D5CDD505-2E9C-101B-9397-08002B2CF9AE}" pid="3" name="KSOProductBuildVer">
    <vt:lpwstr>2052-12.1.0.16120</vt:lpwstr>
  </property>
</Properties>
</file>