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碘酸项目计划设计方案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77" w:history="1">
        <w:r>
          <w:rPr>
            <w:rFonts w:ascii="仿宋" w:eastAsia="仿宋" w:hAnsi="仿宋" w:cs="仿宋" w:hint="eastAsia"/>
            <w:lang w:eastAsia="zh-CN"/>
          </w:rPr>
          <w:t>前言</w:t>
        </w:r>
        <w:r>
          <w:tab/>
        </w:r>
        <w:r>
          <w:fldChar w:fldCharType="begin"/>
        </w:r>
        <w:r>
          <w:instrText xml:space="preserve"> PAGEREF _Toc30177 \h </w:instrText>
        </w:r>
        <w:r>
          <w:fldChar w:fldCharType="separate"/>
        </w:r>
        <w:r>
          <w:t>3</w:t>
        </w:r>
        <w:r>
          <w:fldChar w:fldCharType="end"/>
        </w:r>
      </w:hyperlink>
    </w:p>
    <w:p>
      <w:pPr>
        <w:pStyle w:val="TOC1"/>
        <w:tabs>
          <w:tab w:val="right" w:leader="dot" w:pos="8306"/>
        </w:tabs>
      </w:pPr>
      <w:hyperlink w:anchor="_Toc14545" w:history="1">
        <w:r>
          <w:rPr>
            <w:rFonts w:ascii="仿宋" w:eastAsia="仿宋" w:hAnsi="仿宋" w:cs="仿宋" w:hint="eastAsia"/>
            <w:lang w:eastAsia="zh-CN"/>
          </w:rPr>
          <w:t>一、碘酸项目建设单位说明</w:t>
        </w:r>
        <w:r>
          <w:tab/>
        </w:r>
        <w:r>
          <w:fldChar w:fldCharType="begin"/>
        </w:r>
        <w:r>
          <w:instrText xml:space="preserve"> PAGEREF _Toc14545 \h </w:instrText>
        </w:r>
        <w:r>
          <w:fldChar w:fldCharType="separate"/>
        </w:r>
        <w:r>
          <w:t>3</w:t>
        </w:r>
        <w:r>
          <w:fldChar w:fldCharType="end"/>
        </w:r>
      </w:hyperlink>
    </w:p>
    <w:p>
      <w:pPr>
        <w:pStyle w:val="TOC2"/>
        <w:tabs>
          <w:tab w:val="right" w:leader="dot" w:pos="8306"/>
        </w:tabs>
      </w:pPr>
      <w:hyperlink w:anchor="_Toc32571" w:history="1">
        <w:r>
          <w:rPr>
            <w:rFonts w:ascii="仿宋" w:eastAsia="仿宋" w:hAnsi="仿宋" w:cs="仿宋" w:hint="eastAsia"/>
            <w:lang w:eastAsia="zh-CN"/>
          </w:rPr>
          <w:t>(一)、碘酸项目承办单位基本情况</w:t>
        </w:r>
        <w:r>
          <w:tab/>
        </w:r>
        <w:r>
          <w:fldChar w:fldCharType="begin"/>
        </w:r>
        <w:r>
          <w:instrText xml:space="preserve"> PAGEREF _Toc32571 \h </w:instrText>
        </w:r>
        <w:r>
          <w:fldChar w:fldCharType="separate"/>
        </w:r>
        <w:r>
          <w:t>3</w:t>
        </w:r>
        <w:r>
          <w:fldChar w:fldCharType="end"/>
        </w:r>
      </w:hyperlink>
    </w:p>
    <w:p>
      <w:pPr>
        <w:pStyle w:val="TOC2"/>
        <w:tabs>
          <w:tab w:val="right" w:leader="dot" w:pos="8306"/>
        </w:tabs>
      </w:pPr>
      <w:hyperlink w:anchor="_Toc123" w:history="1">
        <w:r>
          <w:rPr>
            <w:rFonts w:ascii="仿宋" w:eastAsia="仿宋" w:hAnsi="仿宋" w:cs="仿宋" w:hint="eastAsia"/>
            <w:lang w:eastAsia="zh-CN"/>
          </w:rPr>
          <w:t>(二)、公司经济效益分析</w:t>
        </w:r>
        <w:r>
          <w:tab/>
        </w:r>
        <w:r>
          <w:fldChar w:fldCharType="begin"/>
        </w:r>
        <w:r>
          <w:instrText xml:space="preserve"> PAGEREF _Toc123 \h </w:instrText>
        </w:r>
        <w:r>
          <w:fldChar w:fldCharType="separate"/>
        </w:r>
        <w:r>
          <w:t>4</w:t>
        </w:r>
        <w:r>
          <w:fldChar w:fldCharType="end"/>
        </w:r>
      </w:hyperlink>
    </w:p>
    <w:p>
      <w:pPr>
        <w:pStyle w:val="TOC1"/>
        <w:tabs>
          <w:tab w:val="right" w:leader="dot" w:pos="8306"/>
        </w:tabs>
      </w:pPr>
      <w:hyperlink w:anchor="_Toc14508" w:history="1">
        <w:r>
          <w:rPr>
            <w:rFonts w:ascii="仿宋" w:eastAsia="仿宋" w:hAnsi="仿宋" w:cs="仿宋" w:hint="eastAsia"/>
            <w:lang w:eastAsia="zh-CN"/>
          </w:rPr>
          <w:t>二、碘酸项目危机管理</w:t>
        </w:r>
        <w:r>
          <w:tab/>
        </w:r>
        <w:r>
          <w:fldChar w:fldCharType="begin"/>
        </w:r>
        <w:r>
          <w:instrText xml:space="preserve"> PAGEREF _Toc14508 \h </w:instrText>
        </w:r>
        <w:r>
          <w:fldChar w:fldCharType="separate"/>
        </w:r>
        <w:r>
          <w:t>5</w:t>
        </w:r>
        <w:r>
          <w:fldChar w:fldCharType="end"/>
        </w:r>
      </w:hyperlink>
    </w:p>
    <w:p>
      <w:pPr>
        <w:pStyle w:val="TOC2"/>
        <w:tabs>
          <w:tab w:val="right" w:leader="dot" w:pos="8306"/>
        </w:tabs>
      </w:pPr>
      <w:hyperlink w:anchor="_Toc28662" w:history="1">
        <w:r>
          <w:rPr>
            <w:rFonts w:ascii="仿宋" w:eastAsia="仿宋" w:hAnsi="仿宋" w:cs="仿宋" w:hint="eastAsia"/>
            <w:lang w:eastAsia="zh-CN"/>
          </w:rPr>
          <w:t>(一)、危机预警与识别</w:t>
        </w:r>
        <w:r>
          <w:tab/>
        </w:r>
        <w:r>
          <w:fldChar w:fldCharType="begin"/>
        </w:r>
        <w:r>
          <w:instrText xml:space="preserve"> PAGEREF _Toc28662 \h </w:instrText>
        </w:r>
        <w:r>
          <w:fldChar w:fldCharType="separate"/>
        </w:r>
        <w:r>
          <w:t>5</w:t>
        </w:r>
        <w:r>
          <w:fldChar w:fldCharType="end"/>
        </w:r>
      </w:hyperlink>
    </w:p>
    <w:p>
      <w:pPr>
        <w:pStyle w:val="TOC2"/>
        <w:tabs>
          <w:tab w:val="right" w:leader="dot" w:pos="8306"/>
        </w:tabs>
      </w:pPr>
      <w:hyperlink w:anchor="_Toc12148" w:history="1">
        <w:r>
          <w:rPr>
            <w:rFonts w:ascii="仿宋" w:eastAsia="仿宋" w:hAnsi="仿宋" w:cs="仿宋" w:hint="eastAsia"/>
            <w:lang w:eastAsia="zh-CN"/>
          </w:rPr>
          <w:t>(二)、危机应对与恢复</w:t>
        </w:r>
        <w:r>
          <w:tab/>
        </w:r>
        <w:r>
          <w:fldChar w:fldCharType="begin"/>
        </w:r>
        <w:r>
          <w:instrText xml:space="preserve"> PAGEREF _Toc12148 \h </w:instrText>
        </w:r>
        <w:r>
          <w:fldChar w:fldCharType="separate"/>
        </w:r>
        <w:r>
          <w:t>6</w:t>
        </w:r>
        <w:r>
          <w:fldChar w:fldCharType="end"/>
        </w:r>
      </w:hyperlink>
    </w:p>
    <w:p>
      <w:pPr>
        <w:pStyle w:val="TOC1"/>
        <w:tabs>
          <w:tab w:val="right" w:leader="dot" w:pos="8306"/>
        </w:tabs>
      </w:pPr>
      <w:hyperlink w:anchor="_Toc29211" w:history="1">
        <w:r>
          <w:rPr>
            <w:rFonts w:ascii="仿宋" w:eastAsia="仿宋" w:hAnsi="仿宋" w:cs="仿宋" w:hint="eastAsia"/>
            <w:lang w:eastAsia="zh-CN"/>
          </w:rPr>
          <w:t>三、市场分析、调研</w:t>
        </w:r>
        <w:r>
          <w:tab/>
        </w:r>
        <w:r>
          <w:fldChar w:fldCharType="begin"/>
        </w:r>
        <w:r>
          <w:instrText xml:space="preserve"> PAGEREF _Toc29211 \h </w:instrText>
        </w:r>
        <w:r>
          <w:fldChar w:fldCharType="separate"/>
        </w:r>
        <w:r>
          <w:t>7</w:t>
        </w:r>
        <w:r>
          <w:fldChar w:fldCharType="end"/>
        </w:r>
      </w:hyperlink>
    </w:p>
    <w:p>
      <w:pPr>
        <w:pStyle w:val="TOC2"/>
        <w:tabs>
          <w:tab w:val="right" w:leader="dot" w:pos="8306"/>
        </w:tabs>
      </w:pPr>
      <w:hyperlink w:anchor="_Toc21300" w:history="1">
        <w:r>
          <w:rPr>
            <w:rFonts w:ascii="仿宋" w:eastAsia="仿宋" w:hAnsi="仿宋" w:cs="仿宋" w:hint="eastAsia"/>
            <w:lang w:eastAsia="zh-CN"/>
          </w:rPr>
          <w:t>(一)、碘酸行业分析</w:t>
        </w:r>
        <w:r>
          <w:tab/>
        </w:r>
        <w:r>
          <w:fldChar w:fldCharType="begin"/>
        </w:r>
        <w:r>
          <w:instrText xml:space="preserve"> PAGEREF _Toc21300 \h </w:instrText>
        </w:r>
        <w:r>
          <w:fldChar w:fldCharType="separate"/>
        </w:r>
        <w:r>
          <w:t>7</w:t>
        </w:r>
        <w:r>
          <w:fldChar w:fldCharType="end"/>
        </w:r>
      </w:hyperlink>
    </w:p>
    <w:p>
      <w:pPr>
        <w:pStyle w:val="TOC2"/>
        <w:tabs>
          <w:tab w:val="right" w:leader="dot" w:pos="8306"/>
        </w:tabs>
      </w:pPr>
      <w:hyperlink w:anchor="_Toc28524" w:history="1">
        <w:r>
          <w:rPr>
            <w:rFonts w:ascii="仿宋" w:eastAsia="仿宋" w:hAnsi="仿宋" w:cs="仿宋" w:hint="eastAsia"/>
            <w:lang w:eastAsia="zh-CN"/>
          </w:rPr>
          <w:t>(二)、碘酸市场分析预测</w:t>
        </w:r>
        <w:r>
          <w:tab/>
        </w:r>
        <w:r>
          <w:fldChar w:fldCharType="begin"/>
        </w:r>
        <w:r>
          <w:instrText xml:space="preserve"> PAGEREF _Toc28524 \h </w:instrText>
        </w:r>
        <w:r>
          <w:fldChar w:fldCharType="separate"/>
        </w:r>
        <w:r>
          <w:t>8</w:t>
        </w:r>
        <w:r>
          <w:fldChar w:fldCharType="end"/>
        </w:r>
      </w:hyperlink>
    </w:p>
    <w:p>
      <w:pPr>
        <w:pStyle w:val="TOC1"/>
        <w:tabs>
          <w:tab w:val="right" w:leader="dot" w:pos="8306"/>
        </w:tabs>
      </w:pPr>
      <w:hyperlink w:anchor="_Toc27691" w:history="1">
        <w:r>
          <w:rPr>
            <w:rFonts w:ascii="仿宋" w:eastAsia="仿宋" w:hAnsi="仿宋" w:cs="仿宋" w:hint="eastAsia"/>
            <w:lang w:eastAsia="zh-CN"/>
          </w:rPr>
          <w:t>四、碘酸项目建设背景及必要性分析</w:t>
        </w:r>
        <w:r>
          <w:tab/>
        </w:r>
        <w:r>
          <w:fldChar w:fldCharType="begin"/>
        </w:r>
        <w:r>
          <w:instrText xml:space="preserve"> PAGEREF _Toc27691 \h </w:instrText>
        </w:r>
        <w:r>
          <w:fldChar w:fldCharType="separate"/>
        </w:r>
        <w:r>
          <w:t>9</w:t>
        </w:r>
        <w:r>
          <w:fldChar w:fldCharType="end"/>
        </w:r>
      </w:hyperlink>
    </w:p>
    <w:p>
      <w:pPr>
        <w:pStyle w:val="TOC2"/>
        <w:tabs>
          <w:tab w:val="right" w:leader="dot" w:pos="8306"/>
        </w:tabs>
      </w:pPr>
      <w:hyperlink w:anchor="_Toc4586" w:history="1">
        <w:r>
          <w:rPr>
            <w:rFonts w:ascii="仿宋" w:eastAsia="仿宋" w:hAnsi="仿宋" w:cs="仿宋" w:hint="eastAsia"/>
            <w:lang w:eastAsia="zh-CN"/>
          </w:rPr>
          <w:t>(一)、碘酸项目背景分析</w:t>
        </w:r>
        <w:r>
          <w:tab/>
        </w:r>
        <w:r>
          <w:fldChar w:fldCharType="begin"/>
        </w:r>
        <w:r>
          <w:instrText xml:space="preserve"> PAGEREF _Toc4586 \h </w:instrText>
        </w:r>
        <w:r>
          <w:fldChar w:fldCharType="separate"/>
        </w:r>
        <w:r>
          <w:t>9</w:t>
        </w:r>
        <w:r>
          <w:fldChar w:fldCharType="end"/>
        </w:r>
      </w:hyperlink>
    </w:p>
    <w:p>
      <w:pPr>
        <w:pStyle w:val="TOC2"/>
        <w:tabs>
          <w:tab w:val="right" w:leader="dot" w:pos="8306"/>
        </w:tabs>
      </w:pPr>
      <w:hyperlink w:anchor="_Toc23589" w:history="1">
        <w:r>
          <w:rPr>
            <w:rFonts w:ascii="仿宋" w:eastAsia="仿宋" w:hAnsi="仿宋" w:cs="仿宋" w:hint="eastAsia"/>
            <w:lang w:eastAsia="zh-CN"/>
          </w:rPr>
          <w:t>(二)、碘酸项目建设必要性分析</w:t>
        </w:r>
        <w:r>
          <w:tab/>
        </w:r>
        <w:r>
          <w:fldChar w:fldCharType="begin"/>
        </w:r>
        <w:r>
          <w:instrText xml:space="preserve"> PAGEREF _Toc23589 \h </w:instrText>
        </w:r>
        <w:r>
          <w:fldChar w:fldCharType="separate"/>
        </w:r>
        <w:r>
          <w:t>10</w:t>
        </w:r>
        <w:r>
          <w:fldChar w:fldCharType="end"/>
        </w:r>
      </w:hyperlink>
    </w:p>
    <w:p>
      <w:pPr>
        <w:pStyle w:val="TOC1"/>
        <w:tabs>
          <w:tab w:val="right" w:leader="dot" w:pos="8306"/>
        </w:tabs>
      </w:pPr>
      <w:hyperlink w:anchor="_Toc23739" w:history="1">
        <w:r>
          <w:rPr>
            <w:rFonts w:ascii="仿宋" w:eastAsia="仿宋" w:hAnsi="仿宋" w:cs="仿宋" w:hint="eastAsia"/>
            <w:lang w:eastAsia="zh-CN"/>
          </w:rPr>
          <w:t>五、碘酸项目绩效评估</w:t>
        </w:r>
        <w:r>
          <w:tab/>
        </w:r>
        <w:r>
          <w:fldChar w:fldCharType="begin"/>
        </w:r>
        <w:r>
          <w:instrText xml:space="preserve"> PAGEREF _Toc23739 \h </w:instrText>
        </w:r>
        <w:r>
          <w:fldChar w:fldCharType="separate"/>
        </w:r>
        <w:r>
          <w:t>12</w:t>
        </w:r>
        <w:r>
          <w:fldChar w:fldCharType="end"/>
        </w:r>
      </w:hyperlink>
    </w:p>
    <w:p>
      <w:pPr>
        <w:pStyle w:val="TOC2"/>
        <w:tabs>
          <w:tab w:val="right" w:leader="dot" w:pos="8306"/>
        </w:tabs>
      </w:pPr>
      <w:hyperlink w:anchor="_Toc18456" w:history="1">
        <w:r>
          <w:rPr>
            <w:rFonts w:ascii="仿宋" w:eastAsia="仿宋" w:hAnsi="仿宋" w:cs="仿宋" w:hint="eastAsia"/>
            <w:lang w:eastAsia="zh-CN"/>
          </w:rPr>
          <w:t>(一)、绩效评估指标</w:t>
        </w:r>
        <w:r>
          <w:tab/>
        </w:r>
        <w:r>
          <w:fldChar w:fldCharType="begin"/>
        </w:r>
        <w:r>
          <w:instrText xml:space="preserve"> PAGEREF _Toc18456 \h </w:instrText>
        </w:r>
        <w:r>
          <w:fldChar w:fldCharType="separate"/>
        </w:r>
        <w:r>
          <w:t>12</w:t>
        </w:r>
        <w:r>
          <w:fldChar w:fldCharType="end"/>
        </w:r>
      </w:hyperlink>
    </w:p>
    <w:p>
      <w:pPr>
        <w:pStyle w:val="TOC2"/>
        <w:tabs>
          <w:tab w:val="right" w:leader="dot" w:pos="8306"/>
        </w:tabs>
      </w:pPr>
      <w:hyperlink w:anchor="_Toc24023" w:history="1">
        <w:r>
          <w:rPr>
            <w:rFonts w:ascii="仿宋" w:eastAsia="仿宋" w:hAnsi="仿宋" w:cs="仿宋" w:hint="eastAsia"/>
            <w:lang w:eastAsia="zh-CN"/>
          </w:rPr>
          <w:t>(二)、绩效评估方法</w:t>
        </w:r>
        <w:r>
          <w:tab/>
        </w:r>
        <w:r>
          <w:fldChar w:fldCharType="begin"/>
        </w:r>
        <w:r>
          <w:instrText xml:space="preserve"> PAGEREF _Toc24023 \h </w:instrText>
        </w:r>
        <w:r>
          <w:fldChar w:fldCharType="separate"/>
        </w:r>
        <w:r>
          <w:t>13</w:t>
        </w:r>
        <w:r>
          <w:fldChar w:fldCharType="end"/>
        </w:r>
      </w:hyperlink>
    </w:p>
    <w:p>
      <w:pPr>
        <w:pStyle w:val="TOC2"/>
        <w:tabs>
          <w:tab w:val="right" w:leader="dot" w:pos="8306"/>
        </w:tabs>
      </w:pPr>
      <w:hyperlink w:anchor="_Toc30600" w:history="1">
        <w:r>
          <w:rPr>
            <w:rFonts w:ascii="仿宋" w:eastAsia="仿宋" w:hAnsi="仿宋" w:cs="仿宋" w:hint="eastAsia"/>
            <w:lang w:eastAsia="zh-CN"/>
          </w:rPr>
          <w:t>(三)、绩效评估周期</w:t>
        </w:r>
        <w:r>
          <w:tab/>
        </w:r>
        <w:r>
          <w:fldChar w:fldCharType="begin"/>
        </w:r>
        <w:r>
          <w:instrText xml:space="preserve"> PAGEREF _Toc30600 \h </w:instrText>
        </w:r>
        <w:r>
          <w:fldChar w:fldCharType="separate"/>
        </w:r>
        <w:r>
          <w:t>14</w:t>
        </w:r>
        <w:r>
          <w:fldChar w:fldCharType="end"/>
        </w:r>
      </w:hyperlink>
    </w:p>
    <w:p>
      <w:pPr>
        <w:pStyle w:val="TOC1"/>
        <w:tabs>
          <w:tab w:val="right" w:leader="dot" w:pos="8306"/>
        </w:tabs>
      </w:pPr>
      <w:hyperlink w:anchor="_Toc12890" w:history="1">
        <w:r>
          <w:rPr>
            <w:rFonts w:ascii="仿宋" w:eastAsia="仿宋" w:hAnsi="仿宋" w:cs="仿宋" w:hint="eastAsia"/>
            <w:lang w:eastAsia="zh-CN"/>
          </w:rPr>
          <w:t>六、工艺说明</w:t>
        </w:r>
        <w:r>
          <w:tab/>
        </w:r>
        <w:r>
          <w:fldChar w:fldCharType="begin"/>
        </w:r>
        <w:r>
          <w:instrText xml:space="preserve"> PAGEREF _Toc12890 \h </w:instrText>
        </w:r>
        <w:r>
          <w:fldChar w:fldCharType="separate"/>
        </w:r>
        <w:r>
          <w:t>15</w:t>
        </w:r>
        <w:r>
          <w:fldChar w:fldCharType="end"/>
        </w:r>
      </w:hyperlink>
    </w:p>
    <w:p>
      <w:pPr>
        <w:pStyle w:val="TOC2"/>
        <w:tabs>
          <w:tab w:val="right" w:leader="dot" w:pos="8306"/>
        </w:tabs>
      </w:pPr>
      <w:hyperlink w:anchor="_Toc24613" w:history="1">
        <w:r>
          <w:rPr>
            <w:rFonts w:ascii="仿宋" w:eastAsia="仿宋" w:hAnsi="仿宋" w:cs="仿宋" w:hint="eastAsia"/>
            <w:lang w:eastAsia="zh-CN"/>
          </w:rPr>
          <w:t>(一)、技术管理特点</w:t>
        </w:r>
        <w:r>
          <w:tab/>
        </w:r>
        <w:r>
          <w:fldChar w:fldCharType="begin"/>
        </w:r>
        <w:r>
          <w:instrText xml:space="preserve"> PAGEREF _Toc24613 \h </w:instrText>
        </w:r>
        <w:r>
          <w:fldChar w:fldCharType="separate"/>
        </w:r>
        <w:r>
          <w:t>15</w:t>
        </w:r>
        <w:r>
          <w:fldChar w:fldCharType="end"/>
        </w:r>
      </w:hyperlink>
    </w:p>
    <w:p>
      <w:pPr>
        <w:pStyle w:val="TOC2"/>
        <w:tabs>
          <w:tab w:val="right" w:leader="dot" w:pos="8306"/>
        </w:tabs>
      </w:pPr>
      <w:hyperlink w:anchor="_Toc6702" w:history="1">
        <w:r>
          <w:rPr>
            <w:rFonts w:ascii="仿宋" w:eastAsia="仿宋" w:hAnsi="仿宋" w:cs="仿宋" w:hint="eastAsia"/>
            <w:lang w:eastAsia="zh-CN"/>
          </w:rPr>
          <w:t>(二)、碘酸项目工艺技术设计方案</w:t>
        </w:r>
        <w:r>
          <w:tab/>
        </w:r>
        <w:r>
          <w:fldChar w:fldCharType="begin"/>
        </w:r>
        <w:r>
          <w:instrText xml:space="preserve"> PAGEREF _Toc6702 \h </w:instrText>
        </w:r>
        <w:r>
          <w:fldChar w:fldCharType="separate"/>
        </w:r>
        <w:r>
          <w:t>16</w:t>
        </w:r>
        <w:r>
          <w:fldChar w:fldCharType="end"/>
        </w:r>
      </w:hyperlink>
    </w:p>
    <w:p>
      <w:pPr>
        <w:pStyle w:val="TOC2"/>
        <w:tabs>
          <w:tab w:val="right" w:leader="dot" w:pos="8306"/>
        </w:tabs>
      </w:pPr>
      <w:hyperlink w:anchor="_Toc18244" w:history="1">
        <w:r>
          <w:rPr>
            <w:rFonts w:ascii="仿宋" w:eastAsia="仿宋" w:hAnsi="仿宋" w:cs="仿宋" w:hint="eastAsia"/>
            <w:lang w:eastAsia="zh-CN"/>
          </w:rPr>
          <w:t>(三)、设备选型方案</w:t>
        </w:r>
        <w:r>
          <w:tab/>
        </w:r>
        <w:r>
          <w:fldChar w:fldCharType="begin"/>
        </w:r>
        <w:r>
          <w:instrText xml:space="preserve"> PAGEREF _Toc18244 \h </w:instrText>
        </w:r>
        <w:r>
          <w:fldChar w:fldCharType="separate"/>
        </w:r>
        <w:r>
          <w:t>17</w:t>
        </w:r>
        <w:r>
          <w:fldChar w:fldCharType="end"/>
        </w:r>
      </w:hyperlink>
    </w:p>
    <w:p>
      <w:pPr>
        <w:pStyle w:val="TOC1"/>
        <w:tabs>
          <w:tab w:val="right" w:leader="dot" w:pos="8306"/>
        </w:tabs>
      </w:pPr>
      <w:hyperlink w:anchor="_Toc32290" w:history="1">
        <w:r>
          <w:rPr>
            <w:rFonts w:ascii="仿宋" w:eastAsia="仿宋" w:hAnsi="仿宋" w:cs="仿宋" w:hint="eastAsia"/>
            <w:lang w:eastAsia="zh-CN"/>
          </w:rPr>
          <w:t>七、碘酸项目社会影响</w:t>
        </w:r>
        <w:r>
          <w:tab/>
        </w:r>
        <w:r>
          <w:fldChar w:fldCharType="begin"/>
        </w:r>
        <w:r>
          <w:instrText xml:space="preserve"> PAGEREF _Toc32290 \h </w:instrText>
        </w:r>
        <w:r>
          <w:fldChar w:fldCharType="separate"/>
        </w:r>
        <w:r>
          <w:t>18</w:t>
        </w:r>
        <w:r>
          <w:fldChar w:fldCharType="end"/>
        </w:r>
      </w:hyperlink>
    </w:p>
    <w:p>
      <w:pPr>
        <w:pStyle w:val="TOC2"/>
        <w:tabs>
          <w:tab w:val="right" w:leader="dot" w:pos="8306"/>
        </w:tabs>
      </w:pPr>
      <w:hyperlink w:anchor="_Toc28696" w:history="1">
        <w:r>
          <w:rPr>
            <w:rFonts w:ascii="仿宋" w:eastAsia="仿宋" w:hAnsi="仿宋" w:cs="仿宋" w:hint="eastAsia"/>
            <w:lang w:eastAsia="zh-CN"/>
          </w:rPr>
          <w:t>(一)、社会责任与义务</w:t>
        </w:r>
        <w:r>
          <w:tab/>
        </w:r>
        <w:r>
          <w:fldChar w:fldCharType="begin"/>
        </w:r>
        <w:r>
          <w:instrText xml:space="preserve"> PAGEREF _Toc28696 \h </w:instrText>
        </w:r>
        <w:r>
          <w:fldChar w:fldCharType="separate"/>
        </w:r>
        <w:r>
          <w:t>18</w:t>
        </w:r>
        <w:r>
          <w:fldChar w:fldCharType="end"/>
        </w:r>
      </w:hyperlink>
    </w:p>
    <w:p>
      <w:pPr>
        <w:pStyle w:val="TOC2"/>
        <w:tabs>
          <w:tab w:val="right" w:leader="dot" w:pos="8306"/>
        </w:tabs>
      </w:pPr>
      <w:hyperlink w:anchor="_Toc9137" w:history="1">
        <w:r>
          <w:rPr>
            <w:rFonts w:ascii="仿宋" w:eastAsia="仿宋" w:hAnsi="仿宋" w:cs="仿宋" w:hint="eastAsia"/>
            <w:lang w:eastAsia="zh-CN"/>
          </w:rPr>
          <w:t>(二)、社会参与与沟通</w:t>
        </w:r>
        <w:r>
          <w:tab/>
        </w:r>
        <w:r>
          <w:fldChar w:fldCharType="begin"/>
        </w:r>
        <w:r>
          <w:instrText xml:space="preserve"> PAGEREF _Toc9137 \h </w:instrText>
        </w:r>
        <w:r>
          <w:fldChar w:fldCharType="separate"/>
        </w:r>
        <w:r>
          <w:t>19</w:t>
        </w:r>
        <w:r>
          <w:fldChar w:fldCharType="end"/>
        </w:r>
      </w:hyperlink>
    </w:p>
    <w:p>
      <w:pPr>
        <w:pStyle w:val="TOC1"/>
        <w:tabs>
          <w:tab w:val="right" w:leader="dot" w:pos="8306"/>
        </w:tabs>
      </w:pPr>
      <w:hyperlink w:anchor="_Toc17636" w:history="1">
        <w:r>
          <w:rPr>
            <w:rFonts w:ascii="仿宋" w:eastAsia="仿宋" w:hAnsi="仿宋" w:cs="仿宋" w:hint="eastAsia"/>
            <w:lang w:eastAsia="zh-CN"/>
          </w:rPr>
          <w:t>八、碘酸项目计划安排</w:t>
        </w:r>
        <w:r>
          <w:tab/>
        </w:r>
        <w:r>
          <w:fldChar w:fldCharType="begin"/>
        </w:r>
        <w:r>
          <w:instrText xml:space="preserve"> PAGEREF _Toc17636 \h </w:instrText>
        </w:r>
        <w:r>
          <w:fldChar w:fldCharType="separate"/>
        </w:r>
        <w:r>
          <w:t>20</w:t>
        </w:r>
        <w:r>
          <w:fldChar w:fldCharType="end"/>
        </w:r>
      </w:hyperlink>
    </w:p>
    <w:p>
      <w:pPr>
        <w:pStyle w:val="TOC2"/>
        <w:tabs>
          <w:tab w:val="right" w:leader="dot" w:pos="8306"/>
        </w:tabs>
      </w:pPr>
      <w:hyperlink w:anchor="_Toc25603" w:history="1">
        <w:r>
          <w:rPr>
            <w:rFonts w:ascii="仿宋" w:eastAsia="仿宋" w:hAnsi="仿宋" w:cs="仿宋" w:hint="eastAsia"/>
            <w:lang w:eastAsia="zh-CN"/>
          </w:rPr>
          <w:t>(一)、建设周期</w:t>
        </w:r>
        <w:r>
          <w:tab/>
        </w:r>
        <w:r>
          <w:fldChar w:fldCharType="begin"/>
        </w:r>
        <w:r>
          <w:instrText xml:space="preserve"> PAGEREF _Toc25603 \h </w:instrText>
        </w:r>
        <w:r>
          <w:fldChar w:fldCharType="separate"/>
        </w:r>
        <w:r>
          <w:t>20</w:t>
        </w:r>
        <w:r>
          <w:fldChar w:fldCharType="end"/>
        </w:r>
      </w:hyperlink>
    </w:p>
    <w:p>
      <w:pPr>
        <w:pStyle w:val="TOC2"/>
        <w:tabs>
          <w:tab w:val="right" w:leader="dot" w:pos="8306"/>
        </w:tabs>
      </w:pPr>
      <w:hyperlink w:anchor="_Toc6771" w:history="1">
        <w:r>
          <w:rPr>
            <w:rFonts w:ascii="仿宋" w:eastAsia="仿宋" w:hAnsi="仿宋" w:cs="仿宋" w:hint="eastAsia"/>
            <w:lang w:eastAsia="zh-CN"/>
          </w:rPr>
          <w:t>(二)、建设进度</w:t>
        </w:r>
        <w:r>
          <w:tab/>
        </w:r>
        <w:r>
          <w:fldChar w:fldCharType="begin"/>
        </w:r>
        <w:r>
          <w:instrText xml:space="preserve"> PAGEREF _Toc6771 \h </w:instrText>
        </w:r>
        <w:r>
          <w:fldChar w:fldCharType="separate"/>
        </w:r>
        <w:r>
          <w:t>21</w:t>
        </w:r>
        <w:r>
          <w:fldChar w:fldCharType="end"/>
        </w:r>
      </w:hyperlink>
    </w:p>
    <w:p>
      <w:pPr>
        <w:pStyle w:val="TOC2"/>
        <w:tabs>
          <w:tab w:val="right" w:leader="dot" w:pos="8306"/>
        </w:tabs>
      </w:pPr>
      <w:hyperlink w:anchor="_Toc10219" w:history="1">
        <w:r>
          <w:rPr>
            <w:rFonts w:ascii="仿宋" w:eastAsia="仿宋" w:hAnsi="仿宋" w:cs="仿宋" w:hint="eastAsia"/>
            <w:lang w:eastAsia="zh-CN"/>
          </w:rPr>
          <w:t>(三)、进度安排注意事项</w:t>
        </w:r>
        <w:r>
          <w:tab/>
        </w:r>
        <w:r>
          <w:fldChar w:fldCharType="begin"/>
        </w:r>
        <w:r>
          <w:instrText xml:space="preserve"> PAGEREF _Toc10219 \h </w:instrText>
        </w:r>
        <w:r>
          <w:fldChar w:fldCharType="separate"/>
        </w:r>
        <w:r>
          <w:t>21</w:t>
        </w:r>
        <w:r>
          <w:fldChar w:fldCharType="end"/>
        </w:r>
      </w:hyperlink>
    </w:p>
    <w:p>
      <w:pPr>
        <w:pStyle w:val="TOC2"/>
        <w:tabs>
          <w:tab w:val="right" w:leader="dot" w:pos="8306"/>
        </w:tabs>
      </w:pPr>
      <w:hyperlink w:anchor="_Toc26778" w:history="1">
        <w:r>
          <w:rPr>
            <w:rFonts w:ascii="仿宋" w:eastAsia="仿宋" w:hAnsi="仿宋" w:cs="仿宋" w:hint="eastAsia"/>
            <w:lang w:eastAsia="zh-CN"/>
          </w:rPr>
          <w:t>(四)、人力资源配置</w:t>
        </w:r>
        <w:r>
          <w:tab/>
        </w:r>
        <w:r>
          <w:fldChar w:fldCharType="begin"/>
        </w:r>
        <w:r>
          <w:instrText xml:space="preserve"> PAGEREF _Toc26778 \h </w:instrText>
        </w:r>
        <w:r>
          <w:fldChar w:fldCharType="separate"/>
        </w:r>
        <w:r>
          <w:t>23</w:t>
        </w:r>
        <w:r>
          <w:fldChar w:fldCharType="end"/>
        </w:r>
      </w:hyperlink>
    </w:p>
    <w:p>
      <w:pPr>
        <w:pStyle w:val="TOC1"/>
        <w:tabs>
          <w:tab w:val="right" w:leader="dot" w:pos="8306"/>
        </w:tabs>
      </w:pPr>
      <w:hyperlink w:anchor="_Toc14582" w:history="1">
        <w:r>
          <w:rPr>
            <w:rFonts w:ascii="仿宋" w:eastAsia="仿宋" w:hAnsi="仿宋" w:cs="仿宋" w:hint="eastAsia"/>
            <w:lang w:eastAsia="zh-CN"/>
          </w:rPr>
          <w:t>九、碘酸项目人力资源培养与发展</w:t>
        </w:r>
        <w:r>
          <w:tab/>
        </w:r>
        <w:r>
          <w:fldChar w:fldCharType="begin"/>
        </w:r>
        <w:r>
          <w:instrText xml:space="preserve"> PAGEREF _Toc14582 \h </w:instrText>
        </w:r>
        <w:r>
          <w:fldChar w:fldCharType="separate"/>
        </w:r>
        <w:r>
          <w:t>24</w:t>
        </w:r>
        <w:r>
          <w:fldChar w:fldCharType="end"/>
        </w:r>
      </w:hyperlink>
    </w:p>
    <w:p>
      <w:pPr>
        <w:pStyle w:val="TOC2"/>
        <w:tabs>
          <w:tab w:val="right" w:leader="dot" w:pos="8306"/>
        </w:tabs>
      </w:pPr>
      <w:hyperlink w:anchor="_Toc26520" w:history="1">
        <w:r>
          <w:rPr>
            <w:rFonts w:ascii="仿宋" w:eastAsia="仿宋" w:hAnsi="仿宋" w:cs="仿宋" w:hint="eastAsia"/>
            <w:lang w:eastAsia="zh-CN"/>
          </w:rPr>
          <w:t>(一)、人才需求与规划</w:t>
        </w:r>
        <w:r>
          <w:tab/>
        </w:r>
        <w:r>
          <w:fldChar w:fldCharType="begin"/>
        </w:r>
        <w:r>
          <w:instrText xml:space="preserve"> PAGEREF _Toc26520 \h </w:instrText>
        </w:r>
        <w:r>
          <w:fldChar w:fldCharType="separate"/>
        </w:r>
        <w:r>
          <w:t>24</w:t>
        </w:r>
        <w:r>
          <w:fldChar w:fldCharType="end"/>
        </w:r>
      </w:hyperlink>
    </w:p>
    <w:p>
      <w:pPr>
        <w:pStyle w:val="TOC2"/>
        <w:tabs>
          <w:tab w:val="right" w:leader="dot" w:pos="8306"/>
        </w:tabs>
      </w:pPr>
      <w:hyperlink w:anchor="_Toc14273" w:history="1">
        <w:r>
          <w:rPr>
            <w:rFonts w:ascii="仿宋" w:eastAsia="仿宋" w:hAnsi="仿宋" w:cs="仿宋" w:hint="eastAsia"/>
            <w:lang w:eastAsia="zh-CN"/>
          </w:rPr>
          <w:t>(二)、培训与发展计划</w:t>
        </w:r>
        <w:r>
          <w:tab/>
        </w:r>
        <w:r>
          <w:fldChar w:fldCharType="begin"/>
        </w:r>
        <w:r>
          <w:instrText xml:space="preserve"> PAGEREF _Toc14273 \h </w:instrText>
        </w:r>
        <w:r>
          <w:fldChar w:fldCharType="separate"/>
        </w:r>
        <w:r>
          <w:t>24</w:t>
        </w:r>
        <w:r>
          <w:fldChar w:fldCharType="end"/>
        </w:r>
      </w:hyperlink>
    </w:p>
    <w:p>
      <w:pPr>
        <w:pStyle w:val="TOC1"/>
        <w:tabs>
          <w:tab w:val="right" w:leader="dot" w:pos="8306"/>
        </w:tabs>
      </w:pPr>
      <w:hyperlink w:anchor="_Toc16772" w:history="1">
        <w:r>
          <w:rPr>
            <w:rFonts w:ascii="仿宋" w:eastAsia="仿宋" w:hAnsi="仿宋" w:cs="仿宋" w:hint="eastAsia"/>
            <w:lang w:eastAsia="zh-CN"/>
          </w:rPr>
          <w:t>十、碘酸项目经营效益</w:t>
        </w:r>
        <w:r>
          <w:tab/>
        </w:r>
        <w:r>
          <w:fldChar w:fldCharType="begin"/>
        </w:r>
        <w:r>
          <w:instrText xml:space="preserve"> PAGEREF _Toc16772 \h </w:instrText>
        </w:r>
        <w:r>
          <w:fldChar w:fldCharType="separate"/>
        </w:r>
        <w:r>
          <w:t>25</w:t>
        </w:r>
        <w:r>
          <w:fldChar w:fldCharType="end"/>
        </w:r>
      </w:hyperlink>
    </w:p>
    <w:p>
      <w:pPr>
        <w:pStyle w:val="TOC2"/>
        <w:tabs>
          <w:tab w:val="right" w:leader="dot" w:pos="8306"/>
        </w:tabs>
      </w:pPr>
      <w:hyperlink w:anchor="_Toc18994" w:history="1">
        <w:r>
          <w:rPr>
            <w:rFonts w:ascii="仿宋" w:eastAsia="仿宋" w:hAnsi="仿宋" w:cs="仿宋" w:hint="eastAsia"/>
            <w:lang w:eastAsia="zh-CN"/>
          </w:rPr>
          <w:t>(一)、经济评价财务测算</w:t>
        </w:r>
        <w:r>
          <w:tab/>
        </w:r>
        <w:r>
          <w:fldChar w:fldCharType="begin"/>
        </w:r>
        <w:r>
          <w:instrText xml:space="preserve"> PAGEREF _Toc18994 \h </w:instrText>
        </w:r>
        <w:r>
          <w:fldChar w:fldCharType="separate"/>
        </w:r>
        <w:r>
          <w:t>25</w:t>
        </w:r>
        <w:r>
          <w:fldChar w:fldCharType="end"/>
        </w:r>
      </w:hyperlink>
    </w:p>
    <w:p>
      <w:pPr>
        <w:pStyle w:val="TOC2"/>
        <w:tabs>
          <w:tab w:val="right" w:leader="dot" w:pos="8306"/>
        </w:tabs>
      </w:pPr>
      <w:hyperlink w:anchor="_Toc16433" w:history="1">
        <w:r>
          <w:rPr>
            <w:rFonts w:ascii="仿宋" w:eastAsia="仿宋" w:hAnsi="仿宋" w:cs="仿宋" w:hint="eastAsia"/>
            <w:lang w:eastAsia="zh-CN"/>
          </w:rPr>
          <w:t>(二)、碘酸项目盈利能力分析</w:t>
        </w:r>
        <w:r>
          <w:tab/>
        </w:r>
        <w:r>
          <w:fldChar w:fldCharType="begin"/>
        </w:r>
        <w:r>
          <w:instrText xml:space="preserve"> PAGEREF _Toc16433 \h </w:instrText>
        </w:r>
        <w:r>
          <w:fldChar w:fldCharType="separate"/>
        </w:r>
        <w:r>
          <w:t>26</w:t>
        </w:r>
        <w:r>
          <w:fldChar w:fldCharType="end"/>
        </w:r>
      </w:hyperlink>
    </w:p>
    <w:p>
      <w:pPr>
        <w:pStyle w:val="TOC1"/>
        <w:tabs>
          <w:tab w:val="right" w:leader="dot" w:pos="8306"/>
        </w:tabs>
      </w:pPr>
      <w:hyperlink w:anchor="_Toc26698" w:history="1">
        <w:r>
          <w:rPr>
            <w:rFonts w:ascii="仿宋" w:eastAsia="仿宋" w:hAnsi="仿宋" w:cs="仿宋" w:hint="eastAsia"/>
            <w:lang w:eastAsia="zh-CN"/>
          </w:rPr>
          <w:t>十一、生产安全保护</w:t>
        </w:r>
        <w:r>
          <w:tab/>
        </w:r>
        <w:r>
          <w:fldChar w:fldCharType="begin"/>
        </w:r>
        <w:r>
          <w:instrText xml:space="preserve"> PAGEREF _Toc26698 \h </w:instrText>
        </w:r>
        <w:r>
          <w:fldChar w:fldCharType="separate"/>
        </w:r>
        <w:r>
          <w:t>27</w:t>
        </w:r>
        <w:r>
          <w:fldChar w:fldCharType="end"/>
        </w:r>
      </w:hyperlink>
    </w:p>
    <w:p>
      <w:pPr>
        <w:pStyle w:val="TOC2"/>
        <w:tabs>
          <w:tab w:val="right" w:leader="dot" w:pos="8306"/>
        </w:tabs>
      </w:pPr>
      <w:hyperlink w:anchor="_Toc25391" w:history="1">
        <w:r>
          <w:rPr>
            <w:rFonts w:ascii="仿宋" w:eastAsia="仿宋" w:hAnsi="仿宋" w:cs="仿宋" w:hint="eastAsia"/>
            <w:lang w:eastAsia="zh-CN"/>
          </w:rPr>
          <w:t>(一)、消防安全</w:t>
        </w:r>
        <w:r>
          <w:tab/>
        </w:r>
        <w:r>
          <w:fldChar w:fldCharType="begin"/>
        </w:r>
        <w:r>
          <w:instrText xml:space="preserve"> PAGEREF _Toc25391 \h </w:instrText>
        </w:r>
        <w:r>
          <w:fldChar w:fldCharType="separate"/>
        </w:r>
        <w:r>
          <w:t>27</w:t>
        </w:r>
        <w:r>
          <w:fldChar w:fldCharType="end"/>
        </w:r>
      </w:hyperlink>
    </w:p>
    <w:p>
      <w:pPr>
        <w:pStyle w:val="TOC2"/>
        <w:tabs>
          <w:tab w:val="right" w:leader="dot" w:pos="8306"/>
        </w:tabs>
      </w:pPr>
      <w:hyperlink w:anchor="_Toc9379" w:history="1">
        <w:r>
          <w:rPr>
            <w:rFonts w:ascii="仿宋" w:eastAsia="仿宋" w:hAnsi="仿宋" w:cs="仿宋" w:hint="eastAsia"/>
            <w:lang w:eastAsia="zh-CN"/>
          </w:rPr>
          <w:t>(二)、防火防爆总图布置措施</w:t>
        </w:r>
        <w:r>
          <w:tab/>
        </w:r>
        <w:r>
          <w:fldChar w:fldCharType="begin"/>
        </w:r>
        <w:r>
          <w:instrText xml:space="preserve"> PAGEREF _Toc9379 \h </w:instrText>
        </w:r>
        <w:r>
          <w:fldChar w:fldCharType="separate"/>
        </w:r>
        <w:r>
          <w:t>28</w:t>
        </w:r>
        <w:r>
          <w:fldChar w:fldCharType="end"/>
        </w:r>
      </w:hyperlink>
    </w:p>
    <w:p>
      <w:pPr>
        <w:pStyle w:val="TOC2"/>
        <w:tabs>
          <w:tab w:val="right" w:leader="dot" w:pos="8306"/>
        </w:tabs>
      </w:pPr>
      <w:hyperlink w:anchor="_Toc26319" w:history="1">
        <w:r>
          <w:rPr>
            <w:rFonts w:ascii="仿宋" w:eastAsia="仿宋" w:hAnsi="仿宋" w:cs="仿宋" w:hint="eastAsia"/>
            <w:lang w:eastAsia="zh-CN"/>
          </w:rPr>
          <w:t>(三)、自然灾害防范措施</w:t>
        </w:r>
        <w:r>
          <w:tab/>
        </w:r>
        <w:r>
          <w:fldChar w:fldCharType="begin"/>
        </w:r>
        <w:r>
          <w:instrText xml:space="preserve"> PAGEREF _Toc26319 \h </w:instrText>
        </w:r>
        <w:r>
          <w:fldChar w:fldCharType="separate"/>
        </w:r>
        <w:r>
          <w:t>29</w:t>
        </w:r>
        <w:r>
          <w:fldChar w:fldCharType="end"/>
        </w:r>
      </w:hyperlink>
    </w:p>
    <w:p>
      <w:pPr>
        <w:pStyle w:val="TOC2"/>
        <w:tabs>
          <w:tab w:val="right" w:leader="dot" w:pos="8306"/>
        </w:tabs>
      </w:pPr>
      <w:hyperlink w:anchor="_Toc19546" w:history="1">
        <w:r>
          <w:rPr>
            <w:rFonts w:ascii="仿宋" w:eastAsia="仿宋" w:hAnsi="仿宋" w:cs="仿宋" w:hint="eastAsia"/>
            <w:lang w:eastAsia="zh-CN"/>
          </w:rPr>
          <w:t>(四)、安全色及安全标志使用要求</w:t>
        </w:r>
        <w:r>
          <w:tab/>
        </w:r>
        <w:r>
          <w:fldChar w:fldCharType="begin"/>
        </w:r>
        <w:r>
          <w:instrText xml:space="preserve"> PAGEREF _Toc19546 \h </w:instrText>
        </w:r>
        <w:r>
          <w:fldChar w:fldCharType="separate"/>
        </w:r>
        <w:r>
          <w:t>30</w:t>
        </w:r>
        <w:r>
          <w:fldChar w:fldCharType="end"/>
        </w:r>
      </w:hyperlink>
    </w:p>
    <w:p>
      <w:pPr>
        <w:pStyle w:val="TOC2"/>
        <w:tabs>
          <w:tab w:val="right" w:leader="dot" w:pos="8306"/>
        </w:tabs>
      </w:pPr>
      <w:hyperlink w:anchor="_Toc28824" w:history="1">
        <w:r>
          <w:rPr>
            <w:rFonts w:ascii="仿宋" w:eastAsia="仿宋" w:hAnsi="仿宋" w:cs="仿宋" w:hint="eastAsia"/>
            <w:lang w:eastAsia="zh-CN"/>
          </w:rPr>
          <w:t>(五)、防尘防毒措施</w:t>
        </w:r>
        <w:r>
          <w:tab/>
        </w:r>
        <w:r>
          <w:fldChar w:fldCharType="begin"/>
        </w:r>
        <w:r>
          <w:instrText xml:space="preserve"> PAGEREF _Toc28824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21" w:history="1">
        <w:r>
          <w:rPr>
            <w:rFonts w:ascii="仿宋" w:eastAsia="仿宋" w:hAnsi="仿宋" w:cs="仿宋" w:hint="eastAsia"/>
            <w:lang w:eastAsia="zh-CN"/>
          </w:rPr>
          <w:t>(六)、防静电、触电防护及防雷措施</w:t>
        </w:r>
        <w:r>
          <w:tab/>
        </w:r>
        <w:r>
          <w:fldChar w:fldCharType="begin"/>
        </w:r>
        <w:r>
          <w:instrText xml:space="preserve"> PAGEREF _Toc13521 \h </w:instrText>
        </w:r>
        <w:r>
          <w:fldChar w:fldCharType="separate"/>
        </w:r>
        <w:r>
          <w:t>32</w:t>
        </w:r>
        <w:r>
          <w:fldChar w:fldCharType="end"/>
        </w:r>
      </w:hyperlink>
    </w:p>
    <w:p>
      <w:pPr>
        <w:pStyle w:val="TOC2"/>
        <w:tabs>
          <w:tab w:val="right" w:leader="dot" w:pos="8306"/>
        </w:tabs>
      </w:pPr>
      <w:hyperlink w:anchor="_Toc7544" w:history="1">
        <w:r>
          <w:rPr>
            <w:rFonts w:ascii="仿宋" w:eastAsia="仿宋" w:hAnsi="仿宋" w:cs="仿宋" w:hint="eastAsia"/>
            <w:lang w:eastAsia="zh-CN"/>
          </w:rPr>
          <w:t>(七)、机械设备安全保障措施</w:t>
        </w:r>
        <w:r>
          <w:tab/>
        </w:r>
        <w:r>
          <w:fldChar w:fldCharType="begin"/>
        </w:r>
        <w:r>
          <w:instrText xml:space="preserve"> PAGEREF _Toc7544 \h </w:instrText>
        </w:r>
        <w:r>
          <w:fldChar w:fldCharType="separate"/>
        </w:r>
        <w:r>
          <w:t>33</w:t>
        </w:r>
        <w:r>
          <w:fldChar w:fldCharType="end"/>
        </w:r>
      </w:hyperlink>
    </w:p>
    <w:p>
      <w:pPr>
        <w:pStyle w:val="TOC1"/>
        <w:tabs>
          <w:tab w:val="right" w:leader="dot" w:pos="8306"/>
        </w:tabs>
      </w:pPr>
      <w:hyperlink w:anchor="_Toc11004" w:history="1">
        <w:r>
          <w:rPr>
            <w:rFonts w:ascii="仿宋" w:eastAsia="仿宋" w:hAnsi="仿宋" w:cs="仿宋" w:hint="eastAsia"/>
            <w:lang w:eastAsia="zh-CN"/>
          </w:rPr>
          <w:t>十二、碘酸项目人力资源管理</w:t>
        </w:r>
        <w:r>
          <w:tab/>
        </w:r>
        <w:r>
          <w:fldChar w:fldCharType="begin"/>
        </w:r>
        <w:r>
          <w:instrText xml:space="preserve"> PAGEREF _Toc11004 \h </w:instrText>
        </w:r>
        <w:r>
          <w:fldChar w:fldCharType="separate"/>
        </w:r>
        <w:r>
          <w:t>35</w:t>
        </w:r>
        <w:r>
          <w:fldChar w:fldCharType="end"/>
        </w:r>
      </w:hyperlink>
    </w:p>
    <w:p>
      <w:pPr>
        <w:pStyle w:val="TOC2"/>
        <w:tabs>
          <w:tab w:val="right" w:leader="dot" w:pos="8306"/>
        </w:tabs>
      </w:pPr>
      <w:hyperlink w:anchor="_Toc13756" w:history="1">
        <w:r>
          <w:rPr>
            <w:rFonts w:ascii="仿宋" w:eastAsia="仿宋" w:hAnsi="仿宋" w:cs="仿宋" w:hint="eastAsia"/>
            <w:lang w:eastAsia="zh-CN"/>
          </w:rPr>
          <w:t>(一)、建立健全的预算管理制度</w:t>
        </w:r>
        <w:r>
          <w:tab/>
        </w:r>
        <w:r>
          <w:fldChar w:fldCharType="begin"/>
        </w:r>
        <w:r>
          <w:instrText xml:space="preserve"> PAGEREF _Toc13756 \h </w:instrText>
        </w:r>
        <w:r>
          <w:fldChar w:fldCharType="separate"/>
        </w:r>
        <w:r>
          <w:t>35</w:t>
        </w:r>
        <w:r>
          <w:fldChar w:fldCharType="end"/>
        </w:r>
      </w:hyperlink>
    </w:p>
    <w:p>
      <w:pPr>
        <w:pStyle w:val="TOC2"/>
        <w:tabs>
          <w:tab w:val="right" w:leader="dot" w:pos="8306"/>
        </w:tabs>
      </w:pPr>
      <w:hyperlink w:anchor="_Toc7816" w:history="1">
        <w:r>
          <w:rPr>
            <w:rFonts w:ascii="仿宋" w:eastAsia="仿宋" w:hAnsi="仿宋" w:cs="仿宋" w:hint="eastAsia"/>
            <w:lang w:eastAsia="zh-CN"/>
          </w:rPr>
          <w:t>(二)、加强资金流动监控</w:t>
        </w:r>
        <w:r>
          <w:tab/>
        </w:r>
        <w:r>
          <w:fldChar w:fldCharType="begin"/>
        </w:r>
        <w:r>
          <w:instrText xml:space="preserve"> PAGEREF _Toc7816 \h </w:instrText>
        </w:r>
        <w:r>
          <w:fldChar w:fldCharType="separate"/>
        </w:r>
        <w:r>
          <w:t>36</w:t>
        </w:r>
        <w:r>
          <w:fldChar w:fldCharType="end"/>
        </w:r>
      </w:hyperlink>
    </w:p>
    <w:p>
      <w:pPr>
        <w:pStyle w:val="TOC2"/>
        <w:tabs>
          <w:tab w:val="right" w:leader="dot" w:pos="8306"/>
        </w:tabs>
      </w:pPr>
      <w:hyperlink w:anchor="_Toc8239" w:history="1">
        <w:r>
          <w:rPr>
            <w:rFonts w:ascii="仿宋" w:eastAsia="仿宋" w:hAnsi="仿宋" w:cs="仿宋" w:hint="eastAsia"/>
            <w:lang w:eastAsia="zh-CN"/>
          </w:rPr>
          <w:t>(三)、制定完善的风险控制机制</w:t>
        </w:r>
        <w:r>
          <w:tab/>
        </w:r>
        <w:r>
          <w:fldChar w:fldCharType="begin"/>
        </w:r>
        <w:r>
          <w:instrText xml:space="preserve"> PAGEREF _Toc8239 \h </w:instrText>
        </w:r>
        <w:r>
          <w:fldChar w:fldCharType="separate"/>
        </w:r>
        <w:r>
          <w:t>37</w:t>
        </w:r>
        <w:r>
          <w:fldChar w:fldCharType="end"/>
        </w:r>
      </w:hyperlink>
    </w:p>
    <w:p>
      <w:pPr>
        <w:pStyle w:val="TOC2"/>
        <w:tabs>
          <w:tab w:val="right" w:leader="dot" w:pos="8306"/>
        </w:tabs>
      </w:pPr>
      <w:hyperlink w:anchor="_Toc8584" w:history="1">
        <w:r>
          <w:rPr>
            <w:rFonts w:ascii="仿宋" w:eastAsia="仿宋" w:hAnsi="仿宋" w:cs="仿宋" w:hint="eastAsia"/>
            <w:lang w:eastAsia="zh-CN"/>
          </w:rPr>
          <w:t>(四)、优化成本管理</w:t>
        </w:r>
        <w:r>
          <w:tab/>
        </w:r>
        <w:r>
          <w:fldChar w:fldCharType="begin"/>
        </w:r>
        <w:r>
          <w:instrText xml:space="preserve"> PAGEREF _Toc8584 \h </w:instrText>
        </w:r>
        <w:r>
          <w:fldChar w:fldCharType="separate"/>
        </w:r>
        <w:r>
          <w:t>39</w:t>
        </w:r>
        <w:r>
          <w:fldChar w:fldCharType="end"/>
        </w:r>
      </w:hyperlink>
    </w:p>
    <w:p>
      <w:pPr>
        <w:pStyle w:val="TOC1"/>
        <w:tabs>
          <w:tab w:val="right" w:leader="dot" w:pos="8306"/>
        </w:tabs>
      </w:pPr>
      <w:hyperlink w:anchor="_Toc6983" w:history="1">
        <w:r>
          <w:rPr>
            <w:rFonts w:ascii="仿宋" w:eastAsia="仿宋" w:hAnsi="仿宋" w:cs="仿宋" w:hint="eastAsia"/>
            <w:lang w:eastAsia="zh-CN"/>
          </w:rPr>
          <w:t>十三、碘酸项目变更管理</w:t>
        </w:r>
        <w:r>
          <w:tab/>
        </w:r>
        <w:r>
          <w:fldChar w:fldCharType="begin"/>
        </w:r>
        <w:r>
          <w:instrText xml:space="preserve"> PAGEREF _Toc6983 \h </w:instrText>
        </w:r>
        <w:r>
          <w:fldChar w:fldCharType="separate"/>
        </w:r>
        <w:r>
          <w:t>40</w:t>
        </w:r>
        <w:r>
          <w:fldChar w:fldCharType="end"/>
        </w:r>
      </w:hyperlink>
    </w:p>
    <w:p>
      <w:pPr>
        <w:pStyle w:val="TOC2"/>
        <w:tabs>
          <w:tab w:val="right" w:leader="dot" w:pos="8306"/>
        </w:tabs>
      </w:pPr>
      <w:hyperlink w:anchor="_Toc17049" w:history="1">
        <w:r>
          <w:rPr>
            <w:rFonts w:ascii="仿宋" w:eastAsia="仿宋" w:hAnsi="仿宋" w:cs="仿宋" w:hint="eastAsia"/>
            <w:lang w:eastAsia="zh-CN"/>
          </w:rPr>
          <w:t>(一)、变更申请与评估</w:t>
        </w:r>
        <w:r>
          <w:tab/>
        </w:r>
        <w:r>
          <w:fldChar w:fldCharType="begin"/>
        </w:r>
        <w:r>
          <w:instrText xml:space="preserve"> PAGEREF _Toc17049 \h </w:instrText>
        </w:r>
        <w:r>
          <w:fldChar w:fldCharType="separate"/>
        </w:r>
        <w:r>
          <w:t>40</w:t>
        </w:r>
        <w:r>
          <w:fldChar w:fldCharType="end"/>
        </w:r>
      </w:hyperlink>
    </w:p>
    <w:p>
      <w:pPr>
        <w:pStyle w:val="TOC2"/>
        <w:tabs>
          <w:tab w:val="right" w:leader="dot" w:pos="8306"/>
        </w:tabs>
      </w:pPr>
      <w:hyperlink w:anchor="_Toc9509" w:history="1">
        <w:r>
          <w:rPr>
            <w:rFonts w:ascii="仿宋" w:eastAsia="仿宋" w:hAnsi="仿宋" w:cs="仿宋" w:hint="eastAsia"/>
            <w:lang w:eastAsia="zh-CN"/>
          </w:rPr>
          <w:t>(二)、变更实施与控制</w:t>
        </w:r>
        <w:r>
          <w:tab/>
        </w:r>
        <w:r>
          <w:fldChar w:fldCharType="begin"/>
        </w:r>
        <w:r>
          <w:instrText xml:space="preserve"> PAGEREF _Toc9509 \h </w:instrText>
        </w:r>
        <w:r>
          <w:fldChar w:fldCharType="separate"/>
        </w:r>
        <w:r>
          <w:t>40</w:t>
        </w:r>
        <w:r>
          <w:fldChar w:fldCharType="end"/>
        </w:r>
      </w:hyperlink>
    </w:p>
    <w:p>
      <w:pPr>
        <w:pStyle w:val="TOC1"/>
        <w:tabs>
          <w:tab w:val="right" w:leader="dot" w:pos="8306"/>
        </w:tabs>
      </w:pPr>
      <w:hyperlink w:anchor="_Toc29039" w:history="1">
        <w:r>
          <w:rPr>
            <w:rFonts w:ascii="仿宋" w:eastAsia="仿宋" w:hAnsi="仿宋" w:cs="仿宋" w:hint="eastAsia"/>
            <w:lang w:eastAsia="zh-CN"/>
          </w:rPr>
          <w:t>十四、风险识别与分类</w:t>
        </w:r>
        <w:r>
          <w:tab/>
        </w:r>
        <w:r>
          <w:fldChar w:fldCharType="begin"/>
        </w:r>
        <w:r>
          <w:instrText xml:space="preserve"> PAGEREF _Toc29039 \h </w:instrText>
        </w:r>
        <w:r>
          <w:fldChar w:fldCharType="separate"/>
        </w:r>
        <w:r>
          <w:t>41</w:t>
        </w:r>
        <w:r>
          <w:fldChar w:fldCharType="end"/>
        </w:r>
      </w:hyperlink>
    </w:p>
    <w:p>
      <w:pPr>
        <w:pStyle w:val="TOC2"/>
        <w:tabs>
          <w:tab w:val="right" w:leader="dot" w:pos="8306"/>
        </w:tabs>
      </w:pPr>
      <w:hyperlink w:anchor="_Toc30837" w:history="1">
        <w:r>
          <w:rPr>
            <w:rFonts w:ascii="仿宋" w:eastAsia="仿宋" w:hAnsi="仿宋" w:cs="仿宋" w:hint="eastAsia"/>
            <w:lang w:eastAsia="zh-CN"/>
          </w:rPr>
          <w:t>(一)、风险识别</w:t>
        </w:r>
        <w:r>
          <w:tab/>
        </w:r>
        <w:r>
          <w:fldChar w:fldCharType="begin"/>
        </w:r>
        <w:r>
          <w:instrText xml:space="preserve"> PAGEREF _Toc30837 \h </w:instrText>
        </w:r>
        <w:r>
          <w:fldChar w:fldCharType="separate"/>
        </w:r>
        <w:r>
          <w:t>41</w:t>
        </w:r>
        <w:r>
          <w:fldChar w:fldCharType="end"/>
        </w:r>
      </w:hyperlink>
    </w:p>
    <w:p>
      <w:pPr>
        <w:pStyle w:val="TOC2"/>
        <w:tabs>
          <w:tab w:val="right" w:leader="dot" w:pos="8306"/>
        </w:tabs>
      </w:pPr>
      <w:hyperlink w:anchor="_Toc2210" w:history="1">
        <w:r>
          <w:rPr>
            <w:rFonts w:ascii="仿宋" w:eastAsia="仿宋" w:hAnsi="仿宋" w:cs="仿宋" w:hint="eastAsia"/>
            <w:lang w:eastAsia="zh-CN"/>
          </w:rPr>
          <w:t>(二)、风险分类</w:t>
        </w:r>
        <w:r>
          <w:tab/>
        </w:r>
        <w:r>
          <w:fldChar w:fldCharType="begin"/>
        </w:r>
        <w:r>
          <w:instrText xml:space="preserve"> PAGEREF _Toc2210 \h </w:instrText>
        </w:r>
        <w:r>
          <w:fldChar w:fldCharType="separate"/>
        </w:r>
        <w:r>
          <w:t>42</w:t>
        </w:r>
        <w:r>
          <w:fldChar w:fldCharType="end"/>
        </w:r>
      </w:hyperlink>
    </w:p>
    <w:p>
      <w:pPr>
        <w:pStyle w:val="TOC1"/>
        <w:tabs>
          <w:tab w:val="right" w:leader="dot" w:pos="8306"/>
        </w:tabs>
      </w:pPr>
      <w:hyperlink w:anchor="_Toc28045" w:history="1">
        <w:r>
          <w:rPr>
            <w:rFonts w:ascii="仿宋" w:eastAsia="仿宋" w:hAnsi="仿宋" w:cs="仿宋" w:hint="eastAsia"/>
            <w:lang w:eastAsia="zh-CN"/>
          </w:rPr>
          <w:t>十五、碘酸项目治理与监督</w:t>
        </w:r>
        <w:r>
          <w:tab/>
        </w:r>
        <w:r>
          <w:fldChar w:fldCharType="begin"/>
        </w:r>
        <w:r>
          <w:instrText xml:space="preserve"> PAGEREF _Toc28045 \h </w:instrText>
        </w:r>
        <w:r>
          <w:fldChar w:fldCharType="separate"/>
        </w:r>
        <w:r>
          <w:t>44</w:t>
        </w:r>
        <w:r>
          <w:fldChar w:fldCharType="end"/>
        </w:r>
      </w:hyperlink>
    </w:p>
    <w:p>
      <w:pPr>
        <w:pStyle w:val="TOC2"/>
        <w:tabs>
          <w:tab w:val="right" w:leader="dot" w:pos="8306"/>
        </w:tabs>
      </w:pPr>
      <w:hyperlink w:anchor="_Toc12006" w:history="1">
        <w:r>
          <w:rPr>
            <w:rFonts w:ascii="仿宋" w:eastAsia="仿宋" w:hAnsi="仿宋" w:cs="仿宋" w:hint="eastAsia"/>
            <w:lang w:eastAsia="zh-CN"/>
          </w:rPr>
          <w:t>(一)、碘酸项目治理结构</w:t>
        </w:r>
        <w:r>
          <w:tab/>
        </w:r>
        <w:r>
          <w:fldChar w:fldCharType="begin"/>
        </w:r>
        <w:r>
          <w:instrText xml:space="preserve"> PAGEREF _Toc12006 \h </w:instrText>
        </w:r>
        <w:r>
          <w:fldChar w:fldCharType="separate"/>
        </w:r>
        <w:r>
          <w:t>44</w:t>
        </w:r>
        <w:r>
          <w:fldChar w:fldCharType="end"/>
        </w:r>
      </w:hyperlink>
    </w:p>
    <w:p>
      <w:pPr>
        <w:pStyle w:val="TOC2"/>
        <w:tabs>
          <w:tab w:val="right" w:leader="dot" w:pos="8306"/>
        </w:tabs>
      </w:pPr>
      <w:hyperlink w:anchor="_Toc18744" w:history="1">
        <w:r>
          <w:rPr>
            <w:rFonts w:ascii="仿宋" w:eastAsia="仿宋" w:hAnsi="仿宋" w:cs="仿宋" w:hint="eastAsia"/>
            <w:lang w:eastAsia="zh-CN"/>
          </w:rPr>
          <w:t>(二)、监督与审计</w:t>
        </w:r>
        <w:r>
          <w:tab/>
        </w:r>
        <w:r>
          <w:fldChar w:fldCharType="begin"/>
        </w:r>
        <w:r>
          <w:instrText xml:space="preserve"> PAGEREF _Toc18744 \h </w:instrText>
        </w:r>
        <w:r>
          <w:fldChar w:fldCharType="separate"/>
        </w:r>
        <w:r>
          <w:t>45</w:t>
        </w:r>
        <w:r>
          <w:fldChar w:fldCharType="end"/>
        </w:r>
      </w:hyperlink>
    </w:p>
    <w:p>
      <w:pPr>
        <w:pStyle w:val="TOC1"/>
        <w:tabs>
          <w:tab w:val="right" w:leader="dot" w:pos="8306"/>
        </w:tabs>
      </w:pPr>
      <w:hyperlink w:anchor="_Toc4896" w:history="1">
        <w:r>
          <w:rPr>
            <w:rFonts w:ascii="仿宋" w:eastAsia="仿宋" w:hAnsi="仿宋" w:cs="仿宋" w:hint="eastAsia"/>
            <w:lang w:eastAsia="zh-CN"/>
          </w:rPr>
          <w:t>十六、利益相关者分析与沟通计划</w:t>
        </w:r>
        <w:r>
          <w:tab/>
        </w:r>
        <w:r>
          <w:fldChar w:fldCharType="begin"/>
        </w:r>
        <w:r>
          <w:instrText xml:space="preserve"> PAGEREF _Toc4896 \h </w:instrText>
        </w:r>
        <w:r>
          <w:fldChar w:fldCharType="separate"/>
        </w:r>
        <w:r>
          <w:t>47</w:t>
        </w:r>
        <w:r>
          <w:fldChar w:fldCharType="end"/>
        </w:r>
      </w:hyperlink>
    </w:p>
    <w:p>
      <w:pPr>
        <w:pStyle w:val="TOC2"/>
        <w:tabs>
          <w:tab w:val="right" w:leader="dot" w:pos="8306"/>
        </w:tabs>
      </w:pPr>
      <w:hyperlink w:anchor="_Toc3845" w:history="1">
        <w:r>
          <w:rPr>
            <w:rFonts w:ascii="仿宋" w:eastAsia="仿宋" w:hAnsi="仿宋" w:cs="仿宋" w:hint="eastAsia"/>
            <w:lang w:eastAsia="zh-CN"/>
          </w:rPr>
          <w:t>(一)、利益相关者分析</w:t>
        </w:r>
        <w:r>
          <w:tab/>
        </w:r>
        <w:r>
          <w:fldChar w:fldCharType="begin"/>
        </w:r>
        <w:r>
          <w:instrText xml:space="preserve"> PAGEREF _Toc3845 \h </w:instrText>
        </w:r>
        <w:r>
          <w:fldChar w:fldCharType="separate"/>
        </w:r>
        <w:r>
          <w:t>47</w:t>
        </w:r>
        <w:r>
          <w:fldChar w:fldCharType="end"/>
        </w:r>
      </w:hyperlink>
    </w:p>
    <w:p>
      <w:pPr>
        <w:pStyle w:val="TOC2"/>
        <w:tabs>
          <w:tab w:val="right" w:leader="dot" w:pos="8306"/>
        </w:tabs>
      </w:pPr>
      <w:hyperlink w:anchor="_Toc25067" w:history="1">
        <w:r>
          <w:rPr>
            <w:rFonts w:ascii="仿宋" w:eastAsia="仿宋" w:hAnsi="仿宋" w:cs="仿宋" w:hint="eastAsia"/>
            <w:lang w:eastAsia="zh-CN"/>
          </w:rPr>
          <w:t>(二)、沟通计划</w:t>
        </w:r>
        <w:r>
          <w:tab/>
        </w:r>
        <w:r>
          <w:fldChar w:fldCharType="begin"/>
        </w:r>
        <w:r>
          <w:instrText xml:space="preserve"> PAGEREF _Toc25067 \h </w:instrText>
        </w:r>
        <w:r>
          <w:fldChar w:fldCharType="separate"/>
        </w:r>
        <w:r>
          <w:t>48</w:t>
        </w:r>
        <w:r>
          <w:fldChar w:fldCharType="end"/>
        </w:r>
      </w:hyperlink>
    </w:p>
    <w:p>
      <w:pPr>
        <w:pStyle w:val="TOC1"/>
        <w:tabs>
          <w:tab w:val="right" w:leader="dot" w:pos="8306"/>
        </w:tabs>
      </w:pPr>
      <w:hyperlink w:anchor="_Toc23337" w:history="1">
        <w:r>
          <w:rPr>
            <w:rFonts w:ascii="仿宋" w:eastAsia="仿宋" w:hAnsi="仿宋" w:cs="仿宋" w:hint="eastAsia"/>
            <w:lang w:eastAsia="zh-CN"/>
          </w:rPr>
          <w:t>十七、质量管理体系</w:t>
        </w:r>
        <w:r>
          <w:tab/>
        </w:r>
        <w:r>
          <w:fldChar w:fldCharType="begin"/>
        </w:r>
        <w:r>
          <w:instrText xml:space="preserve"> PAGEREF _Toc23337 \h </w:instrText>
        </w:r>
        <w:r>
          <w:fldChar w:fldCharType="separate"/>
        </w:r>
        <w:r>
          <w:t>49</w:t>
        </w:r>
        <w:r>
          <w:fldChar w:fldCharType="end"/>
        </w:r>
      </w:hyperlink>
    </w:p>
    <w:p>
      <w:pPr>
        <w:pStyle w:val="TOC2"/>
        <w:tabs>
          <w:tab w:val="right" w:leader="dot" w:pos="8306"/>
        </w:tabs>
      </w:pPr>
      <w:hyperlink w:anchor="_Toc2192" w:history="1">
        <w:r>
          <w:rPr>
            <w:rFonts w:ascii="仿宋" w:eastAsia="仿宋" w:hAnsi="仿宋" w:cs="仿宋" w:hint="eastAsia"/>
            <w:lang w:eastAsia="zh-CN"/>
          </w:rPr>
          <w:t>(一)、质量目标与方针</w:t>
        </w:r>
        <w:r>
          <w:tab/>
        </w:r>
        <w:r>
          <w:fldChar w:fldCharType="begin"/>
        </w:r>
        <w:r>
          <w:instrText xml:space="preserve"> PAGEREF _Toc2192 \h </w:instrText>
        </w:r>
        <w:r>
          <w:fldChar w:fldCharType="separate"/>
        </w:r>
        <w:r>
          <w:t>49</w:t>
        </w:r>
        <w:r>
          <w:fldChar w:fldCharType="end"/>
        </w:r>
      </w:hyperlink>
    </w:p>
    <w:p>
      <w:pPr>
        <w:pStyle w:val="TOC2"/>
        <w:tabs>
          <w:tab w:val="right" w:leader="dot" w:pos="8306"/>
        </w:tabs>
      </w:pPr>
      <w:hyperlink w:anchor="_Toc10276" w:history="1">
        <w:r>
          <w:rPr>
            <w:rFonts w:ascii="仿宋" w:eastAsia="仿宋" w:hAnsi="仿宋" w:cs="仿宋" w:hint="eastAsia"/>
            <w:lang w:eastAsia="zh-CN"/>
          </w:rPr>
          <w:t>(二)、质量管理责任</w:t>
        </w:r>
        <w:r>
          <w:tab/>
        </w:r>
        <w:r>
          <w:fldChar w:fldCharType="begin"/>
        </w:r>
        <w:r>
          <w:instrText xml:space="preserve"> PAGEREF _Toc10276 \h </w:instrText>
        </w:r>
        <w:r>
          <w:fldChar w:fldCharType="separate"/>
        </w:r>
        <w:r>
          <w:t>50</w:t>
        </w:r>
        <w:r>
          <w:fldChar w:fldCharType="end"/>
        </w:r>
      </w:hyperlink>
    </w:p>
    <w:p>
      <w:pPr>
        <w:pStyle w:val="TOC2"/>
        <w:tabs>
          <w:tab w:val="right" w:leader="dot" w:pos="8306"/>
        </w:tabs>
      </w:pPr>
      <w:hyperlink w:anchor="_Toc14466" w:history="1">
        <w:r>
          <w:rPr>
            <w:rFonts w:ascii="仿宋" w:eastAsia="仿宋" w:hAnsi="仿宋" w:cs="仿宋" w:hint="eastAsia"/>
            <w:lang w:eastAsia="zh-CN"/>
          </w:rPr>
          <w:t>(三)、质量管理体系文件</w:t>
        </w:r>
        <w:r>
          <w:tab/>
        </w:r>
        <w:r>
          <w:fldChar w:fldCharType="begin"/>
        </w:r>
        <w:r>
          <w:instrText xml:space="preserve"> PAGEREF _Toc14466 \h </w:instrText>
        </w:r>
        <w:r>
          <w:fldChar w:fldCharType="separate"/>
        </w:r>
        <w:r>
          <w:t>51</w:t>
        </w:r>
        <w:r>
          <w:fldChar w:fldCharType="end"/>
        </w:r>
      </w:hyperlink>
    </w:p>
    <w:p>
      <w:pPr>
        <w:pStyle w:val="TOC2"/>
        <w:tabs>
          <w:tab w:val="right" w:leader="dot" w:pos="8306"/>
        </w:tabs>
      </w:pPr>
      <w:hyperlink w:anchor="_Toc18117" w:history="1">
        <w:r>
          <w:rPr>
            <w:rFonts w:ascii="仿宋" w:eastAsia="仿宋" w:hAnsi="仿宋" w:cs="仿宋" w:hint="eastAsia"/>
            <w:lang w:eastAsia="zh-CN"/>
          </w:rPr>
          <w:t>(四)、质量培训与教育</w:t>
        </w:r>
        <w:r>
          <w:tab/>
        </w:r>
        <w:r>
          <w:fldChar w:fldCharType="begin"/>
        </w:r>
        <w:r>
          <w:instrText xml:space="preserve"> PAGEREF _Toc18117 \h </w:instrText>
        </w:r>
        <w:r>
          <w:fldChar w:fldCharType="separate"/>
        </w:r>
        <w:r>
          <w:t>53</w:t>
        </w:r>
        <w:r>
          <w:fldChar w:fldCharType="end"/>
        </w:r>
      </w:hyperlink>
    </w:p>
    <w:p>
      <w:pPr>
        <w:pStyle w:val="TOC2"/>
        <w:tabs>
          <w:tab w:val="right" w:leader="dot" w:pos="8306"/>
        </w:tabs>
      </w:pPr>
      <w:hyperlink w:anchor="_Toc30676" w:history="1">
        <w:r>
          <w:rPr>
            <w:rFonts w:ascii="仿宋" w:eastAsia="仿宋" w:hAnsi="仿宋" w:cs="仿宋" w:hint="eastAsia"/>
            <w:lang w:eastAsia="zh-CN"/>
          </w:rPr>
          <w:t>(五)、质量审核与评价</w:t>
        </w:r>
        <w:r>
          <w:tab/>
        </w:r>
        <w:r>
          <w:fldChar w:fldCharType="begin"/>
        </w:r>
        <w:r>
          <w:instrText xml:space="preserve"> PAGEREF _Toc30676 \h </w:instrText>
        </w:r>
        <w:r>
          <w:fldChar w:fldCharType="separate"/>
        </w:r>
        <w:r>
          <w:t>55</w:t>
        </w:r>
        <w:r>
          <w:fldChar w:fldCharType="end"/>
        </w:r>
      </w:hyperlink>
    </w:p>
    <w:p>
      <w:pPr>
        <w:pStyle w:val="TOC2"/>
        <w:tabs>
          <w:tab w:val="right" w:leader="dot" w:pos="8306"/>
        </w:tabs>
      </w:pPr>
      <w:hyperlink w:anchor="_Toc17234" w:history="1">
        <w:r>
          <w:rPr>
            <w:rFonts w:ascii="仿宋" w:eastAsia="仿宋" w:hAnsi="仿宋" w:cs="仿宋" w:hint="eastAsia"/>
            <w:lang w:eastAsia="zh-CN"/>
          </w:rPr>
          <w:t>(六)、不符合与纠正措施</w:t>
        </w:r>
        <w:r>
          <w:tab/>
        </w:r>
        <w:r>
          <w:fldChar w:fldCharType="begin"/>
        </w:r>
        <w:r>
          <w:instrText xml:space="preserve"> PAGEREF _Toc17234 \h </w:instrText>
        </w:r>
        <w:r>
          <w:fldChar w:fldCharType="separate"/>
        </w:r>
        <w:r>
          <w:t>56</w:t>
        </w:r>
        <w:r>
          <w:fldChar w:fldCharType="end"/>
        </w:r>
      </w:hyperlink>
    </w:p>
    <w:p>
      <w:pPr>
        <w:pStyle w:val="TOC1"/>
        <w:tabs>
          <w:tab w:val="right" w:leader="dot" w:pos="8306"/>
        </w:tabs>
      </w:pPr>
      <w:hyperlink w:anchor="_Toc11845" w:history="1">
        <w:r>
          <w:rPr>
            <w:rFonts w:ascii="仿宋" w:eastAsia="仿宋" w:hAnsi="仿宋" w:cs="仿宋" w:hint="eastAsia"/>
            <w:lang w:eastAsia="zh-CN"/>
          </w:rPr>
          <w:t>十八、碘酸项目实施保障措施</w:t>
        </w:r>
        <w:r>
          <w:tab/>
        </w:r>
        <w:r>
          <w:fldChar w:fldCharType="begin"/>
        </w:r>
        <w:r>
          <w:instrText xml:space="preserve"> PAGEREF _Toc11845 \h </w:instrText>
        </w:r>
        <w:r>
          <w:fldChar w:fldCharType="separate"/>
        </w:r>
        <w:r>
          <w:t>57</w:t>
        </w:r>
        <w:r>
          <w:fldChar w:fldCharType="end"/>
        </w:r>
      </w:hyperlink>
    </w:p>
    <w:p>
      <w:pPr>
        <w:pStyle w:val="TOC2"/>
        <w:tabs>
          <w:tab w:val="right" w:leader="dot" w:pos="8306"/>
        </w:tabs>
      </w:pPr>
      <w:hyperlink w:anchor="_Toc2262" w:history="1">
        <w:r>
          <w:rPr>
            <w:rFonts w:ascii="仿宋" w:eastAsia="仿宋" w:hAnsi="仿宋" w:cs="仿宋" w:hint="eastAsia"/>
            <w:lang w:eastAsia="zh-CN"/>
          </w:rPr>
          <w:t>(一)、碘酸项目实施保障机制</w:t>
        </w:r>
        <w:r>
          <w:tab/>
        </w:r>
        <w:r>
          <w:fldChar w:fldCharType="begin"/>
        </w:r>
        <w:r>
          <w:instrText xml:space="preserve"> PAGEREF _Toc2262 \h </w:instrText>
        </w:r>
        <w:r>
          <w:fldChar w:fldCharType="separate"/>
        </w:r>
        <w:r>
          <w:t>57</w:t>
        </w:r>
        <w:r>
          <w:fldChar w:fldCharType="end"/>
        </w:r>
      </w:hyperlink>
    </w:p>
    <w:p>
      <w:pPr>
        <w:pStyle w:val="TOC2"/>
        <w:tabs>
          <w:tab w:val="right" w:leader="dot" w:pos="8306"/>
        </w:tabs>
      </w:pPr>
      <w:hyperlink w:anchor="_Toc23513" w:history="1">
        <w:r>
          <w:rPr>
            <w:rFonts w:ascii="仿宋" w:eastAsia="仿宋" w:hAnsi="仿宋" w:cs="仿宋" w:hint="eastAsia"/>
            <w:lang w:eastAsia="zh-CN"/>
          </w:rPr>
          <w:t>(二)、碘酸项目法律合规要求</w:t>
        </w:r>
        <w:r>
          <w:tab/>
        </w:r>
        <w:r>
          <w:fldChar w:fldCharType="begin"/>
        </w:r>
        <w:r>
          <w:instrText xml:space="preserve"> PAGEREF _Toc23513 \h </w:instrText>
        </w:r>
        <w:r>
          <w:fldChar w:fldCharType="separate"/>
        </w:r>
        <w:r>
          <w:t>60</w:t>
        </w:r>
        <w:r>
          <w:fldChar w:fldCharType="end"/>
        </w:r>
      </w:hyperlink>
    </w:p>
    <w:p>
      <w:pPr>
        <w:pStyle w:val="TOC2"/>
        <w:tabs>
          <w:tab w:val="right" w:leader="dot" w:pos="8306"/>
        </w:tabs>
      </w:pPr>
      <w:hyperlink w:anchor="_Toc23517" w:history="1">
        <w:r>
          <w:rPr>
            <w:rFonts w:ascii="仿宋" w:eastAsia="仿宋" w:hAnsi="仿宋" w:cs="仿宋" w:hint="eastAsia"/>
            <w:lang w:eastAsia="zh-CN"/>
          </w:rPr>
          <w:t>(三)、碘酸项目合同管理与法律事务</w:t>
        </w:r>
        <w:r>
          <w:tab/>
        </w:r>
        <w:r>
          <w:fldChar w:fldCharType="begin"/>
        </w:r>
        <w:r>
          <w:instrText xml:space="preserve"> PAGEREF _Toc23517 \h </w:instrText>
        </w:r>
        <w:r>
          <w:fldChar w:fldCharType="separate"/>
        </w:r>
        <w:r>
          <w:t>64</w:t>
        </w:r>
        <w:r>
          <w:fldChar w:fldCharType="end"/>
        </w:r>
      </w:hyperlink>
    </w:p>
    <w:p>
      <w:pPr>
        <w:pStyle w:val="TOC2"/>
        <w:tabs>
          <w:tab w:val="right" w:leader="dot" w:pos="8306"/>
        </w:tabs>
      </w:pPr>
      <w:hyperlink w:anchor="_Toc19739" w:history="1">
        <w:r>
          <w:rPr>
            <w:rFonts w:ascii="仿宋" w:eastAsia="仿宋" w:hAnsi="仿宋" w:cs="仿宋" w:hint="eastAsia"/>
            <w:lang w:eastAsia="zh-CN"/>
          </w:rPr>
          <w:t>(四)、碘酸项目知识产权保护策略</w:t>
        </w:r>
        <w:r>
          <w:tab/>
        </w:r>
        <w:r>
          <w:fldChar w:fldCharType="begin"/>
        </w:r>
        <w:r>
          <w:instrText xml:space="preserve"> PAGEREF _Toc19739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545"/>
      <w:r>
        <w:rPr>
          <w:rFonts w:ascii="仿宋" w:eastAsia="仿宋" w:hAnsi="仿宋" w:cs="仿宋" w:hint="eastAsia"/>
          <w:sz w:val="28"/>
          <w:lang w:eastAsia="zh-CN"/>
        </w:rPr>
        <w:t>一、碘酸项目建设单位说明</w:t>
      </w:r>
      <w:bookmarkEnd w:id="2"/>
    </w:p>
    <w:p>
      <w:pPr>
        <w:pStyle w:val="Heading2"/>
        <w:rPr>
          <w:rFonts w:ascii="仿宋" w:eastAsia="仿宋" w:hAnsi="仿宋" w:cs="仿宋" w:hint="eastAsia"/>
          <w:lang w:eastAsia="zh-CN"/>
        </w:rPr>
      </w:pPr>
      <w:bookmarkStart w:id="3" w:name="_Toc32571"/>
      <w:r>
        <w:rPr>
          <w:rFonts w:ascii="仿宋" w:eastAsia="仿宋" w:hAnsi="仿宋" w:cs="仿宋" w:hint="eastAsia"/>
          <w:lang w:eastAsia="zh-CN"/>
        </w:rPr>
        <w:t>(一)、碘酸项目承办单位基本情况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碘酸项目承办单位的XXXX，我们着眼于实现可持续的经济效益。通过技术创新和解决方案的提供，公司预计在碘酸项目执行期间将获得可观的收入增长。这一收入来源主要包括碘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同时，我们注重成本控制和效率提升，以确保碘酸项目的可持续盈利。透过精细的管理和资源优化，公司期望实现碘酸项目利润最大化。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碘酸项目实施进行全面的投资评估，包括碘酸项目启动阶段的资金投入和后续运营成本。通过对碘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为确保公司在碘酸项目实施过程中具备足够的资金流动性，公司将进行详尽的现金流分析。这包括资金需求的合理预测、碘酸项目周期内的资金峰谷分析以及灵活的财务管理策略，以应对各种潜在的经济变动。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508"/>
      <w:r>
        <w:rPr>
          <w:rFonts w:ascii="仿宋" w:eastAsia="仿宋" w:hAnsi="仿宋" w:cs="仿宋" w:hint="eastAsia"/>
          <w:sz w:val="28"/>
          <w:lang w:eastAsia="zh-CN"/>
        </w:rPr>
        <w:t>二、碘酸项目危机管理</w:t>
      </w:r>
      <w:bookmarkEnd w:id="5"/>
    </w:p>
    <w:p>
      <w:pPr>
        <w:pStyle w:val="Heading2"/>
        <w:rPr>
          <w:rFonts w:ascii="仿宋" w:eastAsia="仿宋" w:hAnsi="仿宋" w:cs="仿宋" w:hint="eastAsia"/>
          <w:lang w:eastAsia="zh-CN"/>
        </w:rPr>
      </w:pPr>
      <w:bookmarkStart w:id="6" w:name="_Toc2866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危机管理中，危机预警与识别是确保碘酸项目稳健运行的核心步骤。通过建立全面的监测机制，碘酸项目团队旨在及时发现和理解潜在的风险和危机因素，以便采取及时的预防和应对措施，确保碘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首先，通过深入的风险评估，碘酸项目团队全面分析了整个碘酸项目和各个阶段可能存在的威胁。这包括准确评估每个潜在风险的发生概率和可能影响的程度，为后续危机预警提供了有力支持。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碘酸项目团队着重于明确定义碘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碘酸项目进展的持续监控，团队能够及时发现潜在问题并作出迅速反应。碘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在这一阶段，团队的专业素养和反应速度将发挥至关重要的作用，以确保潜在危机能够在初期得到有效的处理，最大程度地减轻负面影响。通过危机预警与识别，碘酸项目得以更有序、可控地推进。</w:t>
      </w:r>
    </w:p>
    <w:p>
      <w:pPr>
        <w:pStyle w:val="Heading2"/>
        <w:ind w:firstLine="560" w:firstLineChars="200"/>
        <w:rPr>
          <w:rFonts w:ascii="仿宋" w:eastAsia="仿宋" w:hAnsi="仿宋" w:cs="仿宋" w:hint="eastAsia"/>
          <w:sz w:val="28"/>
          <w:lang w:eastAsia="zh-CN"/>
        </w:rPr>
      </w:pPr>
      <w:bookmarkStart w:id="7" w:name="_Toc1214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在危机发生时，碘酸项目团队立即行动，成立了应急小组。该小组的任务是迅速制定并实施紧急应对措施，以最小化潜在损失。以下是采取的主要措施：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暂停碘酸项目进度：为遏制危机蔓延，碘酸项目暂时停止进行，以便全面评估当前状况。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资源重新分配：重新评估碘酸项目资源的分配，确保最大限度地减小损失。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实时沟通：与关键利益相关者建立实时沟通机制，向他们传递碘酸项目危机的实际状况，保障碘酸项目核心利益。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在紧急应对的同时，碘酸项目团队强调了团队协作和有效沟通的重要性。以下是团队协作的关键举措：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信息共享机制：建立了信息共享平台，确保团队成员能够及时获取碘酸项目危机的实时信息。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领导者沟通：碘酸项目领导者通过定期会议和即时沟通工具，指导团队应对危机，保持团队稳定运行。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随着危机得到初步控制，碘酸项目团队转向制定恢复计划，以确保碘酸项目能够从中迅速恢复。主要恢复计划包括：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修复受损的进度计划：重新评估碘酸项目进度，制定修复计划，确保碘酸项目尽快回归正常进程。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重新调整资源分配：优化资源分配，确保碘酸项目在有限资源下高效运转。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风险管理机制加强：对碘酸项目风险进行全面评估，制定更强化的风险管理策略，以预防未来可能的危机。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21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1300"/>
      <w:r>
        <w:rPr>
          <w:rFonts w:ascii="仿宋" w:eastAsia="仿宋" w:hAnsi="仿宋" w:cs="仿宋" w:hint="eastAsia"/>
          <w:lang w:eastAsia="zh-CN"/>
        </w:rPr>
        <w:t>(一)、碘酸行业分析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碘酸行业一直以来都是市场的关注焦点。行业内的发展趋势、竞争态势以及潜在机会都对碘酸项目的推进产生深远的影响。通过深入研究行业的整体概貌，我们将更好地理解行业的核心特征，为碘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碘酸行业，技术一直是推动创新和发展的关键因素。我们将对当前技术趋势进行详尽分析，包括但不限于人工智能、大数据应用、先进制造技术等。这有助于碘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碘酸项目成功的基础。我们将对主要竞争对手进行深入研究，包括其市场份额、产品特点、市场定位等。通过全面了解竞争对手的优势和劣势，碘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524"/>
      <w:r>
        <w:rPr>
          <w:rFonts w:ascii="仿宋" w:eastAsia="仿宋" w:hAnsi="仿宋" w:cs="仿宋" w:hint="eastAsia"/>
          <w:sz w:val="28"/>
          <w:lang w:eastAsia="zh-CN"/>
        </w:rPr>
        <w:t>(二)、碘酸市场分析预测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通过对市场规模的深入调研，我们将预测碘酸市场未来的增长趋势。这包括市场的整体规模、各细分领域的发展趋势等。碘酸项目可以根据市场的扩张速度和潜在机会，制定更符合市场需求的发展策略。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了解消费者的需求是市场分析的核心。我们将通过调查研究，深入挖掘目标消费者的需求特点、购买习惯以及对产品和服务的期望。这有助于碘酸项目更好地定位目标市场，提供更符合消费者期待的解决方案。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碘酸项目实施过程中需要充分考虑的因素。我们将对市场风险进行全面评估，包括但不限于政策法规风险、市场竞争风险、技术变革风险等。通过对潜在风险的深入分析，碘酸项目可以制定相应的风险缓解策略，降低不确定性对碘酸项目的影响。</w:t>
      </w:r>
    </w:p>
    <w:p>
      <w:pPr>
        <w:pStyle w:val="Heading1"/>
        <w:ind w:firstLine="560" w:firstLineChars="200"/>
        <w:rPr>
          <w:rFonts w:ascii="仿宋" w:eastAsia="仿宋" w:hAnsi="仿宋" w:cs="仿宋" w:hint="eastAsia"/>
          <w:sz w:val="28"/>
          <w:lang w:eastAsia="zh-CN"/>
        </w:rPr>
      </w:pPr>
      <w:bookmarkStart w:id="11" w:name="_Toc27691"/>
      <w:r>
        <w:rPr>
          <w:rFonts w:ascii="仿宋" w:eastAsia="仿宋" w:hAnsi="仿宋" w:cs="仿宋" w:hint="eastAsia"/>
          <w:sz w:val="28"/>
          <w:lang w:eastAsia="zh-CN"/>
        </w:rPr>
        <w:t>四、碘酸项目建设背景及必要性分析</w:t>
      </w:r>
      <w:bookmarkEnd w:id="11"/>
    </w:p>
    <w:p>
      <w:pPr>
        <w:pStyle w:val="Heading2"/>
        <w:rPr>
          <w:rFonts w:ascii="仿宋" w:eastAsia="仿宋" w:hAnsi="仿宋" w:cs="仿宋" w:hint="eastAsia"/>
          <w:lang w:eastAsia="zh-CN"/>
        </w:rPr>
      </w:pPr>
      <w:bookmarkStart w:id="12" w:name="_Toc4586"/>
      <w:r>
        <w:rPr>
          <w:rFonts w:ascii="仿宋" w:eastAsia="仿宋" w:hAnsi="仿宋" w:cs="仿宋" w:hint="eastAsia"/>
          <w:lang w:eastAsia="zh-CN"/>
        </w:rPr>
        <w:t>(一)、碘酸项目背景分析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碘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我们的背景分析将深入挖掘当前行业的发展趋势，通过对竞争态势的全面审视，找到碘酸项目在这个潮流中的定位。同时，我们将关注行业内涌现的新兴机遇，以便碘酸项目更好地融入行业发展的潮流中。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碘酸项目提供了强大的发展动力。我们将聚焦于行业内最新的技术发展趋势，包括但不限于人工智能、大数据分析、物联网等领域。通过深度的技术研究，我们将确保碘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碘酸项目发展的源泉。我们将投入更多的精力对市场需求进行深入剖析，超越表面的需求，深入挖掘潜在的市场痛点和机遇。通过对市场需求的细致了解，碘酸项目将更有针对性地设计解决方案，满足市场的多样化需求，从而更好地促进碘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碘酸项目战略至关重要。我们将对竞争态势进行更为深入的分析，包括但不限于市场份额、产品特点、客户满意度等多个维度。通过深度的竞争分析，碘酸项目将能够更准确地把握市场脉搏，制定具有竞争力的碘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碘酸项目的发展具有直接的影响。我们将进行更为全面的法规和政策分析，了解行业发展中的潜在法律风险和合规挑战。通过充分了解和遵守相关法规，碘酸项目将确保在法律框架内合法合规运营，为碘酸项目的稳健发展提供有力支持。</w:t>
      </w:r>
    </w:p>
    <w:p>
      <w:pPr>
        <w:pStyle w:val="Heading2"/>
        <w:ind w:firstLine="560" w:firstLineChars="200"/>
        <w:rPr>
          <w:rFonts w:ascii="仿宋" w:eastAsia="仿宋" w:hAnsi="仿宋" w:cs="仿宋" w:hint="eastAsia"/>
          <w:sz w:val="28"/>
          <w:lang w:eastAsia="zh-CN"/>
        </w:rPr>
      </w:pPr>
      <w:bookmarkStart w:id="13" w:name="_Toc23589"/>
      <w:r>
        <w:rPr>
          <w:rFonts w:ascii="仿宋" w:eastAsia="仿宋" w:hAnsi="仿宋" w:cs="仿宋" w:hint="eastAsia"/>
          <w:sz w:val="28"/>
          <w:lang w:eastAsia="zh-CN"/>
        </w:rPr>
        <w:t>(二)、碘酸项目建设必要性分析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建设的迫切性源于对行业发展趋势的深刻洞察。我们正处于一个行业变革的时代，科技创新、数字化转型成为企业发展的关键动力。碘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建设不仅仅是为了跟上潮流，更是为了通过技术创新推动企业的持续发展。通过引入先进的技术和解决方案，碘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碘酸项目的建设成为必然选择，通过提高产品质量、拓展服务领域，从而在竞争中获得更多的机会。碘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碘酸项目建设的必要性体现在对客户需求更精准的满足。通过碘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碘酸项目建设的背后是对企业持续创新的追求。只有通过不断创新，企业才能在竞争中立于不败之地。碘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3739"/>
      <w:r>
        <w:rPr>
          <w:rFonts w:ascii="仿宋" w:eastAsia="仿宋" w:hAnsi="仿宋" w:cs="仿宋" w:hint="eastAsia"/>
          <w:sz w:val="28"/>
          <w:lang w:eastAsia="zh-CN"/>
        </w:rPr>
        <w:t>五、碘酸项目绩效评估</w:t>
      </w:r>
      <w:bookmarkEnd w:id="14"/>
    </w:p>
    <w:p>
      <w:pPr>
        <w:pStyle w:val="Heading2"/>
        <w:rPr>
          <w:rFonts w:ascii="仿宋" w:eastAsia="仿宋" w:hAnsi="仿宋" w:cs="仿宋" w:hint="eastAsia"/>
          <w:lang w:eastAsia="zh-CN"/>
        </w:rPr>
      </w:pPr>
      <w:bookmarkStart w:id="15" w:name="_Toc1845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在碘酸项目中，我们设计了一套全面的绩效评估指标，以确保碘酸项目的可控和成功交付。这些指标跨足碘酸项目目标、成本、进度和质量等多个维度，为我们提供了全面洞察碘酸项目的健康状况。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目标达成率是我们关注的首要指标。我们设定了明确的目标，并通过定期监测和评估，迅速发现并应对潜在的目标偏差。这为碘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成本绩效是另一个核心关注点。通过实际成本与预算成本的对比分析，我们深入了解成本差异的原因，及时调整资源分配，保持碘酸项目在经济效益方面的合理水平。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进度作为关键的绩效指标之一，得到了精心的关注。我们制定了详细的碘酸项目进度计划，并设立了进度符合度指标，确保实际进度与计划进度保持一致。这使我们能够快速发现和解决潜在的进度问题，保持碘酸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碘酸项目绩效的不可或缺的一环。我们引入了一系列的质量标准和客户满意度指标，以确保碘酸项目交付的成果在质量上达到或超越预期水平。通过持续监测这些指标，我们努力提升碘酸项目整体质量水平，为碘酸项目的成功交付提供有力保障。通过这些科学且全面的绩效评估，我们能够更好地引导碘酸项目的持续改进，确保碘酸项目目标的顺利达成。</w:t>
      </w:r>
    </w:p>
    <w:p>
      <w:pPr>
        <w:pStyle w:val="Heading2"/>
        <w:ind w:firstLine="560" w:firstLineChars="200"/>
        <w:rPr>
          <w:rFonts w:ascii="仿宋" w:eastAsia="仿宋" w:hAnsi="仿宋" w:cs="仿宋" w:hint="eastAsia"/>
          <w:sz w:val="28"/>
          <w:lang w:eastAsia="zh-CN"/>
        </w:rPr>
      </w:pPr>
      <w:bookmarkStart w:id="16" w:name="_Toc2402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绩效评估是碘酸项目中的关键环节，为确保碘酸项目达到预期目标，我们采用了多层次、多维度的绩效评估方法。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碘酸项目的战略目标对齐，确保每个决策和行动都与碘酸项目整体目标保持一致。团队会定期召开战略对齐会议，审视当前工作与碘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碘酸项目进度、质量、成本和风险等方面。这些指标通过数据收集和分析，为碘酸项目管理团队提供了客观的评估依据。例如，我们通过碘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绩效评估不仅仅停留在碘酸项目内部，还考虑了碘酸项目对外部环境的影响。我们定期进行干系人满意度调查，以了解各利益相关方对碘酸项目的期望和满意度，并及时做出调整。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这种多层次、多角度的绩效评估方法，使得我们能够全面了解碘酸项目的运行状态，及时做出调整，确保碘酸项目在不断变化的环境中保持稳健前行。</w:t>
      </w:r>
    </w:p>
    <w:p>
      <w:pPr>
        <w:pStyle w:val="Heading2"/>
        <w:ind w:firstLine="560" w:firstLineChars="200"/>
        <w:rPr>
          <w:rFonts w:ascii="仿宋" w:eastAsia="仿宋" w:hAnsi="仿宋" w:cs="仿宋" w:hint="eastAsia"/>
          <w:sz w:val="28"/>
          <w:lang w:eastAsia="zh-CN"/>
        </w:rPr>
      </w:pPr>
      <w:bookmarkStart w:id="17" w:name="_Toc3060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为了确保碘酸项目的有效管理和不断优化，我们采用了精心设计的绩效评估周期。这个周期旨在实现灵活、实时和全面的评估，以适应碘酸项目执行中的各种挑战。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碘酸项目的不同需求，分为短期、中期和长期。短期评估关注每个迭代或工作周期，以及时发现和解决当前任务中的问题。中期评估涵盖几个迭代，深入了解整体碘酸项目的趋势和性能。长期评估则着眼于整个碘酸项目阶段，确保碘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碘酸项目管理工具和协作平台，团队成员能够随时更新和分享碘酸项目数据。这种实时性的反馈机制使我们能够及时察觉潜在问题，快速调整，保持碘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碘酸项目的决策制定密不可分。每个周期的碘酸项目回顾会议成为集体总结经验、识别问题深层次原因并找到创新解决方案的平台。这种定期的反思与调整机制使碘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2890"/>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461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技术管理特点体现在其创新导向。通过引入最先进的技术趋势和解决方案，碘酸项目致力于提升科技含量、提高质量和效率水平。这意味着我们将采用最新的工具和方法，确保碘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碘酸项目技术管理的显著特征。通过整合不同领域的技术资源，我们实现了跨学科的协同工作。这有助于优化技术架构，提高整体效能。此外，整合性策略还促进了不同技术团队之间的紧密沟通和高效合作，确保碘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碘酸项目所采用的技术。通过不断优化技术方案，碘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碘酸项目团队将在碘酸项目初期识别可能的技术风险，并采取相应的预防和应对措施。通过建立健全的风险评估机制，碘酸项目能够在实施过程中及时发现并解决潜在的技术问题，保障碘酸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通过这些独特的技术管理特点，我们确信在碘酸项目中，技术将成为碘酸项目成功的有力支持。这一深度剖析揭示了技术管理在碘酸项目实施中的关键作用，为碘酸项目的技术基础奠定了坚实的基础。</w:t>
      </w:r>
    </w:p>
    <w:p>
      <w:pPr>
        <w:pStyle w:val="Heading2"/>
        <w:ind w:firstLine="560" w:firstLineChars="200"/>
        <w:rPr>
          <w:rFonts w:ascii="仿宋" w:eastAsia="仿宋" w:hAnsi="仿宋" w:cs="仿宋" w:hint="eastAsia"/>
          <w:sz w:val="28"/>
          <w:lang w:eastAsia="zh-CN"/>
        </w:rPr>
      </w:pPr>
      <w:bookmarkStart w:id="20" w:name="_Toc6702"/>
      <w:r>
        <w:rPr>
          <w:rFonts w:ascii="仿宋" w:eastAsia="仿宋" w:hAnsi="仿宋" w:cs="仿宋" w:hint="eastAsia"/>
          <w:sz w:val="28"/>
          <w:lang w:eastAsia="zh-CN"/>
        </w:rPr>
        <w:t>(二)、碘酸项目工艺技术设计方案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碘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碘酸项目将严格按照相关行业规范要求进行组织。通过有效控制产品质量，碘酸项目将致力于为顾客提供优质的碘酸项目产品和良好的服务。这体现了碘酸项目对于生产活动合规性和质量标准的高度重视，为碘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碘酸项目注重生态效益和清洁生产原则。碘酸项目建设将紧密结合地方特色经济发展，与社会经济发展规划和区域环境保护规划方案相协调一致。通过与当地区域自然生态系统的结合，碘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https://d.book118.com/746103121043010040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2F3A55"/>
    <w:rsid w:val="542F3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10312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2024-01-20T05:55:00Z</dcterms:created>
  <dcterms:modified xsi:type="dcterms:W3CDTF">2024-01-20T05:56:01Z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B538CC320D7F4D6EB76B920C0EA6C340_11</vt:lpwstr>
  </property>
  <property fmtid="{D5CDD505-2E9C-101B-9397-08002B2CF9AE}" pid="3" name="KSOProductBuildVer">
    <vt:lpwstr>2052-12.1.0.16120</vt:lpwstr>
  </property>
</Properties>
</file>