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9" w:history="1">
        <w:r>
          <w:rPr>
            <w:rFonts w:ascii="仿宋" w:eastAsia="仿宋" w:hAnsi="仿宋" w:cs="仿宋" w:hint="eastAsia"/>
            <w:lang w:eastAsia="zh-CN"/>
          </w:rPr>
          <w:t>序言</w:t>
        </w:r>
        <w:r>
          <w:tab/>
        </w:r>
        <w:r>
          <w:fldChar w:fldCharType="begin"/>
        </w:r>
        <w:r>
          <w:instrText xml:space="preserve"> PAGEREF _Toc30769 \h </w:instrText>
        </w:r>
        <w:r>
          <w:fldChar w:fldCharType="separate"/>
        </w:r>
        <w:r>
          <w:t>3</w:t>
        </w:r>
        <w:r>
          <w:fldChar w:fldCharType="end"/>
        </w:r>
      </w:hyperlink>
    </w:p>
    <w:p>
      <w:pPr>
        <w:pStyle w:val="TOC1"/>
        <w:tabs>
          <w:tab w:val="right" w:leader="dot" w:pos="8306"/>
        </w:tabs>
      </w:pPr>
      <w:hyperlink w:anchor="_Toc18878" w:history="1">
        <w:r>
          <w:rPr>
            <w:rFonts w:ascii="仿宋" w:eastAsia="仿宋" w:hAnsi="仿宋" w:cs="仿宋" w:hint="eastAsia"/>
            <w:lang w:eastAsia="zh-CN"/>
          </w:rPr>
          <w:t>一、变频电源项目土建工程</w:t>
        </w:r>
        <w:r>
          <w:tab/>
        </w:r>
        <w:r>
          <w:fldChar w:fldCharType="begin"/>
        </w:r>
        <w:r>
          <w:instrText xml:space="preserve"> PAGEREF _Toc18878 \h </w:instrText>
        </w:r>
        <w:r>
          <w:fldChar w:fldCharType="separate"/>
        </w:r>
        <w:r>
          <w:t>3</w:t>
        </w:r>
        <w:r>
          <w:fldChar w:fldCharType="end"/>
        </w:r>
      </w:hyperlink>
    </w:p>
    <w:p>
      <w:pPr>
        <w:pStyle w:val="TOC2"/>
        <w:tabs>
          <w:tab w:val="right" w:leader="dot" w:pos="8306"/>
        </w:tabs>
      </w:pPr>
      <w:hyperlink w:anchor="_Toc25288" w:history="1">
        <w:r>
          <w:rPr>
            <w:rFonts w:ascii="仿宋" w:eastAsia="仿宋" w:hAnsi="仿宋" w:cs="仿宋" w:hint="eastAsia"/>
            <w:lang w:eastAsia="zh-CN"/>
          </w:rPr>
          <w:t>(一)、建筑工程设计原则</w:t>
        </w:r>
        <w:r>
          <w:tab/>
        </w:r>
        <w:r>
          <w:fldChar w:fldCharType="begin"/>
        </w:r>
        <w:r>
          <w:instrText xml:space="preserve"> PAGEREF _Toc25288 \h </w:instrText>
        </w:r>
        <w:r>
          <w:fldChar w:fldCharType="separate"/>
        </w:r>
        <w:r>
          <w:t>3</w:t>
        </w:r>
        <w:r>
          <w:fldChar w:fldCharType="end"/>
        </w:r>
      </w:hyperlink>
    </w:p>
    <w:p>
      <w:pPr>
        <w:pStyle w:val="TOC2"/>
        <w:tabs>
          <w:tab w:val="right" w:leader="dot" w:pos="8306"/>
        </w:tabs>
      </w:pPr>
      <w:hyperlink w:anchor="_Toc14602" w:history="1">
        <w:r>
          <w:rPr>
            <w:rFonts w:ascii="仿宋" w:eastAsia="仿宋" w:hAnsi="仿宋" w:cs="仿宋" w:hint="eastAsia"/>
            <w:lang w:eastAsia="zh-CN"/>
          </w:rPr>
          <w:t>(二)、土建工程设计年限及安全等级</w:t>
        </w:r>
        <w:r>
          <w:tab/>
        </w:r>
        <w:r>
          <w:fldChar w:fldCharType="begin"/>
        </w:r>
        <w:r>
          <w:instrText xml:space="preserve"> PAGEREF _Toc14602 \h </w:instrText>
        </w:r>
        <w:r>
          <w:fldChar w:fldCharType="separate"/>
        </w:r>
        <w:r>
          <w:t>4</w:t>
        </w:r>
        <w:r>
          <w:fldChar w:fldCharType="end"/>
        </w:r>
      </w:hyperlink>
    </w:p>
    <w:p>
      <w:pPr>
        <w:pStyle w:val="TOC2"/>
        <w:tabs>
          <w:tab w:val="right" w:leader="dot" w:pos="8306"/>
        </w:tabs>
      </w:pPr>
      <w:hyperlink w:anchor="_Toc13011" w:history="1">
        <w:r>
          <w:rPr>
            <w:rFonts w:ascii="仿宋" w:eastAsia="仿宋" w:hAnsi="仿宋" w:cs="仿宋" w:hint="eastAsia"/>
            <w:lang w:eastAsia="zh-CN"/>
          </w:rPr>
          <w:t>(三)、建筑工程设计总体要求</w:t>
        </w:r>
        <w:r>
          <w:tab/>
        </w:r>
        <w:r>
          <w:fldChar w:fldCharType="begin"/>
        </w:r>
        <w:r>
          <w:instrText xml:space="preserve"> PAGEREF _Toc13011 \h </w:instrText>
        </w:r>
        <w:r>
          <w:fldChar w:fldCharType="separate"/>
        </w:r>
        <w:r>
          <w:t>5</w:t>
        </w:r>
        <w:r>
          <w:fldChar w:fldCharType="end"/>
        </w:r>
      </w:hyperlink>
    </w:p>
    <w:p>
      <w:pPr>
        <w:pStyle w:val="TOC2"/>
        <w:tabs>
          <w:tab w:val="right" w:leader="dot" w:pos="8306"/>
        </w:tabs>
      </w:pPr>
      <w:hyperlink w:anchor="_Toc28092" w:history="1">
        <w:r>
          <w:rPr>
            <w:rFonts w:ascii="仿宋" w:eastAsia="仿宋" w:hAnsi="仿宋" w:cs="仿宋" w:hint="eastAsia"/>
            <w:lang w:eastAsia="zh-CN"/>
          </w:rPr>
          <w:t>(四)、土建工程建设指标</w:t>
        </w:r>
        <w:r>
          <w:tab/>
        </w:r>
        <w:r>
          <w:fldChar w:fldCharType="begin"/>
        </w:r>
        <w:r>
          <w:instrText xml:space="preserve"> PAGEREF _Toc28092 \h </w:instrText>
        </w:r>
        <w:r>
          <w:fldChar w:fldCharType="separate"/>
        </w:r>
        <w:r>
          <w:t>6</w:t>
        </w:r>
        <w:r>
          <w:fldChar w:fldCharType="end"/>
        </w:r>
      </w:hyperlink>
    </w:p>
    <w:p>
      <w:pPr>
        <w:pStyle w:val="TOC1"/>
        <w:tabs>
          <w:tab w:val="right" w:leader="dot" w:pos="8306"/>
        </w:tabs>
      </w:pPr>
      <w:hyperlink w:anchor="_Toc10852" w:history="1">
        <w:r>
          <w:rPr>
            <w:rFonts w:ascii="仿宋" w:eastAsia="仿宋" w:hAnsi="仿宋" w:cs="仿宋" w:hint="eastAsia"/>
            <w:lang w:eastAsia="zh-CN"/>
          </w:rPr>
          <w:t>二、市场分析、调研</w:t>
        </w:r>
        <w:r>
          <w:tab/>
        </w:r>
        <w:r>
          <w:fldChar w:fldCharType="begin"/>
        </w:r>
        <w:r>
          <w:instrText xml:space="preserve"> PAGEREF _Toc10852 \h </w:instrText>
        </w:r>
        <w:r>
          <w:fldChar w:fldCharType="separate"/>
        </w:r>
        <w:r>
          <w:t>6</w:t>
        </w:r>
        <w:r>
          <w:fldChar w:fldCharType="end"/>
        </w:r>
      </w:hyperlink>
    </w:p>
    <w:p>
      <w:pPr>
        <w:pStyle w:val="TOC2"/>
        <w:tabs>
          <w:tab w:val="right" w:leader="dot" w:pos="8306"/>
        </w:tabs>
      </w:pPr>
      <w:hyperlink w:anchor="_Toc14766" w:history="1">
        <w:r>
          <w:rPr>
            <w:rFonts w:ascii="仿宋" w:eastAsia="仿宋" w:hAnsi="仿宋" w:cs="仿宋" w:hint="eastAsia"/>
            <w:lang w:eastAsia="zh-CN"/>
          </w:rPr>
          <w:t>(一)、变频电源行业分析</w:t>
        </w:r>
        <w:r>
          <w:tab/>
        </w:r>
        <w:r>
          <w:fldChar w:fldCharType="begin"/>
        </w:r>
        <w:r>
          <w:instrText xml:space="preserve"> PAGEREF _Toc14766 \h </w:instrText>
        </w:r>
        <w:r>
          <w:fldChar w:fldCharType="separate"/>
        </w:r>
        <w:r>
          <w:t>6</w:t>
        </w:r>
        <w:r>
          <w:fldChar w:fldCharType="end"/>
        </w:r>
      </w:hyperlink>
    </w:p>
    <w:p>
      <w:pPr>
        <w:pStyle w:val="TOC2"/>
        <w:tabs>
          <w:tab w:val="right" w:leader="dot" w:pos="8306"/>
        </w:tabs>
      </w:pPr>
      <w:hyperlink w:anchor="_Toc21435" w:history="1">
        <w:r>
          <w:rPr>
            <w:rFonts w:ascii="仿宋" w:eastAsia="仿宋" w:hAnsi="仿宋" w:cs="仿宋" w:hint="eastAsia"/>
            <w:lang w:eastAsia="zh-CN"/>
          </w:rPr>
          <w:t>(二)、变频电源市场分析预测</w:t>
        </w:r>
        <w:r>
          <w:tab/>
        </w:r>
        <w:r>
          <w:fldChar w:fldCharType="begin"/>
        </w:r>
        <w:r>
          <w:instrText xml:space="preserve"> PAGEREF _Toc21435 \h </w:instrText>
        </w:r>
        <w:r>
          <w:fldChar w:fldCharType="separate"/>
        </w:r>
        <w:r>
          <w:t>7</w:t>
        </w:r>
        <w:r>
          <w:fldChar w:fldCharType="end"/>
        </w:r>
      </w:hyperlink>
    </w:p>
    <w:p>
      <w:pPr>
        <w:pStyle w:val="TOC1"/>
        <w:tabs>
          <w:tab w:val="right" w:leader="dot" w:pos="8306"/>
        </w:tabs>
      </w:pPr>
      <w:hyperlink w:anchor="_Toc9928" w:history="1">
        <w:r>
          <w:rPr>
            <w:rFonts w:ascii="仿宋" w:eastAsia="仿宋" w:hAnsi="仿宋" w:cs="仿宋" w:hint="eastAsia"/>
            <w:lang w:eastAsia="zh-CN"/>
          </w:rPr>
          <w:t>三、变频电源项目选址可行性分析</w:t>
        </w:r>
        <w:r>
          <w:tab/>
        </w:r>
        <w:r>
          <w:fldChar w:fldCharType="begin"/>
        </w:r>
        <w:r>
          <w:instrText xml:space="preserve"> PAGEREF _Toc9928 \h </w:instrText>
        </w:r>
        <w:r>
          <w:fldChar w:fldCharType="separate"/>
        </w:r>
        <w:r>
          <w:t>8</w:t>
        </w:r>
        <w:r>
          <w:fldChar w:fldCharType="end"/>
        </w:r>
      </w:hyperlink>
    </w:p>
    <w:p>
      <w:pPr>
        <w:pStyle w:val="TOC2"/>
        <w:tabs>
          <w:tab w:val="right" w:leader="dot" w:pos="8306"/>
        </w:tabs>
      </w:pPr>
      <w:hyperlink w:anchor="_Toc7990" w:history="1">
        <w:r>
          <w:rPr>
            <w:rFonts w:ascii="仿宋" w:eastAsia="仿宋" w:hAnsi="仿宋" w:cs="仿宋" w:hint="eastAsia"/>
            <w:lang w:eastAsia="zh-CN"/>
          </w:rPr>
          <w:t>(一)、变频电源项目选址</w:t>
        </w:r>
        <w:r>
          <w:tab/>
        </w:r>
        <w:r>
          <w:fldChar w:fldCharType="begin"/>
        </w:r>
        <w:r>
          <w:instrText xml:space="preserve"> PAGEREF _Toc7990 \h </w:instrText>
        </w:r>
        <w:r>
          <w:fldChar w:fldCharType="separate"/>
        </w:r>
        <w:r>
          <w:t>8</w:t>
        </w:r>
        <w:r>
          <w:fldChar w:fldCharType="end"/>
        </w:r>
      </w:hyperlink>
    </w:p>
    <w:p>
      <w:pPr>
        <w:pStyle w:val="TOC2"/>
        <w:tabs>
          <w:tab w:val="right" w:leader="dot" w:pos="8306"/>
        </w:tabs>
      </w:pPr>
      <w:hyperlink w:anchor="_Toc8605" w:history="1">
        <w:r>
          <w:rPr>
            <w:rFonts w:ascii="仿宋" w:eastAsia="仿宋" w:hAnsi="仿宋" w:cs="仿宋" w:hint="eastAsia"/>
            <w:lang w:eastAsia="zh-CN"/>
          </w:rPr>
          <w:t>(二)、用地控制指标</w:t>
        </w:r>
        <w:r>
          <w:tab/>
        </w:r>
        <w:r>
          <w:fldChar w:fldCharType="begin"/>
        </w:r>
        <w:r>
          <w:instrText xml:space="preserve"> PAGEREF _Toc8605 \h </w:instrText>
        </w:r>
        <w:r>
          <w:fldChar w:fldCharType="separate"/>
        </w:r>
        <w:r>
          <w:t>8</w:t>
        </w:r>
        <w:r>
          <w:fldChar w:fldCharType="end"/>
        </w:r>
      </w:hyperlink>
    </w:p>
    <w:p>
      <w:pPr>
        <w:pStyle w:val="TOC2"/>
        <w:tabs>
          <w:tab w:val="right" w:leader="dot" w:pos="8306"/>
        </w:tabs>
      </w:pPr>
      <w:hyperlink w:anchor="_Toc22023" w:history="1">
        <w:r>
          <w:rPr>
            <w:rFonts w:ascii="仿宋" w:eastAsia="仿宋" w:hAnsi="仿宋" w:cs="仿宋" w:hint="eastAsia"/>
            <w:lang w:eastAsia="zh-CN"/>
          </w:rPr>
          <w:t>(三)、节约用地措施</w:t>
        </w:r>
        <w:r>
          <w:tab/>
        </w:r>
        <w:r>
          <w:fldChar w:fldCharType="begin"/>
        </w:r>
        <w:r>
          <w:instrText xml:space="preserve"> PAGEREF _Toc22023 \h </w:instrText>
        </w:r>
        <w:r>
          <w:fldChar w:fldCharType="separate"/>
        </w:r>
        <w:r>
          <w:t>10</w:t>
        </w:r>
        <w:r>
          <w:fldChar w:fldCharType="end"/>
        </w:r>
      </w:hyperlink>
    </w:p>
    <w:p>
      <w:pPr>
        <w:pStyle w:val="TOC2"/>
        <w:tabs>
          <w:tab w:val="right" w:leader="dot" w:pos="8306"/>
        </w:tabs>
      </w:pPr>
      <w:hyperlink w:anchor="_Toc18905" w:history="1">
        <w:r>
          <w:rPr>
            <w:rFonts w:ascii="仿宋" w:eastAsia="仿宋" w:hAnsi="仿宋" w:cs="仿宋" w:hint="eastAsia"/>
            <w:lang w:eastAsia="zh-CN"/>
          </w:rPr>
          <w:t>(四)、总图布置方案</w:t>
        </w:r>
        <w:r>
          <w:tab/>
        </w:r>
        <w:r>
          <w:fldChar w:fldCharType="begin"/>
        </w:r>
        <w:r>
          <w:instrText xml:space="preserve"> PAGEREF _Toc18905 \h </w:instrText>
        </w:r>
        <w:r>
          <w:fldChar w:fldCharType="separate"/>
        </w:r>
        <w:r>
          <w:t>11</w:t>
        </w:r>
        <w:r>
          <w:fldChar w:fldCharType="end"/>
        </w:r>
      </w:hyperlink>
    </w:p>
    <w:p>
      <w:pPr>
        <w:pStyle w:val="TOC2"/>
        <w:tabs>
          <w:tab w:val="right" w:leader="dot" w:pos="8306"/>
        </w:tabs>
      </w:pPr>
      <w:hyperlink w:anchor="_Toc12131" w:history="1">
        <w:r>
          <w:rPr>
            <w:rFonts w:ascii="仿宋" w:eastAsia="仿宋" w:hAnsi="仿宋" w:cs="仿宋" w:hint="eastAsia"/>
            <w:lang w:eastAsia="zh-CN"/>
          </w:rPr>
          <w:t>(五)、选址综合评价</w:t>
        </w:r>
        <w:r>
          <w:tab/>
        </w:r>
        <w:r>
          <w:fldChar w:fldCharType="begin"/>
        </w:r>
        <w:r>
          <w:instrText xml:space="preserve"> PAGEREF _Toc12131 \h </w:instrText>
        </w:r>
        <w:r>
          <w:fldChar w:fldCharType="separate"/>
        </w:r>
        <w:r>
          <w:t>12</w:t>
        </w:r>
        <w:r>
          <w:fldChar w:fldCharType="end"/>
        </w:r>
      </w:hyperlink>
    </w:p>
    <w:p>
      <w:pPr>
        <w:pStyle w:val="TOC1"/>
        <w:tabs>
          <w:tab w:val="right" w:leader="dot" w:pos="8306"/>
        </w:tabs>
      </w:pPr>
      <w:hyperlink w:anchor="_Toc7983" w:history="1">
        <w:r>
          <w:rPr>
            <w:rFonts w:ascii="仿宋" w:eastAsia="仿宋" w:hAnsi="仿宋" w:cs="仿宋" w:hint="eastAsia"/>
            <w:lang w:eastAsia="zh-CN"/>
          </w:rPr>
          <w:t>四、变频电源项目建设单位说明</w:t>
        </w:r>
        <w:r>
          <w:tab/>
        </w:r>
        <w:r>
          <w:fldChar w:fldCharType="begin"/>
        </w:r>
        <w:r>
          <w:instrText xml:space="preserve"> PAGEREF _Toc7983 \h </w:instrText>
        </w:r>
        <w:r>
          <w:fldChar w:fldCharType="separate"/>
        </w:r>
        <w:r>
          <w:t>13</w:t>
        </w:r>
        <w:r>
          <w:fldChar w:fldCharType="end"/>
        </w:r>
      </w:hyperlink>
    </w:p>
    <w:p>
      <w:pPr>
        <w:pStyle w:val="TOC2"/>
        <w:tabs>
          <w:tab w:val="right" w:leader="dot" w:pos="8306"/>
        </w:tabs>
      </w:pPr>
      <w:hyperlink w:anchor="_Toc1086" w:history="1">
        <w:r>
          <w:rPr>
            <w:rFonts w:ascii="仿宋" w:eastAsia="仿宋" w:hAnsi="仿宋" w:cs="仿宋" w:hint="eastAsia"/>
            <w:lang w:eastAsia="zh-CN"/>
          </w:rPr>
          <w:t>(一)、变频电源项目承办单位基本情况</w:t>
        </w:r>
        <w:r>
          <w:tab/>
        </w:r>
        <w:r>
          <w:fldChar w:fldCharType="begin"/>
        </w:r>
        <w:r>
          <w:instrText xml:space="preserve"> PAGEREF _Toc1086 \h </w:instrText>
        </w:r>
        <w:r>
          <w:fldChar w:fldCharType="separate"/>
        </w:r>
        <w:r>
          <w:t>13</w:t>
        </w:r>
        <w:r>
          <w:fldChar w:fldCharType="end"/>
        </w:r>
      </w:hyperlink>
    </w:p>
    <w:p>
      <w:pPr>
        <w:pStyle w:val="TOC2"/>
        <w:tabs>
          <w:tab w:val="right" w:leader="dot" w:pos="8306"/>
        </w:tabs>
      </w:pPr>
      <w:hyperlink w:anchor="_Toc13993" w:history="1">
        <w:r>
          <w:rPr>
            <w:rFonts w:ascii="仿宋" w:eastAsia="仿宋" w:hAnsi="仿宋" w:cs="仿宋" w:hint="eastAsia"/>
            <w:lang w:eastAsia="zh-CN"/>
          </w:rPr>
          <w:t>(二)、公司经济效益分析</w:t>
        </w:r>
        <w:r>
          <w:tab/>
        </w:r>
        <w:r>
          <w:fldChar w:fldCharType="begin"/>
        </w:r>
        <w:r>
          <w:instrText xml:space="preserve"> PAGEREF _Toc13993 \h </w:instrText>
        </w:r>
        <w:r>
          <w:fldChar w:fldCharType="separate"/>
        </w:r>
        <w:r>
          <w:t>14</w:t>
        </w:r>
        <w:r>
          <w:fldChar w:fldCharType="end"/>
        </w:r>
      </w:hyperlink>
    </w:p>
    <w:p>
      <w:pPr>
        <w:pStyle w:val="TOC1"/>
        <w:tabs>
          <w:tab w:val="right" w:leader="dot" w:pos="8306"/>
        </w:tabs>
      </w:pPr>
      <w:hyperlink w:anchor="_Toc15826" w:history="1">
        <w:r>
          <w:rPr>
            <w:rFonts w:ascii="仿宋" w:eastAsia="仿宋" w:hAnsi="仿宋" w:cs="仿宋" w:hint="eastAsia"/>
            <w:lang w:eastAsia="zh-CN"/>
          </w:rPr>
          <w:t>五、变频电源项目绩效评估</w:t>
        </w:r>
        <w:r>
          <w:tab/>
        </w:r>
        <w:r>
          <w:fldChar w:fldCharType="begin"/>
        </w:r>
        <w:r>
          <w:instrText xml:space="preserve"> PAGEREF _Toc15826 \h </w:instrText>
        </w:r>
        <w:r>
          <w:fldChar w:fldCharType="separate"/>
        </w:r>
        <w:r>
          <w:t>15</w:t>
        </w:r>
        <w:r>
          <w:fldChar w:fldCharType="end"/>
        </w:r>
      </w:hyperlink>
    </w:p>
    <w:p>
      <w:pPr>
        <w:pStyle w:val="TOC2"/>
        <w:tabs>
          <w:tab w:val="right" w:leader="dot" w:pos="8306"/>
        </w:tabs>
      </w:pPr>
      <w:hyperlink w:anchor="_Toc17288" w:history="1">
        <w:r>
          <w:rPr>
            <w:rFonts w:ascii="仿宋" w:eastAsia="仿宋" w:hAnsi="仿宋" w:cs="仿宋" w:hint="eastAsia"/>
            <w:lang w:eastAsia="zh-CN"/>
          </w:rPr>
          <w:t>(一)、绩效评估指标</w:t>
        </w:r>
        <w:r>
          <w:tab/>
        </w:r>
        <w:r>
          <w:fldChar w:fldCharType="begin"/>
        </w:r>
        <w:r>
          <w:instrText xml:space="preserve"> PAGEREF _Toc17288 \h </w:instrText>
        </w:r>
        <w:r>
          <w:fldChar w:fldCharType="separate"/>
        </w:r>
        <w:r>
          <w:t>15</w:t>
        </w:r>
        <w:r>
          <w:fldChar w:fldCharType="end"/>
        </w:r>
      </w:hyperlink>
    </w:p>
    <w:p>
      <w:pPr>
        <w:pStyle w:val="TOC2"/>
        <w:tabs>
          <w:tab w:val="right" w:leader="dot" w:pos="8306"/>
        </w:tabs>
      </w:pPr>
      <w:hyperlink w:anchor="_Toc15750" w:history="1">
        <w:r>
          <w:rPr>
            <w:rFonts w:ascii="仿宋" w:eastAsia="仿宋" w:hAnsi="仿宋" w:cs="仿宋" w:hint="eastAsia"/>
            <w:lang w:eastAsia="zh-CN"/>
          </w:rPr>
          <w:t>(二)、绩效评估方法</w:t>
        </w:r>
        <w:r>
          <w:tab/>
        </w:r>
        <w:r>
          <w:fldChar w:fldCharType="begin"/>
        </w:r>
        <w:r>
          <w:instrText xml:space="preserve"> PAGEREF _Toc15750 \h </w:instrText>
        </w:r>
        <w:r>
          <w:fldChar w:fldCharType="separate"/>
        </w:r>
        <w:r>
          <w:t>16</w:t>
        </w:r>
        <w:r>
          <w:fldChar w:fldCharType="end"/>
        </w:r>
      </w:hyperlink>
    </w:p>
    <w:p>
      <w:pPr>
        <w:pStyle w:val="TOC2"/>
        <w:tabs>
          <w:tab w:val="right" w:leader="dot" w:pos="8306"/>
        </w:tabs>
      </w:pPr>
      <w:hyperlink w:anchor="_Toc22551" w:history="1">
        <w:r>
          <w:rPr>
            <w:rFonts w:ascii="仿宋" w:eastAsia="仿宋" w:hAnsi="仿宋" w:cs="仿宋" w:hint="eastAsia"/>
            <w:lang w:eastAsia="zh-CN"/>
          </w:rPr>
          <w:t>(三)、绩效评估周期</w:t>
        </w:r>
        <w:r>
          <w:tab/>
        </w:r>
        <w:r>
          <w:fldChar w:fldCharType="begin"/>
        </w:r>
        <w:r>
          <w:instrText xml:space="preserve"> PAGEREF _Toc22551 \h </w:instrText>
        </w:r>
        <w:r>
          <w:fldChar w:fldCharType="separate"/>
        </w:r>
        <w:r>
          <w:t>17</w:t>
        </w:r>
        <w:r>
          <w:fldChar w:fldCharType="end"/>
        </w:r>
      </w:hyperlink>
    </w:p>
    <w:p>
      <w:pPr>
        <w:pStyle w:val="TOC1"/>
        <w:tabs>
          <w:tab w:val="right" w:leader="dot" w:pos="8306"/>
        </w:tabs>
      </w:pPr>
      <w:hyperlink w:anchor="_Toc12533" w:history="1">
        <w:r>
          <w:rPr>
            <w:rFonts w:ascii="仿宋" w:eastAsia="仿宋" w:hAnsi="仿宋" w:cs="仿宋" w:hint="eastAsia"/>
            <w:lang w:eastAsia="zh-CN"/>
          </w:rPr>
          <w:t>六、变频电源项目可持续发展</w:t>
        </w:r>
        <w:r>
          <w:tab/>
        </w:r>
        <w:r>
          <w:fldChar w:fldCharType="begin"/>
        </w:r>
        <w:r>
          <w:instrText xml:space="preserve"> PAGEREF _Toc12533 \h </w:instrText>
        </w:r>
        <w:r>
          <w:fldChar w:fldCharType="separate"/>
        </w:r>
        <w:r>
          <w:t>18</w:t>
        </w:r>
        <w:r>
          <w:fldChar w:fldCharType="end"/>
        </w:r>
      </w:hyperlink>
    </w:p>
    <w:p>
      <w:pPr>
        <w:pStyle w:val="TOC2"/>
        <w:tabs>
          <w:tab w:val="right" w:leader="dot" w:pos="8306"/>
        </w:tabs>
      </w:pPr>
      <w:hyperlink w:anchor="_Toc9754" w:history="1">
        <w:r>
          <w:rPr>
            <w:rFonts w:ascii="仿宋" w:eastAsia="仿宋" w:hAnsi="仿宋" w:cs="仿宋" w:hint="eastAsia"/>
            <w:lang w:eastAsia="zh-CN"/>
          </w:rPr>
          <w:t>(一)、可持续战略与实践</w:t>
        </w:r>
        <w:r>
          <w:tab/>
        </w:r>
        <w:r>
          <w:fldChar w:fldCharType="begin"/>
        </w:r>
        <w:r>
          <w:instrText xml:space="preserve"> PAGEREF _Toc9754 \h </w:instrText>
        </w:r>
        <w:r>
          <w:fldChar w:fldCharType="separate"/>
        </w:r>
        <w:r>
          <w:t>18</w:t>
        </w:r>
        <w:r>
          <w:fldChar w:fldCharType="end"/>
        </w:r>
      </w:hyperlink>
    </w:p>
    <w:p>
      <w:pPr>
        <w:pStyle w:val="TOC2"/>
        <w:tabs>
          <w:tab w:val="right" w:leader="dot" w:pos="8306"/>
        </w:tabs>
      </w:pPr>
      <w:hyperlink w:anchor="_Toc6936" w:history="1">
        <w:r>
          <w:rPr>
            <w:rFonts w:ascii="仿宋" w:eastAsia="仿宋" w:hAnsi="仿宋" w:cs="仿宋" w:hint="eastAsia"/>
            <w:lang w:eastAsia="zh-CN"/>
          </w:rPr>
          <w:t>(二)、环保与社会责任</w:t>
        </w:r>
        <w:r>
          <w:tab/>
        </w:r>
        <w:r>
          <w:fldChar w:fldCharType="begin"/>
        </w:r>
        <w:r>
          <w:instrText xml:space="preserve"> PAGEREF _Toc6936 \h </w:instrText>
        </w:r>
        <w:r>
          <w:fldChar w:fldCharType="separate"/>
        </w:r>
        <w:r>
          <w:t>18</w:t>
        </w:r>
        <w:r>
          <w:fldChar w:fldCharType="end"/>
        </w:r>
      </w:hyperlink>
    </w:p>
    <w:p>
      <w:pPr>
        <w:pStyle w:val="TOC1"/>
        <w:tabs>
          <w:tab w:val="right" w:leader="dot" w:pos="8306"/>
        </w:tabs>
      </w:pPr>
      <w:hyperlink w:anchor="_Toc969" w:history="1">
        <w:r>
          <w:rPr>
            <w:rFonts w:ascii="仿宋" w:eastAsia="仿宋" w:hAnsi="仿宋" w:cs="仿宋" w:hint="eastAsia"/>
            <w:lang w:eastAsia="zh-CN"/>
          </w:rPr>
          <w:t>七、变频电源项目人力资源培养与发展</w:t>
        </w:r>
        <w:r>
          <w:tab/>
        </w:r>
        <w:r>
          <w:fldChar w:fldCharType="begin"/>
        </w:r>
        <w:r>
          <w:instrText xml:space="preserve"> PAGEREF _Toc969 \h </w:instrText>
        </w:r>
        <w:r>
          <w:fldChar w:fldCharType="separate"/>
        </w:r>
        <w:r>
          <w:t>19</w:t>
        </w:r>
        <w:r>
          <w:fldChar w:fldCharType="end"/>
        </w:r>
      </w:hyperlink>
    </w:p>
    <w:p>
      <w:pPr>
        <w:pStyle w:val="TOC2"/>
        <w:tabs>
          <w:tab w:val="right" w:leader="dot" w:pos="8306"/>
        </w:tabs>
      </w:pPr>
      <w:hyperlink w:anchor="_Toc25575" w:history="1">
        <w:r>
          <w:rPr>
            <w:rFonts w:ascii="仿宋" w:eastAsia="仿宋" w:hAnsi="仿宋" w:cs="仿宋" w:hint="eastAsia"/>
            <w:lang w:eastAsia="zh-CN"/>
          </w:rPr>
          <w:t>(一)、人才需求与规划</w:t>
        </w:r>
        <w:r>
          <w:tab/>
        </w:r>
        <w:r>
          <w:fldChar w:fldCharType="begin"/>
        </w:r>
        <w:r>
          <w:instrText xml:space="preserve"> PAGEREF _Toc25575 \h </w:instrText>
        </w:r>
        <w:r>
          <w:fldChar w:fldCharType="separate"/>
        </w:r>
        <w:r>
          <w:t>19</w:t>
        </w:r>
        <w:r>
          <w:fldChar w:fldCharType="end"/>
        </w:r>
      </w:hyperlink>
    </w:p>
    <w:p>
      <w:pPr>
        <w:pStyle w:val="TOC2"/>
        <w:tabs>
          <w:tab w:val="right" w:leader="dot" w:pos="8306"/>
        </w:tabs>
      </w:pPr>
      <w:hyperlink w:anchor="_Toc24939" w:history="1">
        <w:r>
          <w:rPr>
            <w:rFonts w:ascii="仿宋" w:eastAsia="仿宋" w:hAnsi="仿宋" w:cs="仿宋" w:hint="eastAsia"/>
            <w:lang w:eastAsia="zh-CN"/>
          </w:rPr>
          <w:t>(二)、培训与发展计划</w:t>
        </w:r>
        <w:r>
          <w:tab/>
        </w:r>
        <w:r>
          <w:fldChar w:fldCharType="begin"/>
        </w:r>
        <w:r>
          <w:instrText xml:space="preserve"> PAGEREF _Toc24939 \h </w:instrText>
        </w:r>
        <w:r>
          <w:fldChar w:fldCharType="separate"/>
        </w:r>
        <w:r>
          <w:t>20</w:t>
        </w:r>
        <w:r>
          <w:fldChar w:fldCharType="end"/>
        </w:r>
      </w:hyperlink>
    </w:p>
    <w:p>
      <w:pPr>
        <w:pStyle w:val="TOC1"/>
        <w:tabs>
          <w:tab w:val="right" w:leader="dot" w:pos="8306"/>
        </w:tabs>
      </w:pPr>
      <w:hyperlink w:anchor="_Toc2546" w:history="1">
        <w:r>
          <w:rPr>
            <w:rFonts w:ascii="仿宋" w:eastAsia="仿宋" w:hAnsi="仿宋" w:cs="仿宋" w:hint="eastAsia"/>
            <w:lang w:eastAsia="zh-CN"/>
          </w:rPr>
          <w:t>八、变频电源项目人力资源管理</w:t>
        </w:r>
        <w:r>
          <w:tab/>
        </w:r>
        <w:r>
          <w:fldChar w:fldCharType="begin"/>
        </w:r>
        <w:r>
          <w:instrText xml:space="preserve"> PAGEREF _Toc2546 \h </w:instrText>
        </w:r>
        <w:r>
          <w:fldChar w:fldCharType="separate"/>
        </w:r>
        <w:r>
          <w:t>20</w:t>
        </w:r>
        <w:r>
          <w:fldChar w:fldCharType="end"/>
        </w:r>
      </w:hyperlink>
    </w:p>
    <w:p>
      <w:pPr>
        <w:pStyle w:val="TOC2"/>
        <w:tabs>
          <w:tab w:val="right" w:leader="dot" w:pos="8306"/>
        </w:tabs>
      </w:pPr>
      <w:hyperlink w:anchor="_Toc32021" w:history="1">
        <w:r>
          <w:rPr>
            <w:rFonts w:ascii="仿宋" w:eastAsia="仿宋" w:hAnsi="仿宋" w:cs="仿宋" w:hint="eastAsia"/>
            <w:lang w:eastAsia="zh-CN"/>
          </w:rPr>
          <w:t>(一)、建立健全的预算管理制度</w:t>
        </w:r>
        <w:r>
          <w:tab/>
        </w:r>
        <w:r>
          <w:fldChar w:fldCharType="begin"/>
        </w:r>
        <w:r>
          <w:instrText xml:space="preserve"> PAGEREF _Toc32021 \h </w:instrText>
        </w:r>
        <w:r>
          <w:fldChar w:fldCharType="separate"/>
        </w:r>
        <w:r>
          <w:t>20</w:t>
        </w:r>
        <w:r>
          <w:fldChar w:fldCharType="end"/>
        </w:r>
      </w:hyperlink>
    </w:p>
    <w:p>
      <w:pPr>
        <w:pStyle w:val="TOC2"/>
        <w:tabs>
          <w:tab w:val="right" w:leader="dot" w:pos="8306"/>
        </w:tabs>
      </w:pPr>
      <w:hyperlink w:anchor="_Toc11704" w:history="1">
        <w:r>
          <w:rPr>
            <w:rFonts w:ascii="仿宋" w:eastAsia="仿宋" w:hAnsi="仿宋" w:cs="仿宋" w:hint="eastAsia"/>
            <w:lang w:eastAsia="zh-CN"/>
          </w:rPr>
          <w:t>(二)、加强资金流动监控</w:t>
        </w:r>
        <w:r>
          <w:tab/>
        </w:r>
        <w:r>
          <w:fldChar w:fldCharType="begin"/>
        </w:r>
        <w:r>
          <w:instrText xml:space="preserve"> PAGEREF _Toc11704 \h </w:instrText>
        </w:r>
        <w:r>
          <w:fldChar w:fldCharType="separate"/>
        </w:r>
        <w:r>
          <w:t>22</w:t>
        </w:r>
        <w:r>
          <w:fldChar w:fldCharType="end"/>
        </w:r>
      </w:hyperlink>
    </w:p>
    <w:p>
      <w:pPr>
        <w:pStyle w:val="TOC2"/>
        <w:tabs>
          <w:tab w:val="right" w:leader="dot" w:pos="8306"/>
        </w:tabs>
      </w:pPr>
      <w:hyperlink w:anchor="_Toc19737" w:history="1">
        <w:r>
          <w:rPr>
            <w:rFonts w:ascii="仿宋" w:eastAsia="仿宋" w:hAnsi="仿宋" w:cs="仿宋" w:hint="eastAsia"/>
            <w:lang w:eastAsia="zh-CN"/>
          </w:rPr>
          <w:t>(三)、制定完善的风险控制机制</w:t>
        </w:r>
        <w:r>
          <w:tab/>
        </w:r>
        <w:r>
          <w:fldChar w:fldCharType="begin"/>
        </w:r>
        <w:r>
          <w:instrText xml:space="preserve"> PAGEREF _Toc19737 \h </w:instrText>
        </w:r>
        <w:r>
          <w:fldChar w:fldCharType="separate"/>
        </w:r>
        <w:r>
          <w:t>23</w:t>
        </w:r>
        <w:r>
          <w:fldChar w:fldCharType="end"/>
        </w:r>
      </w:hyperlink>
    </w:p>
    <w:p>
      <w:pPr>
        <w:pStyle w:val="TOC2"/>
        <w:tabs>
          <w:tab w:val="right" w:leader="dot" w:pos="8306"/>
        </w:tabs>
      </w:pPr>
      <w:hyperlink w:anchor="_Toc11467" w:history="1">
        <w:r>
          <w:rPr>
            <w:rFonts w:ascii="仿宋" w:eastAsia="仿宋" w:hAnsi="仿宋" w:cs="仿宋" w:hint="eastAsia"/>
            <w:lang w:eastAsia="zh-CN"/>
          </w:rPr>
          <w:t>(四)、优化成本管理</w:t>
        </w:r>
        <w:r>
          <w:tab/>
        </w:r>
        <w:r>
          <w:fldChar w:fldCharType="begin"/>
        </w:r>
        <w:r>
          <w:instrText xml:space="preserve"> PAGEREF _Toc11467 \h </w:instrText>
        </w:r>
        <w:r>
          <w:fldChar w:fldCharType="separate"/>
        </w:r>
        <w:r>
          <w:t>24</w:t>
        </w:r>
        <w:r>
          <w:fldChar w:fldCharType="end"/>
        </w:r>
      </w:hyperlink>
    </w:p>
    <w:p>
      <w:pPr>
        <w:pStyle w:val="TOC1"/>
        <w:tabs>
          <w:tab w:val="right" w:leader="dot" w:pos="8306"/>
        </w:tabs>
      </w:pPr>
      <w:hyperlink w:anchor="_Toc7970" w:history="1">
        <w:r>
          <w:rPr>
            <w:rFonts w:ascii="仿宋" w:eastAsia="仿宋" w:hAnsi="仿宋" w:cs="仿宋" w:hint="eastAsia"/>
            <w:lang w:eastAsia="zh-CN"/>
          </w:rPr>
          <w:t>九、变频电源项目财务管理</w:t>
        </w:r>
        <w:r>
          <w:tab/>
        </w:r>
        <w:r>
          <w:fldChar w:fldCharType="begin"/>
        </w:r>
        <w:r>
          <w:instrText xml:space="preserve"> PAGEREF _Toc7970 \h </w:instrText>
        </w:r>
        <w:r>
          <w:fldChar w:fldCharType="separate"/>
        </w:r>
        <w:r>
          <w:t>26</w:t>
        </w:r>
        <w:r>
          <w:fldChar w:fldCharType="end"/>
        </w:r>
      </w:hyperlink>
    </w:p>
    <w:p>
      <w:pPr>
        <w:pStyle w:val="TOC2"/>
        <w:tabs>
          <w:tab w:val="right" w:leader="dot" w:pos="8306"/>
        </w:tabs>
      </w:pPr>
      <w:hyperlink w:anchor="_Toc29445" w:history="1">
        <w:r>
          <w:rPr>
            <w:rFonts w:ascii="仿宋" w:eastAsia="仿宋" w:hAnsi="仿宋" w:cs="仿宋" w:hint="eastAsia"/>
            <w:lang w:eastAsia="zh-CN"/>
          </w:rPr>
          <w:t>(一)、资金需求大</w:t>
        </w:r>
        <w:r>
          <w:tab/>
        </w:r>
        <w:r>
          <w:fldChar w:fldCharType="begin"/>
        </w:r>
        <w:r>
          <w:instrText xml:space="preserve"> PAGEREF _Toc29445 \h </w:instrText>
        </w:r>
        <w:r>
          <w:fldChar w:fldCharType="separate"/>
        </w:r>
        <w:r>
          <w:t>26</w:t>
        </w:r>
        <w:r>
          <w:fldChar w:fldCharType="end"/>
        </w:r>
      </w:hyperlink>
    </w:p>
    <w:p>
      <w:pPr>
        <w:pStyle w:val="TOC2"/>
        <w:tabs>
          <w:tab w:val="right" w:leader="dot" w:pos="8306"/>
        </w:tabs>
      </w:pPr>
      <w:hyperlink w:anchor="_Toc6427" w:history="1">
        <w:r>
          <w:rPr>
            <w:rFonts w:ascii="仿宋" w:eastAsia="仿宋" w:hAnsi="仿宋" w:cs="仿宋" w:hint="eastAsia"/>
            <w:lang w:eastAsia="zh-CN"/>
          </w:rPr>
          <w:t>(二)、研发周期长</w:t>
        </w:r>
        <w:r>
          <w:tab/>
        </w:r>
        <w:r>
          <w:fldChar w:fldCharType="begin"/>
        </w:r>
        <w:r>
          <w:instrText xml:space="preserve"> PAGEREF _Toc6427 \h </w:instrText>
        </w:r>
        <w:r>
          <w:fldChar w:fldCharType="separate"/>
        </w:r>
        <w:r>
          <w:t>27</w:t>
        </w:r>
        <w:r>
          <w:fldChar w:fldCharType="end"/>
        </w:r>
      </w:hyperlink>
    </w:p>
    <w:p>
      <w:pPr>
        <w:pStyle w:val="TOC2"/>
        <w:tabs>
          <w:tab w:val="right" w:leader="dot" w:pos="8306"/>
        </w:tabs>
      </w:pPr>
      <w:hyperlink w:anchor="_Toc6732" w:history="1">
        <w:r>
          <w:rPr>
            <w:rFonts w:ascii="仿宋" w:eastAsia="仿宋" w:hAnsi="仿宋" w:cs="仿宋" w:hint="eastAsia"/>
            <w:lang w:eastAsia="zh-CN"/>
          </w:rPr>
          <w:t>(三)、市场风险大</w:t>
        </w:r>
        <w:r>
          <w:tab/>
        </w:r>
        <w:r>
          <w:fldChar w:fldCharType="begin"/>
        </w:r>
        <w:r>
          <w:instrText xml:space="preserve"> PAGEREF _Toc6732 \h </w:instrText>
        </w:r>
        <w:r>
          <w:fldChar w:fldCharType="separate"/>
        </w:r>
        <w:r>
          <w:t>28</w:t>
        </w:r>
        <w:r>
          <w:fldChar w:fldCharType="end"/>
        </w:r>
      </w:hyperlink>
    </w:p>
    <w:p>
      <w:pPr>
        <w:pStyle w:val="TOC2"/>
        <w:tabs>
          <w:tab w:val="right" w:leader="dot" w:pos="8306"/>
        </w:tabs>
      </w:pPr>
      <w:hyperlink w:anchor="_Toc29258" w:history="1">
        <w:r>
          <w:rPr>
            <w:rFonts w:ascii="仿宋" w:eastAsia="仿宋" w:hAnsi="仿宋" w:cs="仿宋" w:hint="eastAsia"/>
            <w:lang w:eastAsia="zh-CN"/>
          </w:rPr>
          <w:t>(四)、利润率高</w:t>
        </w:r>
        <w:r>
          <w:tab/>
        </w:r>
        <w:r>
          <w:fldChar w:fldCharType="begin"/>
        </w:r>
        <w:r>
          <w:instrText xml:space="preserve"> PAGEREF _Toc29258 \h </w:instrText>
        </w:r>
        <w:r>
          <w:fldChar w:fldCharType="separate"/>
        </w:r>
        <w:r>
          <w:t>31</w:t>
        </w:r>
        <w:r>
          <w:fldChar w:fldCharType="end"/>
        </w:r>
      </w:hyperlink>
    </w:p>
    <w:p>
      <w:pPr>
        <w:pStyle w:val="TOC1"/>
        <w:tabs>
          <w:tab w:val="right" w:leader="dot" w:pos="8306"/>
        </w:tabs>
      </w:pPr>
      <w:hyperlink w:anchor="_Toc30155" w:history="1">
        <w:r>
          <w:rPr>
            <w:rFonts w:ascii="仿宋" w:eastAsia="仿宋" w:hAnsi="仿宋" w:cs="仿宋" w:hint="eastAsia"/>
            <w:lang w:eastAsia="zh-CN"/>
          </w:rPr>
          <w:t>十、变频电源项目经营效益</w:t>
        </w:r>
        <w:r>
          <w:tab/>
        </w:r>
        <w:r>
          <w:fldChar w:fldCharType="begin"/>
        </w:r>
        <w:r>
          <w:instrText xml:space="preserve"> PAGEREF _Toc30155 \h </w:instrText>
        </w:r>
        <w:r>
          <w:fldChar w:fldCharType="separate"/>
        </w:r>
        <w:r>
          <w:t>33</w:t>
        </w:r>
        <w:r>
          <w:fldChar w:fldCharType="end"/>
        </w:r>
      </w:hyperlink>
    </w:p>
    <w:p>
      <w:pPr>
        <w:pStyle w:val="TOC2"/>
        <w:tabs>
          <w:tab w:val="right" w:leader="dot" w:pos="8306"/>
        </w:tabs>
      </w:pPr>
      <w:hyperlink w:anchor="_Toc11849" w:history="1">
        <w:r>
          <w:rPr>
            <w:rFonts w:ascii="仿宋" w:eastAsia="仿宋" w:hAnsi="仿宋" w:cs="仿宋" w:hint="eastAsia"/>
            <w:lang w:eastAsia="zh-CN"/>
          </w:rPr>
          <w:t>(一)、经济评价财务测算</w:t>
        </w:r>
        <w:r>
          <w:tab/>
        </w:r>
        <w:r>
          <w:fldChar w:fldCharType="begin"/>
        </w:r>
        <w:r>
          <w:instrText xml:space="preserve"> PAGEREF _Toc11849 \h </w:instrText>
        </w:r>
        <w:r>
          <w:fldChar w:fldCharType="separate"/>
        </w:r>
        <w:r>
          <w:t>33</w:t>
        </w:r>
        <w:r>
          <w:fldChar w:fldCharType="end"/>
        </w:r>
      </w:hyperlink>
    </w:p>
    <w:p>
      <w:pPr>
        <w:pStyle w:val="TOC2"/>
        <w:tabs>
          <w:tab w:val="right" w:leader="dot" w:pos="8306"/>
        </w:tabs>
      </w:pPr>
      <w:hyperlink w:anchor="_Toc19325" w:history="1">
        <w:r>
          <w:rPr>
            <w:rFonts w:ascii="仿宋" w:eastAsia="仿宋" w:hAnsi="仿宋" w:cs="仿宋" w:hint="eastAsia"/>
            <w:lang w:eastAsia="zh-CN"/>
          </w:rPr>
          <w:t>(二)、变频电源项目盈利能力分析</w:t>
        </w:r>
        <w:r>
          <w:tab/>
        </w:r>
        <w:r>
          <w:fldChar w:fldCharType="begin"/>
        </w:r>
        <w:r>
          <w:instrText xml:space="preserve"> PAGEREF _Toc19325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3" w:history="1">
        <w:r>
          <w:rPr>
            <w:rFonts w:ascii="仿宋" w:eastAsia="仿宋" w:hAnsi="仿宋" w:cs="仿宋" w:hint="eastAsia"/>
            <w:lang w:eastAsia="zh-CN"/>
          </w:rPr>
          <w:t>十一、变频电源项目环境影响分析</w:t>
        </w:r>
        <w:r>
          <w:tab/>
        </w:r>
        <w:r>
          <w:fldChar w:fldCharType="begin"/>
        </w:r>
        <w:r>
          <w:instrText xml:space="preserve"> PAGEREF _Toc12483 \h </w:instrText>
        </w:r>
        <w:r>
          <w:fldChar w:fldCharType="separate"/>
        </w:r>
        <w:r>
          <w:t>35</w:t>
        </w:r>
        <w:r>
          <w:fldChar w:fldCharType="end"/>
        </w:r>
      </w:hyperlink>
    </w:p>
    <w:p>
      <w:pPr>
        <w:pStyle w:val="TOC2"/>
        <w:tabs>
          <w:tab w:val="right" w:leader="dot" w:pos="8306"/>
        </w:tabs>
      </w:pPr>
      <w:hyperlink w:anchor="_Toc22396" w:history="1">
        <w:r>
          <w:rPr>
            <w:rFonts w:ascii="仿宋" w:eastAsia="仿宋" w:hAnsi="仿宋" w:cs="仿宋" w:hint="eastAsia"/>
            <w:lang w:eastAsia="zh-CN"/>
          </w:rPr>
          <w:t>(一)、建设区域环境质量现状</w:t>
        </w:r>
        <w:r>
          <w:tab/>
        </w:r>
        <w:r>
          <w:fldChar w:fldCharType="begin"/>
        </w:r>
        <w:r>
          <w:instrText xml:space="preserve"> PAGEREF _Toc22396 \h </w:instrText>
        </w:r>
        <w:r>
          <w:fldChar w:fldCharType="separate"/>
        </w:r>
        <w:r>
          <w:t>35</w:t>
        </w:r>
        <w:r>
          <w:fldChar w:fldCharType="end"/>
        </w:r>
      </w:hyperlink>
    </w:p>
    <w:p>
      <w:pPr>
        <w:pStyle w:val="TOC2"/>
        <w:tabs>
          <w:tab w:val="right" w:leader="dot" w:pos="8306"/>
        </w:tabs>
      </w:pPr>
      <w:hyperlink w:anchor="_Toc30751" w:history="1">
        <w:r>
          <w:rPr>
            <w:rFonts w:ascii="仿宋" w:eastAsia="仿宋" w:hAnsi="仿宋" w:cs="仿宋" w:hint="eastAsia"/>
            <w:lang w:eastAsia="zh-CN"/>
          </w:rPr>
          <w:t>(二)、建设期环境保护</w:t>
        </w:r>
        <w:r>
          <w:tab/>
        </w:r>
        <w:r>
          <w:fldChar w:fldCharType="begin"/>
        </w:r>
        <w:r>
          <w:instrText xml:space="preserve"> PAGEREF _Toc30751 \h </w:instrText>
        </w:r>
        <w:r>
          <w:fldChar w:fldCharType="separate"/>
        </w:r>
        <w:r>
          <w:t>36</w:t>
        </w:r>
        <w:r>
          <w:fldChar w:fldCharType="end"/>
        </w:r>
      </w:hyperlink>
    </w:p>
    <w:p>
      <w:pPr>
        <w:pStyle w:val="TOC2"/>
        <w:tabs>
          <w:tab w:val="right" w:leader="dot" w:pos="8306"/>
        </w:tabs>
      </w:pPr>
      <w:hyperlink w:anchor="_Toc20094" w:history="1">
        <w:r>
          <w:rPr>
            <w:rFonts w:ascii="仿宋" w:eastAsia="仿宋" w:hAnsi="仿宋" w:cs="仿宋" w:hint="eastAsia"/>
            <w:lang w:eastAsia="zh-CN"/>
          </w:rPr>
          <w:t>(三)、运营期环境保护</w:t>
        </w:r>
        <w:r>
          <w:tab/>
        </w:r>
        <w:r>
          <w:fldChar w:fldCharType="begin"/>
        </w:r>
        <w:r>
          <w:instrText xml:space="preserve"> PAGEREF _Toc20094 \h </w:instrText>
        </w:r>
        <w:r>
          <w:fldChar w:fldCharType="separate"/>
        </w:r>
        <w:r>
          <w:t>37</w:t>
        </w:r>
        <w:r>
          <w:fldChar w:fldCharType="end"/>
        </w:r>
      </w:hyperlink>
    </w:p>
    <w:p>
      <w:pPr>
        <w:pStyle w:val="TOC2"/>
        <w:tabs>
          <w:tab w:val="right" w:leader="dot" w:pos="8306"/>
        </w:tabs>
      </w:pPr>
      <w:hyperlink w:anchor="_Toc32383" w:history="1">
        <w:r>
          <w:rPr>
            <w:rFonts w:ascii="仿宋" w:eastAsia="仿宋" w:hAnsi="仿宋" w:cs="仿宋" w:hint="eastAsia"/>
            <w:lang w:eastAsia="zh-CN"/>
          </w:rPr>
          <w:t>(四)、变频电源项目建设对区域经济的影响</w:t>
        </w:r>
        <w:r>
          <w:tab/>
        </w:r>
        <w:r>
          <w:fldChar w:fldCharType="begin"/>
        </w:r>
        <w:r>
          <w:instrText xml:space="preserve"> PAGEREF _Toc32383 \h </w:instrText>
        </w:r>
        <w:r>
          <w:fldChar w:fldCharType="separate"/>
        </w:r>
        <w:r>
          <w:t>39</w:t>
        </w:r>
        <w:r>
          <w:fldChar w:fldCharType="end"/>
        </w:r>
      </w:hyperlink>
    </w:p>
    <w:p>
      <w:pPr>
        <w:pStyle w:val="TOC2"/>
        <w:tabs>
          <w:tab w:val="right" w:leader="dot" w:pos="8306"/>
        </w:tabs>
      </w:pPr>
      <w:hyperlink w:anchor="_Toc339" w:history="1">
        <w:r>
          <w:rPr>
            <w:rFonts w:ascii="仿宋" w:eastAsia="仿宋" w:hAnsi="仿宋" w:cs="仿宋" w:hint="eastAsia"/>
            <w:lang w:eastAsia="zh-CN"/>
          </w:rPr>
          <w:t>(五)、废弃物处理</w:t>
        </w:r>
        <w:r>
          <w:tab/>
        </w:r>
        <w:r>
          <w:fldChar w:fldCharType="begin"/>
        </w:r>
        <w:r>
          <w:instrText xml:space="preserve"> PAGEREF _Toc339 \h </w:instrText>
        </w:r>
        <w:r>
          <w:fldChar w:fldCharType="separate"/>
        </w:r>
        <w:r>
          <w:t>40</w:t>
        </w:r>
        <w:r>
          <w:fldChar w:fldCharType="end"/>
        </w:r>
      </w:hyperlink>
    </w:p>
    <w:p>
      <w:pPr>
        <w:pStyle w:val="TOC2"/>
        <w:tabs>
          <w:tab w:val="right" w:leader="dot" w:pos="8306"/>
        </w:tabs>
      </w:pPr>
      <w:hyperlink w:anchor="_Toc31678" w:history="1">
        <w:r>
          <w:rPr>
            <w:rFonts w:ascii="仿宋" w:eastAsia="仿宋" w:hAnsi="仿宋" w:cs="仿宋" w:hint="eastAsia"/>
            <w:lang w:eastAsia="zh-CN"/>
          </w:rPr>
          <w:t>(六)、特殊环境影响分析</w:t>
        </w:r>
        <w:r>
          <w:tab/>
        </w:r>
        <w:r>
          <w:fldChar w:fldCharType="begin"/>
        </w:r>
        <w:r>
          <w:instrText xml:space="preserve"> PAGEREF _Toc31678 \h </w:instrText>
        </w:r>
        <w:r>
          <w:fldChar w:fldCharType="separate"/>
        </w:r>
        <w:r>
          <w:t>42</w:t>
        </w:r>
        <w:r>
          <w:fldChar w:fldCharType="end"/>
        </w:r>
      </w:hyperlink>
    </w:p>
    <w:p>
      <w:pPr>
        <w:pStyle w:val="TOC2"/>
        <w:tabs>
          <w:tab w:val="right" w:leader="dot" w:pos="8306"/>
        </w:tabs>
      </w:pPr>
      <w:hyperlink w:anchor="_Toc4471" w:history="1">
        <w:r>
          <w:rPr>
            <w:rFonts w:ascii="仿宋" w:eastAsia="仿宋" w:hAnsi="仿宋" w:cs="仿宋" w:hint="eastAsia"/>
            <w:lang w:eastAsia="zh-CN"/>
          </w:rPr>
          <w:t>(七)、清洁生产</w:t>
        </w:r>
        <w:r>
          <w:tab/>
        </w:r>
        <w:r>
          <w:fldChar w:fldCharType="begin"/>
        </w:r>
        <w:r>
          <w:instrText xml:space="preserve"> PAGEREF _Toc4471 \h </w:instrText>
        </w:r>
        <w:r>
          <w:fldChar w:fldCharType="separate"/>
        </w:r>
        <w:r>
          <w:t>43</w:t>
        </w:r>
        <w:r>
          <w:fldChar w:fldCharType="end"/>
        </w:r>
      </w:hyperlink>
    </w:p>
    <w:p>
      <w:pPr>
        <w:pStyle w:val="TOC2"/>
        <w:tabs>
          <w:tab w:val="right" w:leader="dot" w:pos="8306"/>
        </w:tabs>
      </w:pPr>
      <w:hyperlink w:anchor="_Toc22608" w:history="1">
        <w:r>
          <w:rPr>
            <w:rFonts w:ascii="仿宋" w:eastAsia="仿宋" w:hAnsi="仿宋" w:cs="仿宋" w:hint="eastAsia"/>
            <w:lang w:eastAsia="zh-CN"/>
          </w:rPr>
          <w:t>(八)、环境保护综合评价</w:t>
        </w:r>
        <w:r>
          <w:tab/>
        </w:r>
        <w:r>
          <w:fldChar w:fldCharType="begin"/>
        </w:r>
        <w:r>
          <w:instrText xml:space="preserve"> PAGEREF _Toc22608 \h </w:instrText>
        </w:r>
        <w:r>
          <w:fldChar w:fldCharType="separate"/>
        </w:r>
        <w:r>
          <w:t>44</w:t>
        </w:r>
        <w:r>
          <w:fldChar w:fldCharType="end"/>
        </w:r>
      </w:hyperlink>
    </w:p>
    <w:p>
      <w:pPr>
        <w:pStyle w:val="TOC1"/>
        <w:tabs>
          <w:tab w:val="right" w:leader="dot" w:pos="8306"/>
        </w:tabs>
      </w:pPr>
      <w:hyperlink w:anchor="_Toc26341" w:history="1">
        <w:r>
          <w:rPr>
            <w:rFonts w:ascii="仿宋" w:eastAsia="仿宋" w:hAnsi="仿宋" w:cs="仿宋" w:hint="eastAsia"/>
            <w:lang w:eastAsia="zh-CN"/>
          </w:rPr>
          <w:t>十二、生产安全保护</w:t>
        </w:r>
        <w:r>
          <w:tab/>
        </w:r>
        <w:r>
          <w:fldChar w:fldCharType="begin"/>
        </w:r>
        <w:r>
          <w:instrText xml:space="preserve"> PAGEREF _Toc26341 \h </w:instrText>
        </w:r>
        <w:r>
          <w:fldChar w:fldCharType="separate"/>
        </w:r>
        <w:r>
          <w:t>45</w:t>
        </w:r>
        <w:r>
          <w:fldChar w:fldCharType="end"/>
        </w:r>
      </w:hyperlink>
    </w:p>
    <w:p>
      <w:pPr>
        <w:pStyle w:val="TOC2"/>
        <w:tabs>
          <w:tab w:val="right" w:leader="dot" w:pos="8306"/>
        </w:tabs>
      </w:pPr>
      <w:hyperlink w:anchor="_Toc24627" w:history="1">
        <w:r>
          <w:rPr>
            <w:rFonts w:ascii="仿宋" w:eastAsia="仿宋" w:hAnsi="仿宋" w:cs="仿宋" w:hint="eastAsia"/>
            <w:lang w:eastAsia="zh-CN"/>
          </w:rPr>
          <w:t>(一)、消防安全</w:t>
        </w:r>
        <w:r>
          <w:tab/>
        </w:r>
        <w:r>
          <w:fldChar w:fldCharType="begin"/>
        </w:r>
        <w:r>
          <w:instrText xml:space="preserve"> PAGEREF _Toc24627 \h </w:instrText>
        </w:r>
        <w:r>
          <w:fldChar w:fldCharType="separate"/>
        </w:r>
        <w:r>
          <w:t>45</w:t>
        </w:r>
        <w:r>
          <w:fldChar w:fldCharType="end"/>
        </w:r>
      </w:hyperlink>
    </w:p>
    <w:p>
      <w:pPr>
        <w:pStyle w:val="TOC2"/>
        <w:tabs>
          <w:tab w:val="right" w:leader="dot" w:pos="8306"/>
        </w:tabs>
      </w:pPr>
      <w:hyperlink w:anchor="_Toc22993" w:history="1">
        <w:r>
          <w:rPr>
            <w:rFonts w:ascii="仿宋" w:eastAsia="仿宋" w:hAnsi="仿宋" w:cs="仿宋" w:hint="eastAsia"/>
            <w:lang w:eastAsia="zh-CN"/>
          </w:rPr>
          <w:t>(二)、防火防爆总图布置措施</w:t>
        </w:r>
        <w:r>
          <w:tab/>
        </w:r>
        <w:r>
          <w:fldChar w:fldCharType="begin"/>
        </w:r>
        <w:r>
          <w:instrText xml:space="preserve"> PAGEREF _Toc22993 \h </w:instrText>
        </w:r>
        <w:r>
          <w:fldChar w:fldCharType="separate"/>
        </w:r>
        <w:r>
          <w:t>47</w:t>
        </w:r>
        <w:r>
          <w:fldChar w:fldCharType="end"/>
        </w:r>
      </w:hyperlink>
    </w:p>
    <w:p>
      <w:pPr>
        <w:pStyle w:val="TOC2"/>
        <w:tabs>
          <w:tab w:val="right" w:leader="dot" w:pos="8306"/>
        </w:tabs>
      </w:pPr>
      <w:hyperlink w:anchor="_Toc32336" w:history="1">
        <w:r>
          <w:rPr>
            <w:rFonts w:ascii="仿宋" w:eastAsia="仿宋" w:hAnsi="仿宋" w:cs="仿宋" w:hint="eastAsia"/>
            <w:lang w:eastAsia="zh-CN"/>
          </w:rPr>
          <w:t>(三)、自然灾害防范措施</w:t>
        </w:r>
        <w:r>
          <w:tab/>
        </w:r>
        <w:r>
          <w:fldChar w:fldCharType="begin"/>
        </w:r>
        <w:r>
          <w:instrText xml:space="preserve"> PAGEREF _Toc32336 \h </w:instrText>
        </w:r>
        <w:r>
          <w:fldChar w:fldCharType="separate"/>
        </w:r>
        <w:r>
          <w:t>47</w:t>
        </w:r>
        <w:r>
          <w:fldChar w:fldCharType="end"/>
        </w:r>
      </w:hyperlink>
    </w:p>
    <w:p>
      <w:pPr>
        <w:pStyle w:val="TOC2"/>
        <w:tabs>
          <w:tab w:val="right" w:leader="dot" w:pos="8306"/>
        </w:tabs>
      </w:pPr>
      <w:hyperlink w:anchor="_Toc22266" w:history="1">
        <w:r>
          <w:rPr>
            <w:rFonts w:ascii="仿宋" w:eastAsia="仿宋" w:hAnsi="仿宋" w:cs="仿宋" w:hint="eastAsia"/>
            <w:lang w:eastAsia="zh-CN"/>
          </w:rPr>
          <w:t>(四)、安全色及安全标志使用要求</w:t>
        </w:r>
        <w:r>
          <w:tab/>
        </w:r>
        <w:r>
          <w:fldChar w:fldCharType="begin"/>
        </w:r>
        <w:r>
          <w:instrText xml:space="preserve"> PAGEREF _Toc22266 \h </w:instrText>
        </w:r>
        <w:r>
          <w:fldChar w:fldCharType="separate"/>
        </w:r>
        <w:r>
          <w:t>48</w:t>
        </w:r>
        <w:r>
          <w:fldChar w:fldCharType="end"/>
        </w:r>
      </w:hyperlink>
    </w:p>
    <w:p>
      <w:pPr>
        <w:pStyle w:val="TOC2"/>
        <w:tabs>
          <w:tab w:val="right" w:leader="dot" w:pos="8306"/>
        </w:tabs>
      </w:pPr>
      <w:hyperlink w:anchor="_Toc19452" w:history="1">
        <w:r>
          <w:rPr>
            <w:rFonts w:ascii="仿宋" w:eastAsia="仿宋" w:hAnsi="仿宋" w:cs="仿宋" w:hint="eastAsia"/>
            <w:lang w:eastAsia="zh-CN"/>
          </w:rPr>
          <w:t>(五)、防尘防毒措施</w:t>
        </w:r>
        <w:r>
          <w:tab/>
        </w:r>
        <w:r>
          <w:fldChar w:fldCharType="begin"/>
        </w:r>
        <w:r>
          <w:instrText xml:space="preserve"> PAGEREF _Toc19452 \h </w:instrText>
        </w:r>
        <w:r>
          <w:fldChar w:fldCharType="separate"/>
        </w:r>
        <w:r>
          <w:t>49</w:t>
        </w:r>
        <w:r>
          <w:fldChar w:fldCharType="end"/>
        </w:r>
      </w:hyperlink>
    </w:p>
    <w:p>
      <w:pPr>
        <w:pStyle w:val="TOC2"/>
        <w:tabs>
          <w:tab w:val="right" w:leader="dot" w:pos="8306"/>
        </w:tabs>
      </w:pPr>
      <w:hyperlink w:anchor="_Toc15271" w:history="1">
        <w:r>
          <w:rPr>
            <w:rFonts w:ascii="仿宋" w:eastAsia="仿宋" w:hAnsi="仿宋" w:cs="仿宋" w:hint="eastAsia"/>
            <w:lang w:eastAsia="zh-CN"/>
          </w:rPr>
          <w:t>(六)、防静电、触电防护及防雷措施</w:t>
        </w:r>
        <w:r>
          <w:tab/>
        </w:r>
        <w:r>
          <w:fldChar w:fldCharType="begin"/>
        </w:r>
        <w:r>
          <w:instrText xml:space="preserve"> PAGEREF _Toc15271 \h </w:instrText>
        </w:r>
        <w:r>
          <w:fldChar w:fldCharType="separate"/>
        </w:r>
        <w:r>
          <w:t>50</w:t>
        </w:r>
        <w:r>
          <w:fldChar w:fldCharType="end"/>
        </w:r>
      </w:hyperlink>
    </w:p>
    <w:p>
      <w:pPr>
        <w:pStyle w:val="TOC2"/>
        <w:tabs>
          <w:tab w:val="right" w:leader="dot" w:pos="8306"/>
        </w:tabs>
      </w:pPr>
      <w:hyperlink w:anchor="_Toc23936" w:history="1">
        <w:r>
          <w:rPr>
            <w:rFonts w:ascii="仿宋" w:eastAsia="仿宋" w:hAnsi="仿宋" w:cs="仿宋" w:hint="eastAsia"/>
            <w:lang w:eastAsia="zh-CN"/>
          </w:rPr>
          <w:t>(七)、机械设备安全保障措施</w:t>
        </w:r>
        <w:r>
          <w:tab/>
        </w:r>
        <w:r>
          <w:fldChar w:fldCharType="begin"/>
        </w:r>
        <w:r>
          <w:instrText xml:space="preserve"> PAGEREF _Toc23936 \h </w:instrText>
        </w:r>
        <w:r>
          <w:fldChar w:fldCharType="separate"/>
        </w:r>
        <w:r>
          <w:t>52</w:t>
        </w:r>
        <w:r>
          <w:fldChar w:fldCharType="end"/>
        </w:r>
      </w:hyperlink>
    </w:p>
    <w:p>
      <w:pPr>
        <w:pStyle w:val="TOC1"/>
        <w:tabs>
          <w:tab w:val="right" w:leader="dot" w:pos="8306"/>
        </w:tabs>
      </w:pPr>
      <w:hyperlink w:anchor="_Toc20122" w:history="1">
        <w:r>
          <w:rPr>
            <w:rFonts w:ascii="仿宋" w:eastAsia="仿宋" w:hAnsi="仿宋" w:cs="仿宋" w:hint="eastAsia"/>
            <w:lang w:eastAsia="zh-CN"/>
          </w:rPr>
          <w:t>十三、变频电源项目实施时间节点</w:t>
        </w:r>
        <w:r>
          <w:tab/>
        </w:r>
        <w:r>
          <w:fldChar w:fldCharType="begin"/>
        </w:r>
        <w:r>
          <w:instrText xml:space="preserve"> PAGEREF _Toc20122 \h </w:instrText>
        </w:r>
        <w:r>
          <w:fldChar w:fldCharType="separate"/>
        </w:r>
        <w:r>
          <w:t>53</w:t>
        </w:r>
        <w:r>
          <w:fldChar w:fldCharType="end"/>
        </w:r>
      </w:hyperlink>
    </w:p>
    <w:p>
      <w:pPr>
        <w:pStyle w:val="TOC2"/>
        <w:tabs>
          <w:tab w:val="right" w:leader="dot" w:pos="8306"/>
        </w:tabs>
      </w:pPr>
      <w:hyperlink w:anchor="_Toc15304" w:history="1">
        <w:r>
          <w:rPr>
            <w:rFonts w:ascii="仿宋" w:eastAsia="仿宋" w:hAnsi="仿宋" w:cs="仿宋" w:hint="eastAsia"/>
            <w:lang w:eastAsia="zh-CN"/>
          </w:rPr>
          <w:t>(一)、变频电源项目启动阶段时间节点</w:t>
        </w:r>
        <w:r>
          <w:tab/>
        </w:r>
        <w:r>
          <w:fldChar w:fldCharType="begin"/>
        </w:r>
        <w:r>
          <w:instrText xml:space="preserve"> PAGEREF _Toc15304 \h </w:instrText>
        </w:r>
        <w:r>
          <w:fldChar w:fldCharType="separate"/>
        </w:r>
        <w:r>
          <w:t>53</w:t>
        </w:r>
        <w:r>
          <w:fldChar w:fldCharType="end"/>
        </w:r>
      </w:hyperlink>
    </w:p>
    <w:p>
      <w:pPr>
        <w:pStyle w:val="TOC2"/>
        <w:tabs>
          <w:tab w:val="right" w:leader="dot" w:pos="8306"/>
        </w:tabs>
      </w:pPr>
      <w:hyperlink w:anchor="_Toc9591" w:history="1">
        <w:r>
          <w:rPr>
            <w:rFonts w:ascii="仿宋" w:eastAsia="仿宋" w:hAnsi="仿宋" w:cs="仿宋" w:hint="eastAsia"/>
            <w:lang w:eastAsia="zh-CN"/>
          </w:rPr>
          <w:t>(二)、变频电源项目执行阶段时间节点</w:t>
        </w:r>
        <w:r>
          <w:tab/>
        </w:r>
        <w:r>
          <w:fldChar w:fldCharType="begin"/>
        </w:r>
        <w:r>
          <w:instrText xml:space="preserve"> PAGEREF _Toc9591 \h </w:instrText>
        </w:r>
        <w:r>
          <w:fldChar w:fldCharType="separate"/>
        </w:r>
        <w:r>
          <w:t>54</w:t>
        </w:r>
        <w:r>
          <w:fldChar w:fldCharType="end"/>
        </w:r>
      </w:hyperlink>
    </w:p>
    <w:p>
      <w:pPr>
        <w:pStyle w:val="TOC2"/>
        <w:tabs>
          <w:tab w:val="right" w:leader="dot" w:pos="8306"/>
        </w:tabs>
      </w:pPr>
      <w:hyperlink w:anchor="_Toc15535" w:history="1">
        <w:r>
          <w:rPr>
            <w:rFonts w:ascii="仿宋" w:eastAsia="仿宋" w:hAnsi="仿宋" w:cs="仿宋" w:hint="eastAsia"/>
            <w:lang w:eastAsia="zh-CN"/>
          </w:rPr>
          <w:t>(三)、变频电源项目完成阶段时间节点</w:t>
        </w:r>
        <w:r>
          <w:tab/>
        </w:r>
        <w:r>
          <w:fldChar w:fldCharType="begin"/>
        </w:r>
        <w:r>
          <w:instrText xml:space="preserve"> PAGEREF _Toc15535 \h </w:instrText>
        </w:r>
        <w:r>
          <w:fldChar w:fldCharType="separate"/>
        </w:r>
        <w:r>
          <w:t>55</w:t>
        </w:r>
        <w:r>
          <w:fldChar w:fldCharType="end"/>
        </w:r>
      </w:hyperlink>
    </w:p>
    <w:p>
      <w:pPr>
        <w:pStyle w:val="TOC1"/>
        <w:tabs>
          <w:tab w:val="right" w:leader="dot" w:pos="8306"/>
        </w:tabs>
      </w:pPr>
      <w:hyperlink w:anchor="_Toc619" w:history="1">
        <w:r>
          <w:rPr>
            <w:rFonts w:ascii="仿宋" w:eastAsia="仿宋" w:hAnsi="仿宋" w:cs="仿宋" w:hint="eastAsia"/>
            <w:lang w:eastAsia="zh-CN"/>
          </w:rPr>
          <w:t>十四、质量管理体系</w:t>
        </w:r>
        <w:r>
          <w:tab/>
        </w:r>
        <w:r>
          <w:fldChar w:fldCharType="begin"/>
        </w:r>
        <w:r>
          <w:instrText xml:space="preserve"> PAGEREF _Toc619 \h </w:instrText>
        </w:r>
        <w:r>
          <w:fldChar w:fldCharType="separate"/>
        </w:r>
        <w:r>
          <w:t>56</w:t>
        </w:r>
        <w:r>
          <w:fldChar w:fldCharType="end"/>
        </w:r>
      </w:hyperlink>
    </w:p>
    <w:p>
      <w:pPr>
        <w:pStyle w:val="TOC2"/>
        <w:tabs>
          <w:tab w:val="right" w:leader="dot" w:pos="8306"/>
        </w:tabs>
      </w:pPr>
      <w:hyperlink w:anchor="_Toc13951" w:history="1">
        <w:r>
          <w:rPr>
            <w:rFonts w:ascii="仿宋" w:eastAsia="仿宋" w:hAnsi="仿宋" w:cs="仿宋" w:hint="eastAsia"/>
            <w:lang w:eastAsia="zh-CN"/>
          </w:rPr>
          <w:t>(一)、质量目标与方针</w:t>
        </w:r>
        <w:r>
          <w:tab/>
        </w:r>
        <w:r>
          <w:fldChar w:fldCharType="begin"/>
        </w:r>
        <w:r>
          <w:instrText xml:space="preserve"> PAGEREF _Toc13951 \h </w:instrText>
        </w:r>
        <w:r>
          <w:fldChar w:fldCharType="separate"/>
        </w:r>
        <w:r>
          <w:t>56</w:t>
        </w:r>
        <w:r>
          <w:fldChar w:fldCharType="end"/>
        </w:r>
      </w:hyperlink>
    </w:p>
    <w:p>
      <w:pPr>
        <w:pStyle w:val="TOC2"/>
        <w:tabs>
          <w:tab w:val="right" w:leader="dot" w:pos="8306"/>
        </w:tabs>
      </w:pPr>
      <w:hyperlink w:anchor="_Toc21534" w:history="1">
        <w:r>
          <w:rPr>
            <w:rFonts w:ascii="仿宋" w:eastAsia="仿宋" w:hAnsi="仿宋" w:cs="仿宋" w:hint="eastAsia"/>
            <w:lang w:eastAsia="zh-CN"/>
          </w:rPr>
          <w:t>(二)、质量管理责任</w:t>
        </w:r>
        <w:r>
          <w:tab/>
        </w:r>
        <w:r>
          <w:fldChar w:fldCharType="begin"/>
        </w:r>
        <w:r>
          <w:instrText xml:space="preserve"> PAGEREF _Toc21534 \h </w:instrText>
        </w:r>
        <w:r>
          <w:fldChar w:fldCharType="separate"/>
        </w:r>
        <w:r>
          <w:t>57</w:t>
        </w:r>
        <w:r>
          <w:fldChar w:fldCharType="end"/>
        </w:r>
      </w:hyperlink>
    </w:p>
    <w:p>
      <w:pPr>
        <w:pStyle w:val="TOC2"/>
        <w:tabs>
          <w:tab w:val="right" w:leader="dot" w:pos="8306"/>
        </w:tabs>
      </w:pPr>
      <w:hyperlink w:anchor="_Toc12446" w:history="1">
        <w:r>
          <w:rPr>
            <w:rFonts w:ascii="仿宋" w:eastAsia="仿宋" w:hAnsi="仿宋" w:cs="仿宋" w:hint="eastAsia"/>
            <w:lang w:eastAsia="zh-CN"/>
          </w:rPr>
          <w:t>(三)、质量管理体系文件</w:t>
        </w:r>
        <w:r>
          <w:tab/>
        </w:r>
        <w:r>
          <w:fldChar w:fldCharType="begin"/>
        </w:r>
        <w:r>
          <w:instrText xml:space="preserve"> PAGEREF _Toc12446 \h </w:instrText>
        </w:r>
        <w:r>
          <w:fldChar w:fldCharType="separate"/>
        </w:r>
        <w:r>
          <w:t>58</w:t>
        </w:r>
        <w:r>
          <w:fldChar w:fldCharType="end"/>
        </w:r>
      </w:hyperlink>
    </w:p>
    <w:p>
      <w:pPr>
        <w:pStyle w:val="TOC2"/>
        <w:tabs>
          <w:tab w:val="right" w:leader="dot" w:pos="8306"/>
        </w:tabs>
      </w:pPr>
      <w:hyperlink w:anchor="_Toc4666" w:history="1">
        <w:r>
          <w:rPr>
            <w:rFonts w:ascii="仿宋" w:eastAsia="仿宋" w:hAnsi="仿宋" w:cs="仿宋" w:hint="eastAsia"/>
            <w:lang w:eastAsia="zh-CN"/>
          </w:rPr>
          <w:t>(四)、质量培训与教育</w:t>
        </w:r>
        <w:r>
          <w:tab/>
        </w:r>
        <w:r>
          <w:fldChar w:fldCharType="begin"/>
        </w:r>
        <w:r>
          <w:instrText xml:space="preserve"> PAGEREF _Toc4666 \h </w:instrText>
        </w:r>
        <w:r>
          <w:fldChar w:fldCharType="separate"/>
        </w:r>
        <w:r>
          <w:t>61</w:t>
        </w:r>
        <w:r>
          <w:fldChar w:fldCharType="end"/>
        </w:r>
      </w:hyperlink>
    </w:p>
    <w:p>
      <w:pPr>
        <w:pStyle w:val="TOC2"/>
        <w:tabs>
          <w:tab w:val="right" w:leader="dot" w:pos="8306"/>
        </w:tabs>
      </w:pPr>
      <w:hyperlink w:anchor="_Toc642" w:history="1">
        <w:r>
          <w:rPr>
            <w:rFonts w:ascii="仿宋" w:eastAsia="仿宋" w:hAnsi="仿宋" w:cs="仿宋" w:hint="eastAsia"/>
            <w:lang w:eastAsia="zh-CN"/>
          </w:rPr>
          <w:t>(五)、质量审核与评价</w:t>
        </w:r>
        <w:r>
          <w:tab/>
        </w:r>
        <w:r>
          <w:fldChar w:fldCharType="begin"/>
        </w:r>
        <w:r>
          <w:instrText xml:space="preserve"> PAGEREF _Toc642 \h </w:instrText>
        </w:r>
        <w:r>
          <w:fldChar w:fldCharType="separate"/>
        </w:r>
        <w:r>
          <w:t>62</w:t>
        </w:r>
        <w:r>
          <w:fldChar w:fldCharType="end"/>
        </w:r>
      </w:hyperlink>
    </w:p>
    <w:p>
      <w:pPr>
        <w:pStyle w:val="TOC2"/>
        <w:tabs>
          <w:tab w:val="right" w:leader="dot" w:pos="8306"/>
        </w:tabs>
      </w:pPr>
      <w:hyperlink w:anchor="_Toc17155" w:history="1">
        <w:r>
          <w:rPr>
            <w:rFonts w:ascii="仿宋" w:eastAsia="仿宋" w:hAnsi="仿宋" w:cs="仿宋" w:hint="eastAsia"/>
            <w:lang w:eastAsia="zh-CN"/>
          </w:rPr>
          <w:t>(六)、不符合与纠正措施</w:t>
        </w:r>
        <w:r>
          <w:tab/>
        </w:r>
        <w:r>
          <w:fldChar w:fldCharType="begin"/>
        </w:r>
        <w:r>
          <w:instrText xml:space="preserve"> PAGEREF _Toc17155 \h </w:instrText>
        </w:r>
        <w:r>
          <w:fldChar w:fldCharType="separate"/>
        </w:r>
        <w:r>
          <w:t>63</w:t>
        </w:r>
        <w:r>
          <w:fldChar w:fldCharType="end"/>
        </w:r>
      </w:hyperlink>
    </w:p>
    <w:p>
      <w:pPr>
        <w:pStyle w:val="TOC1"/>
        <w:tabs>
          <w:tab w:val="right" w:leader="dot" w:pos="8306"/>
        </w:tabs>
      </w:pPr>
      <w:hyperlink w:anchor="_Toc7009" w:history="1">
        <w:r>
          <w:rPr>
            <w:rFonts w:ascii="仿宋" w:eastAsia="仿宋" w:hAnsi="仿宋" w:cs="仿宋" w:hint="eastAsia"/>
            <w:lang w:eastAsia="zh-CN"/>
          </w:rPr>
          <w:t>十五、变频电源项目变更管理</w:t>
        </w:r>
        <w:r>
          <w:tab/>
        </w:r>
        <w:r>
          <w:fldChar w:fldCharType="begin"/>
        </w:r>
        <w:r>
          <w:instrText xml:space="preserve"> PAGEREF _Toc7009 \h </w:instrText>
        </w:r>
        <w:r>
          <w:fldChar w:fldCharType="separate"/>
        </w:r>
        <w:r>
          <w:t>64</w:t>
        </w:r>
        <w:r>
          <w:fldChar w:fldCharType="end"/>
        </w:r>
      </w:hyperlink>
    </w:p>
    <w:p>
      <w:pPr>
        <w:pStyle w:val="TOC2"/>
        <w:tabs>
          <w:tab w:val="right" w:leader="dot" w:pos="8306"/>
        </w:tabs>
      </w:pPr>
      <w:hyperlink w:anchor="_Toc6871" w:history="1">
        <w:r>
          <w:rPr>
            <w:rFonts w:ascii="仿宋" w:eastAsia="仿宋" w:hAnsi="仿宋" w:cs="仿宋" w:hint="eastAsia"/>
            <w:lang w:eastAsia="zh-CN"/>
          </w:rPr>
          <w:t>(一)、变更申请与评估</w:t>
        </w:r>
        <w:r>
          <w:tab/>
        </w:r>
        <w:r>
          <w:fldChar w:fldCharType="begin"/>
        </w:r>
        <w:r>
          <w:instrText xml:space="preserve"> PAGEREF _Toc6871 \h </w:instrText>
        </w:r>
        <w:r>
          <w:fldChar w:fldCharType="separate"/>
        </w:r>
        <w:r>
          <w:t>64</w:t>
        </w:r>
        <w:r>
          <w:fldChar w:fldCharType="end"/>
        </w:r>
      </w:hyperlink>
    </w:p>
    <w:p>
      <w:pPr>
        <w:pStyle w:val="TOC2"/>
        <w:tabs>
          <w:tab w:val="right" w:leader="dot" w:pos="8306"/>
        </w:tabs>
      </w:pPr>
      <w:hyperlink w:anchor="_Toc16436" w:history="1">
        <w:r>
          <w:rPr>
            <w:rFonts w:ascii="仿宋" w:eastAsia="仿宋" w:hAnsi="仿宋" w:cs="仿宋" w:hint="eastAsia"/>
            <w:lang w:eastAsia="zh-CN"/>
          </w:rPr>
          <w:t>(二)、变更实施与控制</w:t>
        </w:r>
        <w:r>
          <w:tab/>
        </w:r>
        <w:r>
          <w:fldChar w:fldCharType="begin"/>
        </w:r>
        <w:r>
          <w:instrText xml:space="preserve"> PAGEREF _Toc16436 \h </w:instrText>
        </w:r>
        <w:r>
          <w:fldChar w:fldCharType="separate"/>
        </w:r>
        <w:r>
          <w:t>64</w:t>
        </w:r>
        <w:r>
          <w:fldChar w:fldCharType="end"/>
        </w:r>
      </w:hyperlink>
    </w:p>
    <w:p>
      <w:pPr>
        <w:pStyle w:val="TOC1"/>
        <w:tabs>
          <w:tab w:val="right" w:leader="dot" w:pos="8306"/>
        </w:tabs>
      </w:pPr>
      <w:hyperlink w:anchor="_Toc27794" w:history="1">
        <w:r>
          <w:rPr>
            <w:rFonts w:ascii="仿宋" w:eastAsia="仿宋" w:hAnsi="仿宋" w:cs="仿宋" w:hint="eastAsia"/>
            <w:lang w:eastAsia="zh-CN"/>
          </w:rPr>
          <w:t>十六、风险识别与分类</w:t>
        </w:r>
        <w:r>
          <w:tab/>
        </w:r>
        <w:r>
          <w:fldChar w:fldCharType="begin"/>
        </w:r>
        <w:r>
          <w:instrText xml:space="preserve"> PAGEREF _Toc27794 \h </w:instrText>
        </w:r>
        <w:r>
          <w:fldChar w:fldCharType="separate"/>
        </w:r>
        <w:r>
          <w:t>65</w:t>
        </w:r>
        <w:r>
          <w:fldChar w:fldCharType="end"/>
        </w:r>
      </w:hyperlink>
    </w:p>
    <w:p>
      <w:pPr>
        <w:pStyle w:val="TOC2"/>
        <w:tabs>
          <w:tab w:val="right" w:leader="dot" w:pos="8306"/>
        </w:tabs>
      </w:pPr>
      <w:hyperlink w:anchor="_Toc15112" w:history="1">
        <w:r>
          <w:rPr>
            <w:rFonts w:ascii="仿宋" w:eastAsia="仿宋" w:hAnsi="仿宋" w:cs="仿宋" w:hint="eastAsia"/>
            <w:lang w:eastAsia="zh-CN"/>
          </w:rPr>
          <w:t>(一)、风险识别</w:t>
        </w:r>
        <w:r>
          <w:tab/>
        </w:r>
        <w:r>
          <w:fldChar w:fldCharType="begin"/>
        </w:r>
        <w:r>
          <w:instrText xml:space="preserve"> PAGEREF _Toc15112 \h </w:instrText>
        </w:r>
        <w:r>
          <w:fldChar w:fldCharType="separate"/>
        </w:r>
        <w:r>
          <w:t>65</w:t>
        </w:r>
        <w:r>
          <w:fldChar w:fldCharType="end"/>
        </w:r>
      </w:hyperlink>
    </w:p>
    <w:p>
      <w:pPr>
        <w:pStyle w:val="TOC2"/>
        <w:tabs>
          <w:tab w:val="right" w:leader="dot" w:pos="8306"/>
        </w:tabs>
      </w:pPr>
      <w:hyperlink w:anchor="_Toc6694" w:history="1">
        <w:r>
          <w:rPr>
            <w:rFonts w:ascii="仿宋" w:eastAsia="仿宋" w:hAnsi="仿宋" w:cs="仿宋" w:hint="eastAsia"/>
            <w:lang w:eastAsia="zh-CN"/>
          </w:rPr>
          <w:t>(二)、风险分类</w:t>
        </w:r>
        <w:r>
          <w:tab/>
        </w:r>
        <w:r>
          <w:fldChar w:fldCharType="begin"/>
        </w:r>
        <w:r>
          <w:instrText xml:space="preserve"> PAGEREF _Toc6694 \h </w:instrText>
        </w:r>
        <w:r>
          <w:fldChar w:fldCharType="separate"/>
        </w:r>
        <w:r>
          <w:t>66</w:t>
        </w:r>
        <w:r>
          <w:fldChar w:fldCharType="end"/>
        </w:r>
      </w:hyperlink>
    </w:p>
    <w:p>
      <w:pPr>
        <w:pStyle w:val="TOC1"/>
        <w:tabs>
          <w:tab w:val="right" w:leader="dot" w:pos="8306"/>
        </w:tabs>
      </w:pPr>
      <w:hyperlink w:anchor="_Toc3513" w:history="1">
        <w:r>
          <w:rPr>
            <w:rFonts w:ascii="仿宋" w:eastAsia="仿宋" w:hAnsi="仿宋" w:cs="仿宋" w:hint="eastAsia"/>
            <w:lang w:eastAsia="zh-CN"/>
          </w:rPr>
          <w:t>十七、变频电源项目工程方案分析</w:t>
        </w:r>
        <w:r>
          <w:tab/>
        </w:r>
        <w:r>
          <w:fldChar w:fldCharType="begin"/>
        </w:r>
        <w:r>
          <w:instrText xml:space="preserve"> PAGEREF _Toc3513 \h </w:instrText>
        </w:r>
        <w:r>
          <w:fldChar w:fldCharType="separate"/>
        </w:r>
        <w:r>
          <w:t>68</w:t>
        </w:r>
        <w:r>
          <w:fldChar w:fldCharType="end"/>
        </w:r>
      </w:hyperlink>
    </w:p>
    <w:p>
      <w:pPr>
        <w:pStyle w:val="TOC2"/>
        <w:tabs>
          <w:tab w:val="right" w:leader="dot" w:pos="8306"/>
        </w:tabs>
      </w:pPr>
      <w:hyperlink w:anchor="_Toc28396" w:history="1">
        <w:r>
          <w:rPr>
            <w:rFonts w:ascii="仿宋" w:eastAsia="仿宋" w:hAnsi="仿宋" w:cs="仿宋" w:hint="eastAsia"/>
            <w:lang w:eastAsia="zh-CN"/>
          </w:rPr>
          <w:t>(一)、建筑工程设计原则</w:t>
        </w:r>
        <w:r>
          <w:tab/>
        </w:r>
        <w:r>
          <w:fldChar w:fldCharType="begin"/>
        </w:r>
        <w:r>
          <w:instrText xml:space="preserve"> PAGEREF _Toc28396 \h </w:instrText>
        </w:r>
        <w:r>
          <w:fldChar w:fldCharType="separate"/>
        </w:r>
        <w:r>
          <w:t>68</w:t>
        </w:r>
        <w:r>
          <w:fldChar w:fldCharType="end"/>
        </w:r>
      </w:hyperlink>
    </w:p>
    <w:p>
      <w:pPr>
        <w:pStyle w:val="TOC2"/>
        <w:tabs>
          <w:tab w:val="right" w:leader="dot" w:pos="8306"/>
        </w:tabs>
      </w:pPr>
      <w:hyperlink w:anchor="_Toc2943" w:history="1">
        <w:r>
          <w:rPr>
            <w:rFonts w:ascii="仿宋" w:eastAsia="仿宋" w:hAnsi="仿宋" w:cs="仿宋" w:hint="eastAsia"/>
            <w:lang w:eastAsia="zh-CN"/>
          </w:rPr>
          <w:t>(二)、土建工程建设指标</w:t>
        </w:r>
        <w:r>
          <w:tab/>
        </w:r>
        <w:r>
          <w:fldChar w:fldCharType="begin"/>
        </w:r>
        <w:r>
          <w:instrText xml:space="preserve"> PAGEREF _Toc2943 \h </w:instrText>
        </w:r>
        <w:r>
          <w:fldChar w:fldCharType="separate"/>
        </w:r>
        <w:r>
          <w:t>71</w:t>
        </w:r>
        <w:r>
          <w:fldChar w:fldCharType="end"/>
        </w:r>
      </w:hyperlink>
    </w:p>
    <w:p>
      <w:pPr>
        <w:pStyle w:val="TOC1"/>
        <w:tabs>
          <w:tab w:val="right" w:leader="dot" w:pos="8306"/>
        </w:tabs>
      </w:pPr>
      <w:hyperlink w:anchor="_Toc22899" w:history="1">
        <w:r>
          <w:rPr>
            <w:rFonts w:ascii="仿宋" w:eastAsia="仿宋" w:hAnsi="仿宋" w:cs="仿宋" w:hint="eastAsia"/>
            <w:lang w:eastAsia="zh-CN"/>
          </w:rPr>
          <w:t>十八、供应链管理</w:t>
        </w:r>
        <w:r>
          <w:tab/>
        </w:r>
        <w:r>
          <w:fldChar w:fldCharType="begin"/>
        </w:r>
        <w:r>
          <w:instrText xml:space="preserve"> PAGEREF _Toc22899 \h </w:instrText>
        </w:r>
        <w:r>
          <w:fldChar w:fldCharType="separate"/>
        </w:r>
        <w:r>
          <w:t>73</w:t>
        </w:r>
        <w:r>
          <w:fldChar w:fldCharType="end"/>
        </w:r>
      </w:hyperlink>
    </w:p>
    <w:p>
      <w:pPr>
        <w:pStyle w:val="TOC2"/>
        <w:tabs>
          <w:tab w:val="right" w:leader="dot" w:pos="8306"/>
        </w:tabs>
      </w:pPr>
      <w:hyperlink w:anchor="_Toc6142" w:history="1">
        <w:r>
          <w:rPr>
            <w:rFonts w:ascii="仿宋" w:eastAsia="仿宋" w:hAnsi="仿宋" w:cs="仿宋" w:hint="eastAsia"/>
            <w:lang w:eastAsia="zh-CN"/>
          </w:rPr>
          <w:t>(一)、供应链战略规划</w:t>
        </w:r>
        <w:r>
          <w:tab/>
        </w:r>
        <w:r>
          <w:fldChar w:fldCharType="begin"/>
        </w:r>
        <w:r>
          <w:instrText xml:space="preserve"> PAGEREF _Toc6142 \h </w:instrText>
        </w:r>
        <w:r>
          <w:fldChar w:fldCharType="separate"/>
        </w:r>
        <w:r>
          <w:t>73</w:t>
        </w:r>
        <w:r>
          <w:fldChar w:fldCharType="end"/>
        </w:r>
      </w:hyperlink>
    </w:p>
    <w:p>
      <w:pPr>
        <w:pStyle w:val="TOC2"/>
        <w:tabs>
          <w:tab w:val="right" w:leader="dot" w:pos="8306"/>
        </w:tabs>
      </w:pPr>
      <w:hyperlink w:anchor="_Toc26844" w:history="1">
        <w:r>
          <w:rPr>
            <w:rFonts w:ascii="仿宋" w:eastAsia="仿宋" w:hAnsi="仿宋" w:cs="仿宋" w:hint="eastAsia"/>
            <w:lang w:eastAsia="zh-CN"/>
          </w:rPr>
          <w:t>(二)、供应商选择与合作</w:t>
        </w:r>
        <w:r>
          <w:tab/>
        </w:r>
        <w:r>
          <w:fldChar w:fldCharType="begin"/>
        </w:r>
        <w:r>
          <w:instrText xml:space="preserve"> PAGEREF _Toc26844 \h </w:instrText>
        </w:r>
        <w:r>
          <w:fldChar w:fldCharType="separate"/>
        </w:r>
        <w:r>
          <w:t>75</w:t>
        </w:r>
        <w:r>
          <w:fldChar w:fldCharType="end"/>
        </w:r>
      </w:hyperlink>
    </w:p>
    <w:p>
      <w:pPr>
        <w:pStyle w:val="TOC2"/>
        <w:tabs>
          <w:tab w:val="right" w:leader="dot" w:pos="8306"/>
        </w:tabs>
      </w:pPr>
      <w:hyperlink w:anchor="_Toc32691" w:history="1">
        <w:r>
          <w:rPr>
            <w:rFonts w:ascii="仿宋" w:eastAsia="仿宋" w:hAnsi="仿宋" w:cs="仿宋" w:hint="eastAsia"/>
            <w:lang w:eastAsia="zh-CN"/>
          </w:rPr>
          <w:t>(三)、物流与库存管理</w:t>
        </w:r>
        <w:r>
          <w:tab/>
        </w:r>
        <w:r>
          <w:fldChar w:fldCharType="begin"/>
        </w:r>
        <w:r>
          <w:instrText xml:space="preserve"> PAGEREF _Toc32691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78"/>
      <w:r>
        <w:rPr>
          <w:rFonts w:ascii="仿宋" w:eastAsia="仿宋" w:hAnsi="仿宋" w:cs="仿宋" w:hint="eastAsia"/>
          <w:sz w:val="28"/>
          <w:lang w:eastAsia="zh-CN"/>
        </w:rPr>
        <w:t>一、变频电源项目土建工程</w:t>
      </w:r>
      <w:bookmarkEnd w:id="2"/>
    </w:p>
    <w:p>
      <w:pPr>
        <w:pStyle w:val="Heading2"/>
        <w:rPr>
          <w:rFonts w:ascii="仿宋" w:eastAsia="仿宋" w:hAnsi="仿宋" w:cs="仿宋" w:hint="eastAsia"/>
          <w:lang w:eastAsia="zh-CN"/>
        </w:rPr>
      </w:pPr>
      <w:bookmarkStart w:id="3" w:name="_Toc252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在变频电源项目的建筑工程设计中，我们将秉承一系列重要的设计原则，以确保变频电源项目建筑在功能、美观、可持续性等方面达到最佳效果。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在建筑设计中，我们将综合考虑建设和运营成本。通过精细的经济效益分析，确保设计方案在高效利用资源的同时，对变频电源项目的长期盈利能力有积极的贡献。</w:t>
      </w:r>
    </w:p>
    <w:p>
      <w:pPr>
        <w:pStyle w:val="Heading2"/>
        <w:ind w:firstLine="560" w:firstLineChars="200"/>
        <w:rPr>
          <w:rFonts w:ascii="仿宋" w:eastAsia="仿宋" w:hAnsi="仿宋" w:cs="仿宋" w:hint="eastAsia"/>
          <w:sz w:val="28"/>
          <w:lang w:eastAsia="zh-CN"/>
        </w:rPr>
      </w:pPr>
      <w:bookmarkStart w:id="4" w:name="_Toc146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电源项目的土建工程设计中，我们将精准设定设计年限，结合变频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0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频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0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本期工程变频电源项目预计总建筑面积XXX平方米，其中：计容建筑面积XXX平方米，计划建筑工程投资XX万元，占变频电源项目总投资的XX%。</w:t>
      </w:r>
    </w:p>
    <w:p>
      <w:pPr>
        <w:pStyle w:val="Heading1"/>
        <w:ind w:firstLine="560" w:firstLineChars="200"/>
        <w:rPr>
          <w:rFonts w:ascii="仿宋" w:eastAsia="仿宋" w:hAnsi="仿宋" w:cs="仿宋" w:hint="eastAsia"/>
          <w:sz w:val="28"/>
          <w:lang w:eastAsia="zh-CN"/>
        </w:rPr>
      </w:pPr>
      <w:bookmarkStart w:id="7" w:name="_Toc1085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4766"/>
      <w:r>
        <w:rPr>
          <w:rFonts w:ascii="仿宋" w:eastAsia="仿宋" w:hAnsi="仿宋" w:cs="仿宋" w:hint="eastAsia"/>
          <w:lang w:eastAsia="zh-CN"/>
        </w:rPr>
        <w:t>(一)、变频电源行业分析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行业一直以来都是市场的关注焦点。行业内的发展趋势、竞争态势以及潜在机会都对变频电源项目的推进产生深远的影响。通过深入研究行业的整体概貌，我们将更好地理解行业的核心特征，为变频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电源行业，技术一直是推动创新和发展的关键因素。我们将对当前技术趋势进行详尽分析，包括但不限于人工智能、大数据应用、先进制造技术等。这有助于变频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频电源项目成功的基础。我们将对主要竞争对手进行深入研究，包括其市场份额、产品特点、市场定位等。通过全面了解竞争对手的优势和劣势，变频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1435"/>
      <w:r>
        <w:rPr>
          <w:rFonts w:ascii="仿宋" w:eastAsia="仿宋" w:hAnsi="仿宋" w:cs="仿宋" w:hint="eastAsia"/>
          <w:sz w:val="28"/>
          <w:lang w:eastAsia="zh-CN"/>
        </w:rPr>
        <w:t>(二)、变频电源市场分析预测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通过对市场规模的深入调研，我们将预测变频电源市场未来的增长趋势。这包括市场的整体规模、各细分领域的发展趋势等。变频电源项目可以根据市场的扩张速度和潜在机会，制定更符合市场需求的发展策略。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频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频电源项目实施过程中需要充分考虑的因素。我们将对市场风险进行全面评估，包括但不限于政策法规风险、市场竞争风险、技术变革风险等。通过对潜在风险的深入分析，变频电源项目可以制定相应的风险缓解策略，降低不确定性对变频电源项目的影响。</w:t>
      </w:r>
    </w:p>
    <w:p>
      <w:pPr>
        <w:pStyle w:val="Heading1"/>
        <w:ind w:firstLine="560" w:firstLineChars="200"/>
        <w:rPr>
          <w:rFonts w:ascii="仿宋" w:eastAsia="仿宋" w:hAnsi="仿宋" w:cs="仿宋" w:hint="eastAsia"/>
          <w:sz w:val="28"/>
          <w:lang w:eastAsia="zh-CN"/>
        </w:rPr>
      </w:pPr>
      <w:bookmarkStart w:id="10" w:name="_Toc9928"/>
      <w:r>
        <w:rPr>
          <w:rFonts w:ascii="仿宋" w:eastAsia="仿宋" w:hAnsi="仿宋" w:cs="仿宋" w:hint="eastAsia"/>
          <w:sz w:val="28"/>
          <w:lang w:eastAsia="zh-CN"/>
        </w:rPr>
        <w:t>三、变频电源项目选址可行性分析</w:t>
      </w:r>
      <w:bookmarkEnd w:id="10"/>
    </w:p>
    <w:p>
      <w:pPr>
        <w:pStyle w:val="Heading2"/>
        <w:rPr>
          <w:rFonts w:ascii="仿宋" w:eastAsia="仿宋" w:hAnsi="仿宋" w:cs="仿宋" w:hint="eastAsia"/>
          <w:lang w:eastAsia="zh-CN"/>
        </w:rPr>
      </w:pPr>
      <w:bookmarkStart w:id="11" w:name="_Toc7990"/>
      <w:r>
        <w:rPr>
          <w:rFonts w:ascii="仿宋" w:eastAsia="仿宋" w:hAnsi="仿宋" w:cs="仿宋" w:hint="eastAsia"/>
          <w:lang w:eastAsia="zh-CN"/>
        </w:rPr>
        <w:t>(一)、变频电源项目选址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该变频电源项目选址位于XX省XX市XX区XXX街道</w:t>
      </w:r>
    </w:p>
    <w:p>
      <w:pPr>
        <w:pStyle w:val="Heading2"/>
        <w:ind w:firstLine="560" w:firstLineChars="200"/>
        <w:rPr>
          <w:rFonts w:ascii="仿宋" w:eastAsia="仿宋" w:hAnsi="仿宋" w:cs="仿宋" w:hint="eastAsia"/>
          <w:sz w:val="28"/>
          <w:lang w:eastAsia="zh-CN"/>
        </w:rPr>
      </w:pPr>
      <w:bookmarkStart w:id="12" w:name="_Toc860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变频电源项目的征地面积将根据变频电源项目的实际规模和需求进行精确规划。具体面积XXX平方米，旨在确保变频电源项目不仅能够满足当前的发展需求，还能够预留空间以适应未来的扩展。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净用地面积是在征地面积基础上去除不可利用面积后的实际可开发用地。具体面积XXX平方米，考虑到环保、交通、安全等多方面因素，以确保变频电源项目在整体利用效率上达到最优。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变频电源项目计划建设的建筑总规模具体面积XXX平方米。这一规模的确定综合考虑了变频电源项目的性质、规模，以及城市规划的相关要求，确保建筑布局与周边环境协调一致。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绿地率是变频电源项目用地中被规划为绿地的比例。具体面积XXX平方米，旨在通过合理规划绿地，改善变频电源项目周边环境，提升居民生活质量，并符合城市整体绿化规划。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容积率是用地上可以建设的建筑总体积与用地面积之比。具体面积XXX，通过合理的容积率规划，确保变频电源项目建筑规模与周边环境和谐共生。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确保变频电源项目选址与当地城市规划相一致，具体面积XXX平方米。通过与城市规划部门深入沟通，确保变频电源项目不仅符合城市的整体发展方向，还能够融入城市的发展布局，为城市的长远发展贡献力量。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频电源项目选址符合当地产业政策，具体面积XXX平方米。这包括变频电源项目对当地经济的促进作用，以及对相关产业的带动效应，确保变频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用地总体要求必须符合环保和可持续发展的原则，具体面积XXX平方米。通过采用绿色建筑设计、节能减排等措施，确保变频电源项目在建设和运营过程中对环境的影响最小化，达到可持续发展的要求。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确保变频电源项目选址具备必要的公共设施配套，具体面积XXX平方米。这包括交通便利性、教育、医疗等基础设施，以提高居民生活品质，使得变频电源项目选址更具吸引力。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考虑用地总体要求对当地社会稳定性的影响，具体面积XXX平方米。通过深入了解当地社区反馈，确保变频电源项目的选址和建设过程对当地社会和谐稳定产生积极作用。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频电源项目选址不仅符合法规和规划，还在实际操作中具有可行性。这一全面规划将为变频电源项目的成功实施提供坚实的基础，确保变频电源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202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频电源项目的设备规划和空间设计中，我们将采取灵活设备布局的措施。设备布局将根据实际需求进行灵活设计，避免不必要的浪费。通过合理规划设备摆放位置，我们将提高设备的利用率，减少设备间距，以确保变频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频电源项目内部引入共享设施的概念，例如共享会议室、办公区等。通过这种方式，我们可以减少对资源的重复建设，提高资源共享效率，从而减小变频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90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频电源项目的总图布置中，我们将不同功能区域进行明确的规划，以最大程度满足变频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213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频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变频电源项目对环境的影响是综合评价的重要因素之一。我们将详细考虑选址周边的自然环境、生态保护区、水源地等情况，确保变频电源项目的建设和运营对环境影响最小化，并符合当地的环保法规标准。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对选址的评价还需充分考虑当地政府的产业政策和法规。我们将详细了解变频电源项目所在地的相关政策，确保变频电源项目的规划和运营与当地法规相符，降低不必要的法律风险。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考虑到社会稳定性对企业运营的重要性，我们将评估选址地区的社会安全情况、劳工关系、社区反馈等方面，以确保变频电源项目的建设和运营不会受到社会稳定性的负面影响。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最后，我们将综合考虑用地成本，包括土地购置费用、土地开发成本等。通过对用地成本的详细评估，我们能够做出更为精确的经济效益分析，为变频电源项目的投资决策提供有力支持。</w:t>
      </w:r>
    </w:p>
    <w:p>
      <w:pPr>
        <w:pStyle w:val="Heading1"/>
        <w:ind w:firstLine="560" w:firstLineChars="200"/>
        <w:rPr>
          <w:rFonts w:ascii="仿宋" w:eastAsia="仿宋" w:hAnsi="仿宋" w:cs="仿宋" w:hint="eastAsia"/>
          <w:sz w:val="28"/>
          <w:lang w:eastAsia="zh-CN"/>
        </w:rPr>
      </w:pPr>
      <w:bookmarkStart w:id="16" w:name="_Toc7983"/>
      <w:r>
        <w:rPr>
          <w:rFonts w:ascii="仿宋" w:eastAsia="仿宋" w:hAnsi="仿宋" w:cs="仿宋" w:hint="eastAsia"/>
          <w:sz w:val="28"/>
          <w:lang w:eastAsia="zh-CN"/>
        </w:rPr>
        <w:t>四、变频电源项目建设单位说明</w:t>
      </w:r>
      <w:bookmarkEnd w:id="16"/>
    </w:p>
    <w:p>
      <w:pPr>
        <w:pStyle w:val="Heading2"/>
        <w:rPr>
          <w:rFonts w:ascii="仿宋" w:eastAsia="仿宋" w:hAnsi="仿宋" w:cs="仿宋" w:hint="eastAsia"/>
          <w:lang w:eastAsia="zh-CN"/>
        </w:rPr>
      </w:pPr>
      <w:bookmarkStart w:id="17" w:name="_Toc1086"/>
      <w:r>
        <w:rPr>
          <w:rFonts w:ascii="仿宋" w:eastAsia="仿宋" w:hAnsi="仿宋" w:cs="仿宋" w:hint="eastAsia"/>
          <w:lang w:eastAsia="zh-CN"/>
        </w:rPr>
        <w:t>(一)、变频电源项目承办单位基本情况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399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频电源项目承办单位的XXXX，我们着眼于实现可持续的经济效益。通过技术创新和解决方案的提供，公司预计在变频电源项目执行期间将获得可观的收入增长。这一收入来源主要包括变频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同时，我们注重成本控制和效率提升，以确保变频电源项目的可持续盈利。透过精细的管理和资源优化，公司期望实现变频电源项目利润最大化。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频电源项目实施进行全面的投资评估，包括变频电源项目启动阶段的资金投入和后续运营成本。通过对变频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变频电源项目实施过程中具备足够的资金流动性，公司将进行详尽的现金流分析。这包括资金需求的合理预测、变频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5826"/>
      <w:r>
        <w:rPr>
          <w:rFonts w:ascii="仿宋" w:eastAsia="仿宋" w:hAnsi="仿宋" w:cs="仿宋" w:hint="eastAsia"/>
          <w:sz w:val="28"/>
          <w:lang w:eastAsia="zh-CN"/>
        </w:rPr>
        <w:t>五、变频电源项目绩效评估</w:t>
      </w:r>
      <w:bookmarkEnd w:id="19"/>
    </w:p>
    <w:p>
      <w:pPr>
        <w:pStyle w:val="Heading2"/>
        <w:rPr>
          <w:rFonts w:ascii="仿宋" w:eastAsia="仿宋" w:hAnsi="仿宋" w:cs="仿宋" w:hint="eastAsia"/>
          <w:lang w:eastAsia="zh-CN"/>
        </w:rPr>
      </w:pPr>
      <w:bookmarkStart w:id="20" w:name="_Toc1728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电源项目中，我们设计了一套全面的绩效评估指标，以确保变频电源项目的可控和成功交付。这些指标跨足变频电源项目目标、成本、进度和质量等多个维度，为我们提供了全面洞察变频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项目目标达成率是我们关注的首要指标。我们设定了明确的目标，并通过定期监测和评估，迅速发现并应对潜在的目标偏差。这为变频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项目进度作为关键的绩效指标之一，得到了精心的关注。我们制定了详细的变频电源项目进度计划，并设立了进度符合度指标，确保实际进度与计划进度保持一致。这使我们能够快速发现和解决潜在的进度问题，保持变频电源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电源项目绩效的不可或缺的一环。我们引入了一系列的质量标准和客户满意度指标，以确保变频电源项目交付的成果在质量上达到或超越预期水平。通过持续监测这些指标，我们努力提升变频电源项目整体质量水平，为变频电源项目的成功交付提供有力保障。通过这些科学且全面的绩效评估，我们能够更好地引导变频电源项目的持续改进，确保变频电源项目目标的顺利达成。</w:t>
      </w:r>
    </w:p>
    <w:p>
      <w:pPr>
        <w:pStyle w:val="Heading2"/>
        <w:ind w:firstLine="560" w:firstLineChars="200"/>
        <w:rPr>
          <w:rFonts w:ascii="仿宋" w:eastAsia="仿宋" w:hAnsi="仿宋" w:cs="仿宋" w:hint="eastAsia"/>
          <w:sz w:val="28"/>
          <w:lang w:eastAsia="zh-CN"/>
        </w:rPr>
      </w:pPr>
      <w:bookmarkStart w:id="21" w:name="_Toc1575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绩效评估是变频电源项目中的关键环节，为确保变频电源项目达到预期目标，我们采用了多层次、多维度的绩效评估方法。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电源项目的战略目标对齐，确保每个决策和行动都与变频电源项目整体目标保持一致。团队会定期召开战略对齐会议，审视当前工作与变频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频电源项目进度、质量、成本和风险等方面。这些指标通过数据收集和分析，为变频电源项目管理团队提供了客观的评估依据。例如，我们通过变频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绩效评估不仅仅停留在变频电源项目内部，还考虑了变频电源项目对外部环境的影响。我们定期进行干系人满意度调查，以了解各利益相关方对变频电源项目的期望和满意度，并及时做出调整。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https://d.book118.com/746111134200010100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E580A"/>
    <w:rsid w:val="1F1E5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111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2024-02-29T15:58:00Z</dcterms:created>
  <dcterms:modified xsi:type="dcterms:W3CDTF">2024-02-29T15:58:21Z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CACDCE3DA7F44F24A78EED1DC36AD556_11</vt:lpwstr>
  </property>
  <property fmtid="{D5CDD505-2E9C-101B-9397-08002B2CF9AE}" pid="3" name="KSOProductBuildVer">
    <vt:lpwstr>2052-12.1.0.16388</vt:lpwstr>
  </property>
</Properties>
</file>