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纳豆激酶项目规划设计蓝图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1" w:history="1">
        <w:r>
          <w:rPr>
            <w:rFonts w:ascii="仿宋" w:eastAsia="仿宋" w:hAnsi="仿宋" w:cs="仿宋" w:hint="eastAsia"/>
            <w:lang w:eastAsia="zh-CN"/>
          </w:rPr>
          <w:t>概论</w:t>
        </w:r>
        <w:r>
          <w:tab/>
        </w:r>
        <w:r>
          <w:fldChar w:fldCharType="begin"/>
        </w:r>
        <w:r>
          <w:instrText xml:space="preserve"> PAGEREF _Toc4861 \h </w:instrText>
        </w:r>
        <w:r>
          <w:fldChar w:fldCharType="separate"/>
        </w:r>
        <w:r>
          <w:t>3</w:t>
        </w:r>
        <w:r>
          <w:fldChar w:fldCharType="end"/>
        </w:r>
      </w:hyperlink>
    </w:p>
    <w:p>
      <w:pPr>
        <w:pStyle w:val="TOC1"/>
        <w:tabs>
          <w:tab w:val="right" w:leader="dot" w:pos="8306"/>
        </w:tabs>
      </w:pPr>
      <w:hyperlink w:anchor="_Toc21294" w:history="1">
        <w:r>
          <w:rPr>
            <w:rFonts w:ascii="仿宋" w:eastAsia="仿宋" w:hAnsi="仿宋" w:cs="仿宋" w:hint="eastAsia"/>
            <w:lang w:eastAsia="zh-CN"/>
          </w:rPr>
          <w:t>一、纳豆激酶项目文档管理</w:t>
        </w:r>
        <w:r>
          <w:tab/>
        </w:r>
        <w:r>
          <w:fldChar w:fldCharType="begin"/>
        </w:r>
        <w:r>
          <w:instrText xml:space="preserve"> PAGEREF _Toc21294 \h </w:instrText>
        </w:r>
        <w:r>
          <w:fldChar w:fldCharType="separate"/>
        </w:r>
        <w:r>
          <w:t>3</w:t>
        </w:r>
        <w:r>
          <w:fldChar w:fldCharType="end"/>
        </w:r>
      </w:hyperlink>
    </w:p>
    <w:p>
      <w:pPr>
        <w:pStyle w:val="TOC2"/>
        <w:tabs>
          <w:tab w:val="right" w:leader="dot" w:pos="8306"/>
        </w:tabs>
      </w:pPr>
      <w:hyperlink w:anchor="_Toc31725" w:history="1">
        <w:r>
          <w:rPr>
            <w:rFonts w:ascii="仿宋" w:eastAsia="仿宋" w:hAnsi="仿宋" w:cs="仿宋" w:hint="eastAsia"/>
            <w:lang w:eastAsia="zh-CN"/>
          </w:rPr>
          <w:t>(一)、文档编制与审查</w:t>
        </w:r>
        <w:r>
          <w:tab/>
        </w:r>
        <w:r>
          <w:fldChar w:fldCharType="begin"/>
        </w:r>
        <w:r>
          <w:instrText xml:space="preserve"> PAGEREF _Toc31725 \h </w:instrText>
        </w:r>
        <w:r>
          <w:fldChar w:fldCharType="separate"/>
        </w:r>
        <w:r>
          <w:t>3</w:t>
        </w:r>
        <w:r>
          <w:fldChar w:fldCharType="end"/>
        </w:r>
      </w:hyperlink>
    </w:p>
    <w:p>
      <w:pPr>
        <w:pStyle w:val="TOC2"/>
        <w:tabs>
          <w:tab w:val="right" w:leader="dot" w:pos="8306"/>
        </w:tabs>
      </w:pPr>
      <w:hyperlink w:anchor="_Toc17520" w:history="1">
        <w:r>
          <w:rPr>
            <w:rFonts w:ascii="仿宋" w:eastAsia="仿宋" w:hAnsi="仿宋" w:cs="仿宋" w:hint="eastAsia"/>
            <w:lang w:eastAsia="zh-CN"/>
          </w:rPr>
          <w:t>(二)、文档发布与分发</w:t>
        </w:r>
        <w:r>
          <w:tab/>
        </w:r>
        <w:r>
          <w:fldChar w:fldCharType="begin"/>
        </w:r>
        <w:r>
          <w:instrText xml:space="preserve"> PAGEREF _Toc17520 \h </w:instrText>
        </w:r>
        <w:r>
          <w:fldChar w:fldCharType="separate"/>
        </w:r>
        <w:r>
          <w:t>4</w:t>
        </w:r>
        <w:r>
          <w:fldChar w:fldCharType="end"/>
        </w:r>
      </w:hyperlink>
    </w:p>
    <w:p>
      <w:pPr>
        <w:pStyle w:val="TOC2"/>
        <w:tabs>
          <w:tab w:val="right" w:leader="dot" w:pos="8306"/>
        </w:tabs>
      </w:pPr>
      <w:hyperlink w:anchor="_Toc26261" w:history="1">
        <w:r>
          <w:rPr>
            <w:rFonts w:ascii="仿宋" w:eastAsia="仿宋" w:hAnsi="仿宋" w:cs="仿宋" w:hint="eastAsia"/>
            <w:lang w:eastAsia="zh-CN"/>
          </w:rPr>
          <w:t>(三)、文档存档与归档</w:t>
        </w:r>
        <w:r>
          <w:tab/>
        </w:r>
        <w:r>
          <w:fldChar w:fldCharType="begin"/>
        </w:r>
        <w:r>
          <w:instrText xml:space="preserve"> PAGEREF _Toc26261 \h </w:instrText>
        </w:r>
        <w:r>
          <w:fldChar w:fldCharType="separate"/>
        </w:r>
        <w:r>
          <w:t>5</w:t>
        </w:r>
        <w:r>
          <w:fldChar w:fldCharType="end"/>
        </w:r>
      </w:hyperlink>
    </w:p>
    <w:p>
      <w:pPr>
        <w:pStyle w:val="TOC1"/>
        <w:tabs>
          <w:tab w:val="right" w:leader="dot" w:pos="8306"/>
        </w:tabs>
      </w:pPr>
      <w:hyperlink w:anchor="_Toc330" w:history="1">
        <w:r>
          <w:rPr>
            <w:rFonts w:ascii="仿宋" w:eastAsia="仿宋" w:hAnsi="仿宋" w:cs="仿宋" w:hint="eastAsia"/>
            <w:lang w:eastAsia="zh-CN"/>
          </w:rPr>
          <w:t>二、纳豆激酶项目建设单位说明</w:t>
        </w:r>
        <w:r>
          <w:tab/>
        </w:r>
        <w:r>
          <w:fldChar w:fldCharType="begin"/>
        </w:r>
        <w:r>
          <w:instrText xml:space="preserve"> PAGEREF _Toc330 \h </w:instrText>
        </w:r>
        <w:r>
          <w:fldChar w:fldCharType="separate"/>
        </w:r>
        <w:r>
          <w:t>6</w:t>
        </w:r>
        <w:r>
          <w:fldChar w:fldCharType="end"/>
        </w:r>
      </w:hyperlink>
    </w:p>
    <w:p>
      <w:pPr>
        <w:pStyle w:val="TOC2"/>
        <w:tabs>
          <w:tab w:val="right" w:leader="dot" w:pos="8306"/>
        </w:tabs>
      </w:pPr>
      <w:hyperlink w:anchor="_Toc4404" w:history="1">
        <w:r>
          <w:rPr>
            <w:rFonts w:ascii="仿宋" w:eastAsia="仿宋" w:hAnsi="仿宋" w:cs="仿宋" w:hint="eastAsia"/>
            <w:lang w:eastAsia="zh-CN"/>
          </w:rPr>
          <w:t>(一)、纳豆激酶项目承办单位基本情况</w:t>
        </w:r>
        <w:r>
          <w:tab/>
        </w:r>
        <w:r>
          <w:fldChar w:fldCharType="begin"/>
        </w:r>
        <w:r>
          <w:instrText xml:space="preserve"> PAGEREF _Toc4404 \h </w:instrText>
        </w:r>
        <w:r>
          <w:fldChar w:fldCharType="separate"/>
        </w:r>
        <w:r>
          <w:t>6</w:t>
        </w:r>
        <w:r>
          <w:fldChar w:fldCharType="end"/>
        </w:r>
      </w:hyperlink>
    </w:p>
    <w:p>
      <w:pPr>
        <w:pStyle w:val="TOC2"/>
        <w:tabs>
          <w:tab w:val="right" w:leader="dot" w:pos="8306"/>
        </w:tabs>
      </w:pPr>
      <w:hyperlink w:anchor="_Toc22281" w:history="1">
        <w:r>
          <w:rPr>
            <w:rFonts w:ascii="仿宋" w:eastAsia="仿宋" w:hAnsi="仿宋" w:cs="仿宋" w:hint="eastAsia"/>
            <w:lang w:eastAsia="zh-CN"/>
          </w:rPr>
          <w:t>(二)、公司经济效益分析</w:t>
        </w:r>
        <w:r>
          <w:tab/>
        </w:r>
        <w:r>
          <w:fldChar w:fldCharType="begin"/>
        </w:r>
        <w:r>
          <w:instrText xml:space="preserve"> PAGEREF _Toc22281 \h </w:instrText>
        </w:r>
        <w:r>
          <w:fldChar w:fldCharType="separate"/>
        </w:r>
        <w:r>
          <w:t>7</w:t>
        </w:r>
        <w:r>
          <w:fldChar w:fldCharType="end"/>
        </w:r>
      </w:hyperlink>
    </w:p>
    <w:p>
      <w:pPr>
        <w:pStyle w:val="TOC1"/>
        <w:tabs>
          <w:tab w:val="right" w:leader="dot" w:pos="8306"/>
        </w:tabs>
      </w:pPr>
      <w:hyperlink w:anchor="_Toc9152" w:history="1">
        <w:r>
          <w:rPr>
            <w:rFonts w:ascii="仿宋" w:eastAsia="仿宋" w:hAnsi="仿宋" w:cs="仿宋" w:hint="eastAsia"/>
            <w:lang w:eastAsia="zh-CN"/>
          </w:rPr>
          <w:t>三、产品规划分析</w:t>
        </w:r>
        <w:r>
          <w:tab/>
        </w:r>
        <w:r>
          <w:fldChar w:fldCharType="begin"/>
        </w:r>
        <w:r>
          <w:instrText xml:space="preserve"> PAGEREF _Toc9152 \h </w:instrText>
        </w:r>
        <w:r>
          <w:fldChar w:fldCharType="separate"/>
        </w:r>
        <w:r>
          <w:t>8</w:t>
        </w:r>
        <w:r>
          <w:fldChar w:fldCharType="end"/>
        </w:r>
      </w:hyperlink>
    </w:p>
    <w:p>
      <w:pPr>
        <w:pStyle w:val="TOC2"/>
        <w:tabs>
          <w:tab w:val="right" w:leader="dot" w:pos="8306"/>
        </w:tabs>
      </w:pPr>
      <w:hyperlink w:anchor="_Toc9765" w:history="1">
        <w:r>
          <w:rPr>
            <w:rFonts w:ascii="仿宋" w:eastAsia="仿宋" w:hAnsi="仿宋" w:cs="仿宋" w:hint="eastAsia"/>
            <w:lang w:eastAsia="zh-CN"/>
          </w:rPr>
          <w:t>(一)、产品规划</w:t>
        </w:r>
        <w:r>
          <w:tab/>
        </w:r>
        <w:r>
          <w:fldChar w:fldCharType="begin"/>
        </w:r>
        <w:r>
          <w:instrText xml:space="preserve"> PAGEREF _Toc9765 \h </w:instrText>
        </w:r>
        <w:r>
          <w:fldChar w:fldCharType="separate"/>
        </w:r>
        <w:r>
          <w:t>8</w:t>
        </w:r>
        <w:r>
          <w:fldChar w:fldCharType="end"/>
        </w:r>
      </w:hyperlink>
    </w:p>
    <w:p>
      <w:pPr>
        <w:pStyle w:val="TOC2"/>
        <w:tabs>
          <w:tab w:val="right" w:leader="dot" w:pos="8306"/>
        </w:tabs>
      </w:pPr>
      <w:hyperlink w:anchor="_Toc23495" w:history="1">
        <w:r>
          <w:rPr>
            <w:rFonts w:ascii="仿宋" w:eastAsia="仿宋" w:hAnsi="仿宋" w:cs="仿宋" w:hint="eastAsia"/>
            <w:lang w:eastAsia="zh-CN"/>
          </w:rPr>
          <w:t>(二)、建设规模</w:t>
        </w:r>
        <w:r>
          <w:tab/>
        </w:r>
        <w:r>
          <w:fldChar w:fldCharType="begin"/>
        </w:r>
        <w:r>
          <w:instrText xml:space="preserve"> PAGEREF _Toc23495 \h </w:instrText>
        </w:r>
        <w:r>
          <w:fldChar w:fldCharType="separate"/>
        </w:r>
        <w:r>
          <w:t>9</w:t>
        </w:r>
        <w:r>
          <w:fldChar w:fldCharType="end"/>
        </w:r>
      </w:hyperlink>
    </w:p>
    <w:p>
      <w:pPr>
        <w:pStyle w:val="TOC1"/>
        <w:tabs>
          <w:tab w:val="right" w:leader="dot" w:pos="8306"/>
        </w:tabs>
      </w:pPr>
      <w:hyperlink w:anchor="_Toc24865" w:history="1">
        <w:r>
          <w:rPr>
            <w:rFonts w:ascii="仿宋" w:eastAsia="仿宋" w:hAnsi="仿宋" w:cs="仿宋" w:hint="eastAsia"/>
            <w:lang w:eastAsia="zh-CN"/>
          </w:rPr>
          <w:t>四、工艺说明</w:t>
        </w:r>
        <w:r>
          <w:tab/>
        </w:r>
        <w:r>
          <w:fldChar w:fldCharType="begin"/>
        </w:r>
        <w:r>
          <w:instrText xml:space="preserve"> PAGEREF _Toc24865 \h </w:instrText>
        </w:r>
        <w:r>
          <w:fldChar w:fldCharType="separate"/>
        </w:r>
        <w:r>
          <w:t>10</w:t>
        </w:r>
        <w:r>
          <w:fldChar w:fldCharType="end"/>
        </w:r>
      </w:hyperlink>
    </w:p>
    <w:p>
      <w:pPr>
        <w:pStyle w:val="TOC2"/>
        <w:tabs>
          <w:tab w:val="right" w:leader="dot" w:pos="8306"/>
        </w:tabs>
      </w:pPr>
      <w:hyperlink w:anchor="_Toc2112" w:history="1">
        <w:r>
          <w:rPr>
            <w:rFonts w:ascii="仿宋" w:eastAsia="仿宋" w:hAnsi="仿宋" w:cs="仿宋" w:hint="eastAsia"/>
            <w:lang w:eastAsia="zh-CN"/>
          </w:rPr>
          <w:t>(一)、技术管理特点</w:t>
        </w:r>
        <w:r>
          <w:tab/>
        </w:r>
        <w:r>
          <w:fldChar w:fldCharType="begin"/>
        </w:r>
        <w:r>
          <w:instrText xml:space="preserve"> PAGEREF _Toc2112 \h </w:instrText>
        </w:r>
        <w:r>
          <w:fldChar w:fldCharType="separate"/>
        </w:r>
        <w:r>
          <w:t>10</w:t>
        </w:r>
        <w:r>
          <w:fldChar w:fldCharType="end"/>
        </w:r>
      </w:hyperlink>
    </w:p>
    <w:p>
      <w:pPr>
        <w:pStyle w:val="TOC2"/>
        <w:tabs>
          <w:tab w:val="right" w:leader="dot" w:pos="8306"/>
        </w:tabs>
      </w:pPr>
      <w:hyperlink w:anchor="_Toc12179" w:history="1">
        <w:r>
          <w:rPr>
            <w:rFonts w:ascii="仿宋" w:eastAsia="仿宋" w:hAnsi="仿宋" w:cs="仿宋" w:hint="eastAsia"/>
            <w:lang w:eastAsia="zh-CN"/>
          </w:rPr>
          <w:t>(二)、纳豆激酶项目工艺技术设计方案</w:t>
        </w:r>
        <w:r>
          <w:tab/>
        </w:r>
        <w:r>
          <w:fldChar w:fldCharType="begin"/>
        </w:r>
        <w:r>
          <w:instrText xml:space="preserve"> PAGEREF _Toc12179 \h </w:instrText>
        </w:r>
        <w:r>
          <w:fldChar w:fldCharType="separate"/>
        </w:r>
        <w:r>
          <w:t>11</w:t>
        </w:r>
        <w:r>
          <w:fldChar w:fldCharType="end"/>
        </w:r>
      </w:hyperlink>
    </w:p>
    <w:p>
      <w:pPr>
        <w:pStyle w:val="TOC2"/>
        <w:tabs>
          <w:tab w:val="right" w:leader="dot" w:pos="8306"/>
        </w:tabs>
      </w:pPr>
      <w:hyperlink w:anchor="_Toc23802" w:history="1">
        <w:r>
          <w:rPr>
            <w:rFonts w:ascii="仿宋" w:eastAsia="仿宋" w:hAnsi="仿宋" w:cs="仿宋" w:hint="eastAsia"/>
            <w:lang w:eastAsia="zh-CN"/>
          </w:rPr>
          <w:t>(三)、设备选型方案</w:t>
        </w:r>
        <w:r>
          <w:tab/>
        </w:r>
        <w:r>
          <w:fldChar w:fldCharType="begin"/>
        </w:r>
        <w:r>
          <w:instrText xml:space="preserve"> PAGEREF _Toc23802 \h </w:instrText>
        </w:r>
        <w:r>
          <w:fldChar w:fldCharType="separate"/>
        </w:r>
        <w:r>
          <w:t>12</w:t>
        </w:r>
        <w:r>
          <w:fldChar w:fldCharType="end"/>
        </w:r>
      </w:hyperlink>
    </w:p>
    <w:p>
      <w:pPr>
        <w:pStyle w:val="TOC1"/>
        <w:tabs>
          <w:tab w:val="right" w:leader="dot" w:pos="8306"/>
        </w:tabs>
      </w:pPr>
      <w:hyperlink w:anchor="_Toc15952" w:history="1">
        <w:r>
          <w:rPr>
            <w:rFonts w:ascii="仿宋" w:eastAsia="仿宋" w:hAnsi="仿宋" w:cs="仿宋" w:hint="eastAsia"/>
            <w:lang w:eastAsia="zh-CN"/>
          </w:rPr>
          <w:t>五、纳豆激酶项目可持续发展</w:t>
        </w:r>
        <w:r>
          <w:tab/>
        </w:r>
        <w:r>
          <w:fldChar w:fldCharType="begin"/>
        </w:r>
        <w:r>
          <w:instrText xml:space="preserve"> PAGEREF _Toc15952 \h </w:instrText>
        </w:r>
        <w:r>
          <w:fldChar w:fldCharType="separate"/>
        </w:r>
        <w:r>
          <w:t>14</w:t>
        </w:r>
        <w:r>
          <w:fldChar w:fldCharType="end"/>
        </w:r>
      </w:hyperlink>
    </w:p>
    <w:p>
      <w:pPr>
        <w:pStyle w:val="TOC2"/>
        <w:tabs>
          <w:tab w:val="right" w:leader="dot" w:pos="8306"/>
        </w:tabs>
      </w:pPr>
      <w:hyperlink w:anchor="_Toc8858" w:history="1">
        <w:r>
          <w:rPr>
            <w:rFonts w:ascii="仿宋" w:eastAsia="仿宋" w:hAnsi="仿宋" w:cs="仿宋" w:hint="eastAsia"/>
            <w:lang w:eastAsia="zh-CN"/>
          </w:rPr>
          <w:t>(一)、可持续战略与实践</w:t>
        </w:r>
        <w:r>
          <w:tab/>
        </w:r>
        <w:r>
          <w:fldChar w:fldCharType="begin"/>
        </w:r>
        <w:r>
          <w:instrText xml:space="preserve"> PAGEREF _Toc8858 \h </w:instrText>
        </w:r>
        <w:r>
          <w:fldChar w:fldCharType="separate"/>
        </w:r>
        <w:r>
          <w:t>14</w:t>
        </w:r>
        <w:r>
          <w:fldChar w:fldCharType="end"/>
        </w:r>
      </w:hyperlink>
    </w:p>
    <w:p>
      <w:pPr>
        <w:pStyle w:val="TOC2"/>
        <w:tabs>
          <w:tab w:val="right" w:leader="dot" w:pos="8306"/>
        </w:tabs>
      </w:pPr>
      <w:hyperlink w:anchor="_Toc19981" w:history="1">
        <w:r>
          <w:rPr>
            <w:rFonts w:ascii="仿宋" w:eastAsia="仿宋" w:hAnsi="仿宋" w:cs="仿宋" w:hint="eastAsia"/>
            <w:lang w:eastAsia="zh-CN"/>
          </w:rPr>
          <w:t>(二)、环保与社会责任</w:t>
        </w:r>
        <w:r>
          <w:tab/>
        </w:r>
        <w:r>
          <w:fldChar w:fldCharType="begin"/>
        </w:r>
        <w:r>
          <w:instrText xml:space="preserve"> PAGEREF _Toc19981 \h </w:instrText>
        </w:r>
        <w:r>
          <w:fldChar w:fldCharType="separate"/>
        </w:r>
        <w:r>
          <w:t>14</w:t>
        </w:r>
        <w:r>
          <w:fldChar w:fldCharType="end"/>
        </w:r>
      </w:hyperlink>
    </w:p>
    <w:p>
      <w:pPr>
        <w:pStyle w:val="TOC1"/>
        <w:tabs>
          <w:tab w:val="right" w:leader="dot" w:pos="8306"/>
        </w:tabs>
      </w:pPr>
      <w:hyperlink w:anchor="_Toc12082" w:history="1">
        <w:r>
          <w:rPr>
            <w:rFonts w:ascii="仿宋" w:eastAsia="仿宋" w:hAnsi="仿宋" w:cs="仿宋" w:hint="eastAsia"/>
            <w:lang w:eastAsia="zh-CN"/>
          </w:rPr>
          <w:t>六、纳豆激酶项目绩效评估</w:t>
        </w:r>
        <w:r>
          <w:tab/>
        </w:r>
        <w:r>
          <w:fldChar w:fldCharType="begin"/>
        </w:r>
        <w:r>
          <w:instrText xml:space="preserve"> PAGEREF _Toc12082 \h </w:instrText>
        </w:r>
        <w:r>
          <w:fldChar w:fldCharType="separate"/>
        </w:r>
        <w:r>
          <w:t>15</w:t>
        </w:r>
        <w:r>
          <w:fldChar w:fldCharType="end"/>
        </w:r>
      </w:hyperlink>
    </w:p>
    <w:p>
      <w:pPr>
        <w:pStyle w:val="TOC2"/>
        <w:tabs>
          <w:tab w:val="right" w:leader="dot" w:pos="8306"/>
        </w:tabs>
      </w:pPr>
      <w:hyperlink w:anchor="_Toc23541" w:history="1">
        <w:r>
          <w:rPr>
            <w:rFonts w:ascii="仿宋" w:eastAsia="仿宋" w:hAnsi="仿宋" w:cs="仿宋" w:hint="eastAsia"/>
            <w:lang w:eastAsia="zh-CN"/>
          </w:rPr>
          <w:t>(一)、绩效评估指标</w:t>
        </w:r>
        <w:r>
          <w:tab/>
        </w:r>
        <w:r>
          <w:fldChar w:fldCharType="begin"/>
        </w:r>
        <w:r>
          <w:instrText xml:space="preserve"> PAGEREF _Toc23541 \h </w:instrText>
        </w:r>
        <w:r>
          <w:fldChar w:fldCharType="separate"/>
        </w:r>
        <w:r>
          <w:t>15</w:t>
        </w:r>
        <w:r>
          <w:fldChar w:fldCharType="end"/>
        </w:r>
      </w:hyperlink>
    </w:p>
    <w:p>
      <w:pPr>
        <w:pStyle w:val="TOC2"/>
        <w:tabs>
          <w:tab w:val="right" w:leader="dot" w:pos="8306"/>
        </w:tabs>
      </w:pPr>
      <w:hyperlink w:anchor="_Toc13572" w:history="1">
        <w:r>
          <w:rPr>
            <w:rFonts w:ascii="仿宋" w:eastAsia="仿宋" w:hAnsi="仿宋" w:cs="仿宋" w:hint="eastAsia"/>
            <w:lang w:eastAsia="zh-CN"/>
          </w:rPr>
          <w:t>(二)、绩效评估方法</w:t>
        </w:r>
        <w:r>
          <w:tab/>
        </w:r>
        <w:r>
          <w:fldChar w:fldCharType="begin"/>
        </w:r>
        <w:r>
          <w:instrText xml:space="preserve"> PAGEREF _Toc13572 \h </w:instrText>
        </w:r>
        <w:r>
          <w:fldChar w:fldCharType="separate"/>
        </w:r>
        <w:r>
          <w:t>16</w:t>
        </w:r>
        <w:r>
          <w:fldChar w:fldCharType="end"/>
        </w:r>
      </w:hyperlink>
    </w:p>
    <w:p>
      <w:pPr>
        <w:pStyle w:val="TOC2"/>
        <w:tabs>
          <w:tab w:val="right" w:leader="dot" w:pos="8306"/>
        </w:tabs>
      </w:pPr>
      <w:hyperlink w:anchor="_Toc23556" w:history="1">
        <w:r>
          <w:rPr>
            <w:rFonts w:ascii="仿宋" w:eastAsia="仿宋" w:hAnsi="仿宋" w:cs="仿宋" w:hint="eastAsia"/>
            <w:lang w:eastAsia="zh-CN"/>
          </w:rPr>
          <w:t>(三)、绩效评估周期</w:t>
        </w:r>
        <w:r>
          <w:tab/>
        </w:r>
        <w:r>
          <w:fldChar w:fldCharType="begin"/>
        </w:r>
        <w:r>
          <w:instrText xml:space="preserve"> PAGEREF _Toc23556 \h </w:instrText>
        </w:r>
        <w:r>
          <w:fldChar w:fldCharType="separate"/>
        </w:r>
        <w:r>
          <w:t>17</w:t>
        </w:r>
        <w:r>
          <w:fldChar w:fldCharType="end"/>
        </w:r>
      </w:hyperlink>
    </w:p>
    <w:p>
      <w:pPr>
        <w:pStyle w:val="TOC1"/>
        <w:tabs>
          <w:tab w:val="right" w:leader="dot" w:pos="8306"/>
        </w:tabs>
      </w:pPr>
      <w:hyperlink w:anchor="_Toc8173" w:history="1">
        <w:r>
          <w:rPr>
            <w:rFonts w:ascii="仿宋" w:eastAsia="仿宋" w:hAnsi="仿宋" w:cs="仿宋" w:hint="eastAsia"/>
            <w:lang w:eastAsia="zh-CN"/>
          </w:rPr>
          <w:t>七、纳豆激酶项目人力资源培养与发展</w:t>
        </w:r>
        <w:r>
          <w:tab/>
        </w:r>
        <w:r>
          <w:fldChar w:fldCharType="begin"/>
        </w:r>
        <w:r>
          <w:instrText xml:space="preserve"> PAGEREF _Toc8173 \h </w:instrText>
        </w:r>
        <w:r>
          <w:fldChar w:fldCharType="separate"/>
        </w:r>
        <w:r>
          <w:t>18</w:t>
        </w:r>
        <w:r>
          <w:fldChar w:fldCharType="end"/>
        </w:r>
      </w:hyperlink>
    </w:p>
    <w:p>
      <w:pPr>
        <w:pStyle w:val="TOC2"/>
        <w:tabs>
          <w:tab w:val="right" w:leader="dot" w:pos="8306"/>
        </w:tabs>
      </w:pPr>
      <w:hyperlink w:anchor="_Toc31528" w:history="1">
        <w:r>
          <w:rPr>
            <w:rFonts w:ascii="仿宋" w:eastAsia="仿宋" w:hAnsi="仿宋" w:cs="仿宋" w:hint="eastAsia"/>
            <w:lang w:eastAsia="zh-CN"/>
          </w:rPr>
          <w:t>(一)、人才需求与规划</w:t>
        </w:r>
        <w:r>
          <w:tab/>
        </w:r>
        <w:r>
          <w:fldChar w:fldCharType="begin"/>
        </w:r>
        <w:r>
          <w:instrText xml:space="preserve"> PAGEREF _Toc31528 \h </w:instrText>
        </w:r>
        <w:r>
          <w:fldChar w:fldCharType="separate"/>
        </w:r>
        <w:r>
          <w:t>18</w:t>
        </w:r>
        <w:r>
          <w:fldChar w:fldCharType="end"/>
        </w:r>
      </w:hyperlink>
    </w:p>
    <w:p>
      <w:pPr>
        <w:pStyle w:val="TOC2"/>
        <w:tabs>
          <w:tab w:val="right" w:leader="dot" w:pos="8306"/>
        </w:tabs>
      </w:pPr>
      <w:hyperlink w:anchor="_Toc16260" w:history="1">
        <w:r>
          <w:rPr>
            <w:rFonts w:ascii="仿宋" w:eastAsia="仿宋" w:hAnsi="仿宋" w:cs="仿宋" w:hint="eastAsia"/>
            <w:lang w:eastAsia="zh-CN"/>
          </w:rPr>
          <w:t>(二)、培训与发展计划</w:t>
        </w:r>
        <w:r>
          <w:tab/>
        </w:r>
        <w:r>
          <w:fldChar w:fldCharType="begin"/>
        </w:r>
        <w:r>
          <w:instrText xml:space="preserve"> PAGEREF _Toc16260 \h </w:instrText>
        </w:r>
        <w:r>
          <w:fldChar w:fldCharType="separate"/>
        </w:r>
        <w:r>
          <w:t>19</w:t>
        </w:r>
        <w:r>
          <w:fldChar w:fldCharType="end"/>
        </w:r>
      </w:hyperlink>
    </w:p>
    <w:p>
      <w:pPr>
        <w:pStyle w:val="TOC1"/>
        <w:tabs>
          <w:tab w:val="right" w:leader="dot" w:pos="8306"/>
        </w:tabs>
      </w:pPr>
      <w:hyperlink w:anchor="_Toc20341" w:history="1">
        <w:r>
          <w:rPr>
            <w:rFonts w:ascii="仿宋" w:eastAsia="仿宋" w:hAnsi="仿宋" w:cs="仿宋" w:hint="eastAsia"/>
            <w:lang w:eastAsia="zh-CN"/>
          </w:rPr>
          <w:t>八、纳豆激酶项目财务管理</w:t>
        </w:r>
        <w:r>
          <w:tab/>
        </w:r>
        <w:r>
          <w:fldChar w:fldCharType="begin"/>
        </w:r>
        <w:r>
          <w:instrText xml:space="preserve"> PAGEREF _Toc20341 \h </w:instrText>
        </w:r>
        <w:r>
          <w:fldChar w:fldCharType="separate"/>
        </w:r>
        <w:r>
          <w:t>19</w:t>
        </w:r>
        <w:r>
          <w:fldChar w:fldCharType="end"/>
        </w:r>
      </w:hyperlink>
    </w:p>
    <w:p>
      <w:pPr>
        <w:pStyle w:val="TOC2"/>
        <w:tabs>
          <w:tab w:val="right" w:leader="dot" w:pos="8306"/>
        </w:tabs>
      </w:pPr>
      <w:hyperlink w:anchor="_Toc11010" w:history="1">
        <w:r>
          <w:rPr>
            <w:rFonts w:ascii="仿宋" w:eastAsia="仿宋" w:hAnsi="仿宋" w:cs="仿宋" w:hint="eastAsia"/>
            <w:lang w:eastAsia="zh-CN"/>
          </w:rPr>
          <w:t>(一)、资金需求大</w:t>
        </w:r>
        <w:r>
          <w:tab/>
        </w:r>
        <w:r>
          <w:fldChar w:fldCharType="begin"/>
        </w:r>
        <w:r>
          <w:instrText xml:space="preserve"> PAGEREF _Toc11010 \h </w:instrText>
        </w:r>
        <w:r>
          <w:fldChar w:fldCharType="separate"/>
        </w:r>
        <w:r>
          <w:t>19</w:t>
        </w:r>
        <w:r>
          <w:fldChar w:fldCharType="end"/>
        </w:r>
      </w:hyperlink>
    </w:p>
    <w:p>
      <w:pPr>
        <w:pStyle w:val="TOC2"/>
        <w:tabs>
          <w:tab w:val="right" w:leader="dot" w:pos="8306"/>
        </w:tabs>
      </w:pPr>
      <w:hyperlink w:anchor="_Toc20208" w:history="1">
        <w:r>
          <w:rPr>
            <w:rFonts w:ascii="仿宋" w:eastAsia="仿宋" w:hAnsi="仿宋" w:cs="仿宋" w:hint="eastAsia"/>
            <w:lang w:eastAsia="zh-CN"/>
          </w:rPr>
          <w:t>(二)、研发周期长</w:t>
        </w:r>
        <w:r>
          <w:tab/>
        </w:r>
        <w:r>
          <w:fldChar w:fldCharType="begin"/>
        </w:r>
        <w:r>
          <w:instrText xml:space="preserve"> PAGEREF _Toc20208 \h </w:instrText>
        </w:r>
        <w:r>
          <w:fldChar w:fldCharType="separate"/>
        </w:r>
        <w:r>
          <w:t>20</w:t>
        </w:r>
        <w:r>
          <w:fldChar w:fldCharType="end"/>
        </w:r>
      </w:hyperlink>
    </w:p>
    <w:p>
      <w:pPr>
        <w:pStyle w:val="TOC2"/>
        <w:tabs>
          <w:tab w:val="right" w:leader="dot" w:pos="8306"/>
        </w:tabs>
      </w:pPr>
      <w:hyperlink w:anchor="_Toc30039" w:history="1">
        <w:r>
          <w:rPr>
            <w:rFonts w:ascii="仿宋" w:eastAsia="仿宋" w:hAnsi="仿宋" w:cs="仿宋" w:hint="eastAsia"/>
            <w:lang w:eastAsia="zh-CN"/>
          </w:rPr>
          <w:t>(三)、市场风险大</w:t>
        </w:r>
        <w:r>
          <w:tab/>
        </w:r>
        <w:r>
          <w:fldChar w:fldCharType="begin"/>
        </w:r>
        <w:r>
          <w:instrText xml:space="preserve"> PAGEREF _Toc30039 \h </w:instrText>
        </w:r>
        <w:r>
          <w:fldChar w:fldCharType="separate"/>
        </w:r>
        <w:r>
          <w:t>22</w:t>
        </w:r>
        <w:r>
          <w:fldChar w:fldCharType="end"/>
        </w:r>
      </w:hyperlink>
    </w:p>
    <w:p>
      <w:pPr>
        <w:pStyle w:val="TOC2"/>
        <w:tabs>
          <w:tab w:val="right" w:leader="dot" w:pos="8306"/>
        </w:tabs>
      </w:pPr>
      <w:hyperlink w:anchor="_Toc27070" w:history="1">
        <w:r>
          <w:rPr>
            <w:rFonts w:ascii="仿宋" w:eastAsia="仿宋" w:hAnsi="仿宋" w:cs="仿宋" w:hint="eastAsia"/>
            <w:lang w:eastAsia="zh-CN"/>
          </w:rPr>
          <w:t>(四)、利润率高</w:t>
        </w:r>
        <w:r>
          <w:tab/>
        </w:r>
        <w:r>
          <w:fldChar w:fldCharType="begin"/>
        </w:r>
        <w:r>
          <w:instrText xml:space="preserve"> PAGEREF _Toc27070 \h </w:instrText>
        </w:r>
        <w:r>
          <w:fldChar w:fldCharType="separate"/>
        </w:r>
        <w:r>
          <w:t>24</w:t>
        </w:r>
        <w:r>
          <w:fldChar w:fldCharType="end"/>
        </w:r>
      </w:hyperlink>
    </w:p>
    <w:p>
      <w:pPr>
        <w:pStyle w:val="TOC1"/>
        <w:tabs>
          <w:tab w:val="right" w:leader="dot" w:pos="8306"/>
        </w:tabs>
      </w:pPr>
      <w:hyperlink w:anchor="_Toc15145" w:history="1">
        <w:r>
          <w:rPr>
            <w:rFonts w:ascii="仿宋" w:eastAsia="仿宋" w:hAnsi="仿宋" w:cs="仿宋" w:hint="eastAsia"/>
            <w:lang w:eastAsia="zh-CN"/>
          </w:rPr>
          <w:t>九、纳豆激酶项目社会影响</w:t>
        </w:r>
        <w:r>
          <w:tab/>
        </w:r>
        <w:r>
          <w:fldChar w:fldCharType="begin"/>
        </w:r>
        <w:r>
          <w:instrText xml:space="preserve"> PAGEREF _Toc15145 \h </w:instrText>
        </w:r>
        <w:r>
          <w:fldChar w:fldCharType="separate"/>
        </w:r>
        <w:r>
          <w:t>26</w:t>
        </w:r>
        <w:r>
          <w:fldChar w:fldCharType="end"/>
        </w:r>
      </w:hyperlink>
    </w:p>
    <w:p>
      <w:pPr>
        <w:pStyle w:val="TOC2"/>
        <w:tabs>
          <w:tab w:val="right" w:leader="dot" w:pos="8306"/>
        </w:tabs>
      </w:pPr>
      <w:hyperlink w:anchor="_Toc19126" w:history="1">
        <w:r>
          <w:rPr>
            <w:rFonts w:ascii="仿宋" w:eastAsia="仿宋" w:hAnsi="仿宋" w:cs="仿宋" w:hint="eastAsia"/>
            <w:lang w:eastAsia="zh-CN"/>
          </w:rPr>
          <w:t>(一)、社会责任与义务</w:t>
        </w:r>
        <w:r>
          <w:tab/>
        </w:r>
        <w:r>
          <w:fldChar w:fldCharType="begin"/>
        </w:r>
        <w:r>
          <w:instrText xml:space="preserve"> PAGEREF _Toc19126 \h </w:instrText>
        </w:r>
        <w:r>
          <w:fldChar w:fldCharType="separate"/>
        </w:r>
        <w:r>
          <w:t>26</w:t>
        </w:r>
        <w:r>
          <w:fldChar w:fldCharType="end"/>
        </w:r>
      </w:hyperlink>
    </w:p>
    <w:p>
      <w:pPr>
        <w:pStyle w:val="TOC2"/>
        <w:tabs>
          <w:tab w:val="right" w:leader="dot" w:pos="8306"/>
        </w:tabs>
      </w:pPr>
      <w:hyperlink w:anchor="_Toc8592" w:history="1">
        <w:r>
          <w:rPr>
            <w:rFonts w:ascii="仿宋" w:eastAsia="仿宋" w:hAnsi="仿宋" w:cs="仿宋" w:hint="eastAsia"/>
            <w:lang w:eastAsia="zh-CN"/>
          </w:rPr>
          <w:t>(二)、社会参与与沟通</w:t>
        </w:r>
        <w:r>
          <w:tab/>
        </w:r>
        <w:r>
          <w:fldChar w:fldCharType="begin"/>
        </w:r>
        <w:r>
          <w:instrText xml:space="preserve"> PAGEREF _Toc8592 \h </w:instrText>
        </w:r>
        <w:r>
          <w:fldChar w:fldCharType="separate"/>
        </w:r>
        <w:r>
          <w:t>27</w:t>
        </w:r>
        <w:r>
          <w:fldChar w:fldCharType="end"/>
        </w:r>
      </w:hyperlink>
    </w:p>
    <w:p>
      <w:pPr>
        <w:pStyle w:val="TOC1"/>
        <w:tabs>
          <w:tab w:val="right" w:leader="dot" w:pos="8306"/>
        </w:tabs>
      </w:pPr>
      <w:hyperlink w:anchor="_Toc6576" w:history="1">
        <w:r>
          <w:rPr>
            <w:rFonts w:ascii="仿宋" w:eastAsia="仿宋" w:hAnsi="仿宋" w:cs="仿宋" w:hint="eastAsia"/>
            <w:lang w:eastAsia="zh-CN"/>
          </w:rPr>
          <w:t>十、纳豆激酶项目创新与研发</w:t>
        </w:r>
        <w:r>
          <w:tab/>
        </w:r>
        <w:r>
          <w:fldChar w:fldCharType="begin"/>
        </w:r>
        <w:r>
          <w:instrText xml:space="preserve"> PAGEREF _Toc6576 \h </w:instrText>
        </w:r>
        <w:r>
          <w:fldChar w:fldCharType="separate"/>
        </w:r>
        <w:r>
          <w:t>28</w:t>
        </w:r>
        <w:r>
          <w:fldChar w:fldCharType="end"/>
        </w:r>
      </w:hyperlink>
    </w:p>
    <w:p>
      <w:pPr>
        <w:pStyle w:val="TOC2"/>
        <w:tabs>
          <w:tab w:val="right" w:leader="dot" w:pos="8306"/>
        </w:tabs>
      </w:pPr>
      <w:hyperlink w:anchor="_Toc21437" w:history="1">
        <w:r>
          <w:rPr>
            <w:rFonts w:ascii="仿宋" w:eastAsia="仿宋" w:hAnsi="仿宋" w:cs="仿宋" w:hint="eastAsia"/>
            <w:lang w:eastAsia="zh-CN"/>
          </w:rPr>
          <w:t>(一)、创新策略与方向</w:t>
        </w:r>
        <w:r>
          <w:tab/>
        </w:r>
        <w:r>
          <w:fldChar w:fldCharType="begin"/>
        </w:r>
        <w:r>
          <w:instrText xml:space="preserve"> PAGEREF _Toc21437 \h </w:instrText>
        </w:r>
        <w:r>
          <w:fldChar w:fldCharType="separate"/>
        </w:r>
        <w:r>
          <w:t>28</w:t>
        </w:r>
        <w:r>
          <w:fldChar w:fldCharType="end"/>
        </w:r>
      </w:hyperlink>
    </w:p>
    <w:p>
      <w:pPr>
        <w:pStyle w:val="TOC2"/>
        <w:tabs>
          <w:tab w:val="right" w:leader="dot" w:pos="8306"/>
        </w:tabs>
      </w:pPr>
      <w:hyperlink w:anchor="_Toc13562" w:history="1">
        <w:r>
          <w:rPr>
            <w:rFonts w:ascii="仿宋" w:eastAsia="仿宋" w:hAnsi="仿宋" w:cs="仿宋" w:hint="eastAsia"/>
            <w:lang w:eastAsia="zh-CN"/>
          </w:rPr>
          <w:t>(二)、研发规划与投入</w:t>
        </w:r>
        <w:r>
          <w:tab/>
        </w:r>
        <w:r>
          <w:fldChar w:fldCharType="begin"/>
        </w:r>
        <w:r>
          <w:instrText xml:space="preserve"> PAGEREF _Toc13562 \h </w:instrText>
        </w:r>
        <w:r>
          <w:fldChar w:fldCharType="separate"/>
        </w:r>
        <w:r>
          <w:t>29</w:t>
        </w:r>
        <w:r>
          <w:fldChar w:fldCharType="end"/>
        </w:r>
      </w:hyperlink>
    </w:p>
    <w:p>
      <w:pPr>
        <w:pStyle w:val="TOC1"/>
        <w:tabs>
          <w:tab w:val="right" w:leader="dot" w:pos="8306"/>
        </w:tabs>
      </w:pPr>
      <w:hyperlink w:anchor="_Toc16129" w:history="1">
        <w:r>
          <w:rPr>
            <w:rFonts w:ascii="仿宋" w:eastAsia="仿宋" w:hAnsi="仿宋" w:cs="仿宋" w:hint="eastAsia"/>
            <w:lang w:eastAsia="zh-CN"/>
          </w:rPr>
          <w:t>十一、纳豆激酶项目环境影响分析</w:t>
        </w:r>
        <w:r>
          <w:tab/>
        </w:r>
        <w:r>
          <w:fldChar w:fldCharType="begin"/>
        </w:r>
        <w:r>
          <w:instrText xml:space="preserve"> PAGEREF _Toc16129 \h </w:instrText>
        </w:r>
        <w:r>
          <w:fldChar w:fldCharType="separate"/>
        </w:r>
        <w:r>
          <w:t>31</w:t>
        </w:r>
        <w:r>
          <w:fldChar w:fldCharType="end"/>
        </w:r>
      </w:hyperlink>
    </w:p>
    <w:p>
      <w:pPr>
        <w:pStyle w:val="TOC2"/>
        <w:tabs>
          <w:tab w:val="right" w:leader="dot" w:pos="8306"/>
        </w:tabs>
      </w:pPr>
      <w:hyperlink w:anchor="_Toc17381" w:history="1">
        <w:r>
          <w:rPr>
            <w:rFonts w:ascii="仿宋" w:eastAsia="仿宋" w:hAnsi="仿宋" w:cs="仿宋" w:hint="eastAsia"/>
            <w:lang w:eastAsia="zh-CN"/>
          </w:rPr>
          <w:t>(一)、建设区域环境质量现状</w:t>
        </w:r>
        <w:r>
          <w:tab/>
        </w:r>
        <w:r>
          <w:fldChar w:fldCharType="begin"/>
        </w:r>
        <w:r>
          <w:instrText xml:space="preserve"> PAGEREF _Toc17381 \h </w:instrText>
        </w:r>
        <w:r>
          <w:fldChar w:fldCharType="separate"/>
        </w:r>
        <w:r>
          <w:t>31</w:t>
        </w:r>
        <w:r>
          <w:fldChar w:fldCharType="end"/>
        </w:r>
      </w:hyperlink>
    </w:p>
    <w:p>
      <w:pPr>
        <w:pStyle w:val="TOC2"/>
        <w:tabs>
          <w:tab w:val="right" w:leader="dot" w:pos="8306"/>
        </w:tabs>
      </w:pPr>
      <w:hyperlink w:anchor="_Toc1985" w:history="1">
        <w:r>
          <w:rPr>
            <w:rFonts w:ascii="仿宋" w:eastAsia="仿宋" w:hAnsi="仿宋" w:cs="仿宋" w:hint="eastAsia"/>
            <w:lang w:eastAsia="zh-CN"/>
          </w:rPr>
          <w:t>(二)、建设期环境保护</w:t>
        </w:r>
        <w:r>
          <w:tab/>
        </w:r>
        <w:r>
          <w:fldChar w:fldCharType="begin"/>
        </w:r>
        <w:r>
          <w:instrText xml:space="preserve"> PAGEREF _Toc1985 \h </w:instrText>
        </w:r>
        <w:r>
          <w:fldChar w:fldCharType="separate"/>
        </w:r>
        <w:r>
          <w:t>32</w:t>
        </w:r>
        <w:r>
          <w:fldChar w:fldCharType="end"/>
        </w:r>
      </w:hyperlink>
    </w:p>
    <w:p>
      <w:pPr>
        <w:pStyle w:val="TOC2"/>
        <w:tabs>
          <w:tab w:val="right" w:leader="dot" w:pos="8306"/>
        </w:tabs>
      </w:pPr>
      <w:hyperlink w:anchor="_Toc21061" w:history="1">
        <w:r>
          <w:rPr>
            <w:rFonts w:ascii="仿宋" w:eastAsia="仿宋" w:hAnsi="仿宋" w:cs="仿宋" w:hint="eastAsia"/>
            <w:lang w:eastAsia="zh-CN"/>
          </w:rPr>
          <w:t>(三)、运营期环境保护</w:t>
        </w:r>
        <w:r>
          <w:tab/>
        </w:r>
        <w:r>
          <w:fldChar w:fldCharType="begin"/>
        </w:r>
        <w:r>
          <w:instrText xml:space="preserve"> PAGEREF _Toc21061 \h </w:instrText>
        </w:r>
        <w:r>
          <w:fldChar w:fldCharType="separate"/>
        </w:r>
        <w:r>
          <w:t>34</w:t>
        </w:r>
        <w:r>
          <w:fldChar w:fldCharType="end"/>
        </w:r>
      </w:hyperlink>
    </w:p>
    <w:p>
      <w:pPr>
        <w:pStyle w:val="TOC2"/>
        <w:tabs>
          <w:tab w:val="right" w:leader="dot" w:pos="8306"/>
        </w:tabs>
      </w:pPr>
      <w:hyperlink w:anchor="_Toc18270" w:history="1">
        <w:r>
          <w:rPr>
            <w:rFonts w:ascii="仿宋" w:eastAsia="仿宋" w:hAnsi="仿宋" w:cs="仿宋" w:hint="eastAsia"/>
            <w:lang w:eastAsia="zh-CN"/>
          </w:rPr>
          <w:t>(四)、纳豆激酶项目建设对区域经济的影响</w:t>
        </w:r>
        <w:r>
          <w:tab/>
        </w:r>
        <w:r>
          <w:fldChar w:fldCharType="begin"/>
        </w:r>
        <w:r>
          <w:instrText xml:space="preserve"> PAGEREF _Toc18270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9" w:history="1">
        <w:r>
          <w:rPr>
            <w:rFonts w:ascii="仿宋" w:eastAsia="仿宋" w:hAnsi="仿宋" w:cs="仿宋" w:hint="eastAsia"/>
            <w:lang w:eastAsia="zh-CN"/>
          </w:rPr>
          <w:t>(五)、废弃物处理</w:t>
        </w:r>
        <w:r>
          <w:tab/>
        </w:r>
        <w:r>
          <w:fldChar w:fldCharType="begin"/>
        </w:r>
        <w:r>
          <w:instrText xml:space="preserve"> PAGEREF _Toc25939 \h </w:instrText>
        </w:r>
        <w:r>
          <w:fldChar w:fldCharType="separate"/>
        </w:r>
        <w:r>
          <w:t>37</w:t>
        </w:r>
        <w:r>
          <w:fldChar w:fldCharType="end"/>
        </w:r>
      </w:hyperlink>
    </w:p>
    <w:p>
      <w:pPr>
        <w:pStyle w:val="TOC2"/>
        <w:tabs>
          <w:tab w:val="right" w:leader="dot" w:pos="8306"/>
        </w:tabs>
      </w:pPr>
      <w:hyperlink w:anchor="_Toc25122" w:history="1">
        <w:r>
          <w:rPr>
            <w:rFonts w:ascii="仿宋" w:eastAsia="仿宋" w:hAnsi="仿宋" w:cs="仿宋" w:hint="eastAsia"/>
            <w:lang w:eastAsia="zh-CN"/>
          </w:rPr>
          <w:t>(六)、特殊环境影响分析</w:t>
        </w:r>
        <w:r>
          <w:tab/>
        </w:r>
        <w:r>
          <w:fldChar w:fldCharType="begin"/>
        </w:r>
        <w:r>
          <w:instrText xml:space="preserve"> PAGEREF _Toc25122 \h </w:instrText>
        </w:r>
        <w:r>
          <w:fldChar w:fldCharType="separate"/>
        </w:r>
        <w:r>
          <w:t>38</w:t>
        </w:r>
        <w:r>
          <w:fldChar w:fldCharType="end"/>
        </w:r>
      </w:hyperlink>
    </w:p>
    <w:p>
      <w:pPr>
        <w:pStyle w:val="TOC2"/>
        <w:tabs>
          <w:tab w:val="right" w:leader="dot" w:pos="8306"/>
        </w:tabs>
      </w:pPr>
      <w:hyperlink w:anchor="_Toc15455" w:history="1">
        <w:r>
          <w:rPr>
            <w:rFonts w:ascii="仿宋" w:eastAsia="仿宋" w:hAnsi="仿宋" w:cs="仿宋" w:hint="eastAsia"/>
            <w:lang w:eastAsia="zh-CN"/>
          </w:rPr>
          <w:t>(七)、清洁生产</w:t>
        </w:r>
        <w:r>
          <w:tab/>
        </w:r>
        <w:r>
          <w:fldChar w:fldCharType="begin"/>
        </w:r>
        <w:r>
          <w:instrText xml:space="preserve"> PAGEREF _Toc15455 \h </w:instrText>
        </w:r>
        <w:r>
          <w:fldChar w:fldCharType="separate"/>
        </w:r>
        <w:r>
          <w:t>39</w:t>
        </w:r>
        <w:r>
          <w:fldChar w:fldCharType="end"/>
        </w:r>
      </w:hyperlink>
    </w:p>
    <w:p>
      <w:pPr>
        <w:pStyle w:val="TOC2"/>
        <w:tabs>
          <w:tab w:val="right" w:leader="dot" w:pos="8306"/>
        </w:tabs>
      </w:pPr>
      <w:hyperlink w:anchor="_Toc32160" w:history="1">
        <w:r>
          <w:rPr>
            <w:rFonts w:ascii="仿宋" w:eastAsia="仿宋" w:hAnsi="仿宋" w:cs="仿宋" w:hint="eastAsia"/>
            <w:lang w:eastAsia="zh-CN"/>
          </w:rPr>
          <w:t>(八)、环境保护综合评价</w:t>
        </w:r>
        <w:r>
          <w:tab/>
        </w:r>
        <w:r>
          <w:fldChar w:fldCharType="begin"/>
        </w:r>
        <w:r>
          <w:instrText xml:space="preserve"> PAGEREF _Toc32160 \h </w:instrText>
        </w:r>
        <w:r>
          <w:fldChar w:fldCharType="separate"/>
        </w:r>
        <w:r>
          <w:t>41</w:t>
        </w:r>
        <w:r>
          <w:fldChar w:fldCharType="end"/>
        </w:r>
      </w:hyperlink>
    </w:p>
    <w:p>
      <w:pPr>
        <w:pStyle w:val="TOC1"/>
        <w:tabs>
          <w:tab w:val="right" w:leader="dot" w:pos="8306"/>
        </w:tabs>
      </w:pPr>
      <w:hyperlink w:anchor="_Toc17442" w:history="1">
        <w:r>
          <w:rPr>
            <w:rFonts w:ascii="仿宋" w:eastAsia="仿宋" w:hAnsi="仿宋" w:cs="仿宋" w:hint="eastAsia"/>
            <w:lang w:eastAsia="zh-CN"/>
          </w:rPr>
          <w:t>十二、纳豆激酶项目技术管理</w:t>
        </w:r>
        <w:r>
          <w:tab/>
        </w:r>
        <w:r>
          <w:fldChar w:fldCharType="begin"/>
        </w:r>
        <w:r>
          <w:instrText xml:space="preserve"> PAGEREF _Toc17442 \h </w:instrText>
        </w:r>
        <w:r>
          <w:fldChar w:fldCharType="separate"/>
        </w:r>
        <w:r>
          <w:t>42</w:t>
        </w:r>
        <w:r>
          <w:fldChar w:fldCharType="end"/>
        </w:r>
      </w:hyperlink>
    </w:p>
    <w:p>
      <w:pPr>
        <w:pStyle w:val="TOC2"/>
        <w:tabs>
          <w:tab w:val="right" w:leader="dot" w:pos="8306"/>
        </w:tabs>
      </w:pPr>
      <w:hyperlink w:anchor="_Toc9019" w:history="1">
        <w:r>
          <w:rPr>
            <w:rFonts w:ascii="仿宋" w:eastAsia="仿宋" w:hAnsi="仿宋" w:cs="仿宋" w:hint="eastAsia"/>
            <w:lang w:eastAsia="zh-CN"/>
          </w:rPr>
          <w:t>(一)、技术方案选用方向</w:t>
        </w:r>
        <w:r>
          <w:tab/>
        </w:r>
        <w:r>
          <w:fldChar w:fldCharType="begin"/>
        </w:r>
        <w:r>
          <w:instrText xml:space="preserve"> PAGEREF _Toc9019 \h </w:instrText>
        </w:r>
        <w:r>
          <w:fldChar w:fldCharType="separate"/>
        </w:r>
        <w:r>
          <w:t>42</w:t>
        </w:r>
        <w:r>
          <w:fldChar w:fldCharType="end"/>
        </w:r>
      </w:hyperlink>
    </w:p>
    <w:p>
      <w:pPr>
        <w:pStyle w:val="TOC2"/>
        <w:tabs>
          <w:tab w:val="right" w:leader="dot" w:pos="8306"/>
        </w:tabs>
      </w:pPr>
      <w:hyperlink w:anchor="_Toc14785" w:history="1">
        <w:r>
          <w:rPr>
            <w:rFonts w:ascii="仿宋" w:eastAsia="仿宋" w:hAnsi="仿宋" w:cs="仿宋" w:hint="eastAsia"/>
            <w:lang w:eastAsia="zh-CN"/>
          </w:rPr>
          <w:t>(二)、工艺技术方案选用原则</w:t>
        </w:r>
        <w:r>
          <w:tab/>
        </w:r>
        <w:r>
          <w:fldChar w:fldCharType="begin"/>
        </w:r>
        <w:r>
          <w:instrText xml:space="preserve"> PAGEREF _Toc14785 \h </w:instrText>
        </w:r>
        <w:r>
          <w:fldChar w:fldCharType="separate"/>
        </w:r>
        <w:r>
          <w:t>44</w:t>
        </w:r>
        <w:r>
          <w:fldChar w:fldCharType="end"/>
        </w:r>
      </w:hyperlink>
    </w:p>
    <w:p>
      <w:pPr>
        <w:pStyle w:val="TOC2"/>
        <w:tabs>
          <w:tab w:val="right" w:leader="dot" w:pos="8306"/>
        </w:tabs>
      </w:pPr>
      <w:hyperlink w:anchor="_Toc14248" w:history="1">
        <w:r>
          <w:rPr>
            <w:rFonts w:ascii="仿宋" w:eastAsia="仿宋" w:hAnsi="仿宋" w:cs="仿宋" w:hint="eastAsia"/>
            <w:lang w:eastAsia="zh-CN"/>
          </w:rPr>
          <w:t>(三)、工艺技术方案要求</w:t>
        </w:r>
        <w:r>
          <w:tab/>
        </w:r>
        <w:r>
          <w:fldChar w:fldCharType="begin"/>
        </w:r>
        <w:r>
          <w:instrText xml:space="preserve"> PAGEREF _Toc14248 \h </w:instrText>
        </w:r>
        <w:r>
          <w:fldChar w:fldCharType="separate"/>
        </w:r>
        <w:r>
          <w:t>46</w:t>
        </w:r>
        <w:r>
          <w:fldChar w:fldCharType="end"/>
        </w:r>
      </w:hyperlink>
    </w:p>
    <w:p>
      <w:pPr>
        <w:pStyle w:val="TOC1"/>
        <w:tabs>
          <w:tab w:val="right" w:leader="dot" w:pos="8306"/>
        </w:tabs>
      </w:pPr>
      <w:hyperlink w:anchor="_Toc8891" w:history="1">
        <w:r>
          <w:rPr>
            <w:rFonts w:ascii="仿宋" w:eastAsia="仿宋" w:hAnsi="仿宋" w:cs="仿宋" w:hint="eastAsia"/>
            <w:lang w:eastAsia="zh-CN"/>
          </w:rPr>
          <w:t>十三、纳豆激酶项目实施保障措施</w:t>
        </w:r>
        <w:r>
          <w:tab/>
        </w:r>
        <w:r>
          <w:fldChar w:fldCharType="begin"/>
        </w:r>
        <w:r>
          <w:instrText xml:space="preserve"> PAGEREF _Toc8891 \h </w:instrText>
        </w:r>
        <w:r>
          <w:fldChar w:fldCharType="separate"/>
        </w:r>
        <w:r>
          <w:t>48</w:t>
        </w:r>
        <w:r>
          <w:fldChar w:fldCharType="end"/>
        </w:r>
      </w:hyperlink>
    </w:p>
    <w:p>
      <w:pPr>
        <w:pStyle w:val="TOC2"/>
        <w:tabs>
          <w:tab w:val="right" w:leader="dot" w:pos="8306"/>
        </w:tabs>
      </w:pPr>
      <w:hyperlink w:anchor="_Toc30622" w:history="1">
        <w:r>
          <w:rPr>
            <w:rFonts w:ascii="仿宋" w:eastAsia="仿宋" w:hAnsi="仿宋" w:cs="仿宋" w:hint="eastAsia"/>
            <w:lang w:eastAsia="zh-CN"/>
          </w:rPr>
          <w:t>(一)、纳豆激酶项目实施保障机制</w:t>
        </w:r>
        <w:r>
          <w:tab/>
        </w:r>
        <w:r>
          <w:fldChar w:fldCharType="begin"/>
        </w:r>
        <w:r>
          <w:instrText xml:space="preserve"> PAGEREF _Toc30622 \h </w:instrText>
        </w:r>
        <w:r>
          <w:fldChar w:fldCharType="separate"/>
        </w:r>
        <w:r>
          <w:t>48</w:t>
        </w:r>
        <w:r>
          <w:fldChar w:fldCharType="end"/>
        </w:r>
      </w:hyperlink>
    </w:p>
    <w:p>
      <w:pPr>
        <w:pStyle w:val="TOC2"/>
        <w:tabs>
          <w:tab w:val="right" w:leader="dot" w:pos="8306"/>
        </w:tabs>
      </w:pPr>
      <w:hyperlink w:anchor="_Toc10573" w:history="1">
        <w:r>
          <w:rPr>
            <w:rFonts w:ascii="仿宋" w:eastAsia="仿宋" w:hAnsi="仿宋" w:cs="仿宋" w:hint="eastAsia"/>
            <w:lang w:eastAsia="zh-CN"/>
          </w:rPr>
          <w:t>(二)、纳豆激酶项目法律合规要求</w:t>
        </w:r>
        <w:r>
          <w:tab/>
        </w:r>
        <w:r>
          <w:fldChar w:fldCharType="begin"/>
        </w:r>
        <w:r>
          <w:instrText xml:space="preserve"> PAGEREF _Toc10573 \h </w:instrText>
        </w:r>
        <w:r>
          <w:fldChar w:fldCharType="separate"/>
        </w:r>
        <w:r>
          <w:t>51</w:t>
        </w:r>
        <w:r>
          <w:fldChar w:fldCharType="end"/>
        </w:r>
      </w:hyperlink>
    </w:p>
    <w:p>
      <w:pPr>
        <w:pStyle w:val="TOC2"/>
        <w:tabs>
          <w:tab w:val="right" w:leader="dot" w:pos="8306"/>
        </w:tabs>
      </w:pPr>
      <w:hyperlink w:anchor="_Toc27429" w:history="1">
        <w:r>
          <w:rPr>
            <w:rFonts w:ascii="仿宋" w:eastAsia="仿宋" w:hAnsi="仿宋" w:cs="仿宋" w:hint="eastAsia"/>
            <w:lang w:eastAsia="zh-CN"/>
          </w:rPr>
          <w:t>(三)、纳豆激酶项目合同管理与法律事务</w:t>
        </w:r>
        <w:r>
          <w:tab/>
        </w:r>
        <w:r>
          <w:fldChar w:fldCharType="begin"/>
        </w:r>
        <w:r>
          <w:instrText xml:space="preserve"> PAGEREF _Toc27429 \h </w:instrText>
        </w:r>
        <w:r>
          <w:fldChar w:fldCharType="separate"/>
        </w:r>
        <w:r>
          <w:t>56</w:t>
        </w:r>
        <w:r>
          <w:fldChar w:fldCharType="end"/>
        </w:r>
      </w:hyperlink>
    </w:p>
    <w:p>
      <w:pPr>
        <w:pStyle w:val="TOC2"/>
        <w:tabs>
          <w:tab w:val="right" w:leader="dot" w:pos="8306"/>
        </w:tabs>
      </w:pPr>
      <w:hyperlink w:anchor="_Toc10530" w:history="1">
        <w:r>
          <w:rPr>
            <w:rFonts w:ascii="仿宋" w:eastAsia="仿宋" w:hAnsi="仿宋" w:cs="仿宋" w:hint="eastAsia"/>
            <w:lang w:eastAsia="zh-CN"/>
          </w:rPr>
          <w:t>(四)、纳豆激酶项目知识产权保护策略</w:t>
        </w:r>
        <w:r>
          <w:tab/>
        </w:r>
        <w:r>
          <w:fldChar w:fldCharType="begin"/>
        </w:r>
        <w:r>
          <w:instrText xml:space="preserve"> PAGEREF _Toc10530 \h </w:instrText>
        </w:r>
        <w:r>
          <w:fldChar w:fldCharType="separate"/>
        </w:r>
        <w:r>
          <w:t>62</w:t>
        </w:r>
        <w:r>
          <w:fldChar w:fldCharType="end"/>
        </w:r>
      </w:hyperlink>
    </w:p>
    <w:p>
      <w:pPr>
        <w:pStyle w:val="TOC1"/>
        <w:tabs>
          <w:tab w:val="right" w:leader="dot" w:pos="8306"/>
        </w:tabs>
      </w:pPr>
      <w:hyperlink w:anchor="_Toc3090" w:history="1">
        <w:r>
          <w:rPr>
            <w:rFonts w:ascii="仿宋" w:eastAsia="仿宋" w:hAnsi="仿宋" w:cs="仿宋" w:hint="eastAsia"/>
            <w:lang w:eastAsia="zh-CN"/>
          </w:rPr>
          <w:t>十四、风险识别与分类</w:t>
        </w:r>
        <w:r>
          <w:tab/>
        </w:r>
        <w:r>
          <w:fldChar w:fldCharType="begin"/>
        </w:r>
        <w:r>
          <w:instrText xml:space="preserve"> PAGEREF _Toc3090 \h </w:instrText>
        </w:r>
        <w:r>
          <w:fldChar w:fldCharType="separate"/>
        </w:r>
        <w:r>
          <w:t>64</w:t>
        </w:r>
        <w:r>
          <w:fldChar w:fldCharType="end"/>
        </w:r>
      </w:hyperlink>
    </w:p>
    <w:p>
      <w:pPr>
        <w:pStyle w:val="TOC2"/>
        <w:tabs>
          <w:tab w:val="right" w:leader="dot" w:pos="8306"/>
        </w:tabs>
      </w:pPr>
      <w:hyperlink w:anchor="_Toc22077" w:history="1">
        <w:r>
          <w:rPr>
            <w:rFonts w:ascii="仿宋" w:eastAsia="仿宋" w:hAnsi="仿宋" w:cs="仿宋" w:hint="eastAsia"/>
            <w:lang w:eastAsia="zh-CN"/>
          </w:rPr>
          <w:t>(一)、风险识别</w:t>
        </w:r>
        <w:r>
          <w:tab/>
        </w:r>
        <w:r>
          <w:fldChar w:fldCharType="begin"/>
        </w:r>
        <w:r>
          <w:instrText xml:space="preserve"> PAGEREF _Toc22077 \h </w:instrText>
        </w:r>
        <w:r>
          <w:fldChar w:fldCharType="separate"/>
        </w:r>
        <w:r>
          <w:t>64</w:t>
        </w:r>
        <w:r>
          <w:fldChar w:fldCharType="end"/>
        </w:r>
      </w:hyperlink>
    </w:p>
    <w:p>
      <w:pPr>
        <w:pStyle w:val="TOC2"/>
        <w:tabs>
          <w:tab w:val="right" w:leader="dot" w:pos="8306"/>
        </w:tabs>
      </w:pPr>
      <w:hyperlink w:anchor="_Toc439" w:history="1">
        <w:r>
          <w:rPr>
            <w:rFonts w:ascii="仿宋" w:eastAsia="仿宋" w:hAnsi="仿宋" w:cs="仿宋" w:hint="eastAsia"/>
            <w:lang w:eastAsia="zh-CN"/>
          </w:rPr>
          <w:t>(二)、风险分类</w:t>
        </w:r>
        <w:r>
          <w:tab/>
        </w:r>
        <w:r>
          <w:fldChar w:fldCharType="begin"/>
        </w:r>
        <w:r>
          <w:instrText xml:space="preserve"> PAGEREF _Toc439 \h </w:instrText>
        </w:r>
        <w:r>
          <w:fldChar w:fldCharType="separate"/>
        </w:r>
        <w:r>
          <w:t>66</w:t>
        </w:r>
        <w:r>
          <w:fldChar w:fldCharType="end"/>
        </w:r>
      </w:hyperlink>
    </w:p>
    <w:p>
      <w:pPr>
        <w:pStyle w:val="TOC1"/>
        <w:tabs>
          <w:tab w:val="right" w:leader="dot" w:pos="8306"/>
        </w:tabs>
      </w:pPr>
      <w:hyperlink w:anchor="_Toc30853" w:history="1">
        <w:r>
          <w:rPr>
            <w:rFonts w:ascii="仿宋" w:eastAsia="仿宋" w:hAnsi="仿宋" w:cs="仿宋" w:hint="eastAsia"/>
            <w:lang w:eastAsia="zh-CN"/>
          </w:rPr>
          <w:t>十五、纳豆激酶项目实施时间节点</w:t>
        </w:r>
        <w:r>
          <w:tab/>
        </w:r>
        <w:r>
          <w:fldChar w:fldCharType="begin"/>
        </w:r>
        <w:r>
          <w:instrText xml:space="preserve"> PAGEREF _Toc30853 \h </w:instrText>
        </w:r>
        <w:r>
          <w:fldChar w:fldCharType="separate"/>
        </w:r>
        <w:r>
          <w:t>67</w:t>
        </w:r>
        <w:r>
          <w:fldChar w:fldCharType="end"/>
        </w:r>
      </w:hyperlink>
    </w:p>
    <w:p>
      <w:pPr>
        <w:pStyle w:val="TOC2"/>
        <w:tabs>
          <w:tab w:val="right" w:leader="dot" w:pos="8306"/>
        </w:tabs>
      </w:pPr>
      <w:hyperlink w:anchor="_Toc8920" w:history="1">
        <w:r>
          <w:rPr>
            <w:rFonts w:ascii="仿宋" w:eastAsia="仿宋" w:hAnsi="仿宋" w:cs="仿宋" w:hint="eastAsia"/>
            <w:lang w:eastAsia="zh-CN"/>
          </w:rPr>
          <w:t>(一)、纳豆激酶项目启动阶段时间节点</w:t>
        </w:r>
        <w:r>
          <w:tab/>
        </w:r>
        <w:r>
          <w:fldChar w:fldCharType="begin"/>
        </w:r>
        <w:r>
          <w:instrText xml:space="preserve"> PAGEREF _Toc8920 \h </w:instrText>
        </w:r>
        <w:r>
          <w:fldChar w:fldCharType="separate"/>
        </w:r>
        <w:r>
          <w:t>67</w:t>
        </w:r>
        <w:r>
          <w:fldChar w:fldCharType="end"/>
        </w:r>
      </w:hyperlink>
    </w:p>
    <w:p>
      <w:pPr>
        <w:pStyle w:val="TOC2"/>
        <w:tabs>
          <w:tab w:val="right" w:leader="dot" w:pos="8306"/>
        </w:tabs>
      </w:pPr>
      <w:hyperlink w:anchor="_Toc18522" w:history="1">
        <w:r>
          <w:rPr>
            <w:rFonts w:ascii="仿宋" w:eastAsia="仿宋" w:hAnsi="仿宋" w:cs="仿宋" w:hint="eastAsia"/>
            <w:lang w:eastAsia="zh-CN"/>
          </w:rPr>
          <w:t>(二)、纳豆激酶项目执行阶段时间节点</w:t>
        </w:r>
        <w:r>
          <w:tab/>
        </w:r>
        <w:r>
          <w:fldChar w:fldCharType="begin"/>
        </w:r>
        <w:r>
          <w:instrText xml:space="preserve"> PAGEREF _Toc18522 \h </w:instrText>
        </w:r>
        <w:r>
          <w:fldChar w:fldCharType="separate"/>
        </w:r>
        <w:r>
          <w:t>69</w:t>
        </w:r>
        <w:r>
          <w:fldChar w:fldCharType="end"/>
        </w:r>
      </w:hyperlink>
    </w:p>
    <w:p>
      <w:pPr>
        <w:pStyle w:val="TOC2"/>
        <w:tabs>
          <w:tab w:val="right" w:leader="dot" w:pos="8306"/>
        </w:tabs>
      </w:pPr>
      <w:hyperlink w:anchor="_Toc14421" w:history="1">
        <w:r>
          <w:rPr>
            <w:rFonts w:ascii="仿宋" w:eastAsia="仿宋" w:hAnsi="仿宋" w:cs="仿宋" w:hint="eastAsia"/>
            <w:lang w:eastAsia="zh-CN"/>
          </w:rPr>
          <w:t>(三)、纳豆激酶项目完成阶段时间节点</w:t>
        </w:r>
        <w:r>
          <w:tab/>
        </w:r>
        <w:r>
          <w:fldChar w:fldCharType="begin"/>
        </w:r>
        <w:r>
          <w:instrText xml:space="preserve"> PAGEREF _Toc14421 \h </w:instrText>
        </w:r>
        <w:r>
          <w:fldChar w:fldCharType="separate"/>
        </w:r>
        <w:r>
          <w:t>69</w:t>
        </w:r>
        <w:r>
          <w:fldChar w:fldCharType="end"/>
        </w:r>
      </w:hyperlink>
    </w:p>
    <w:p>
      <w:pPr>
        <w:pStyle w:val="TOC1"/>
        <w:tabs>
          <w:tab w:val="right" w:leader="dot" w:pos="8306"/>
        </w:tabs>
      </w:pPr>
      <w:hyperlink w:anchor="_Toc7445" w:history="1">
        <w:r>
          <w:rPr>
            <w:rFonts w:ascii="仿宋" w:eastAsia="仿宋" w:hAnsi="仿宋" w:cs="仿宋" w:hint="eastAsia"/>
            <w:lang w:eastAsia="zh-CN"/>
          </w:rPr>
          <w:t>十六、供应链管理</w:t>
        </w:r>
        <w:r>
          <w:tab/>
        </w:r>
        <w:r>
          <w:fldChar w:fldCharType="begin"/>
        </w:r>
        <w:r>
          <w:instrText xml:space="preserve"> PAGEREF _Toc7445 \h </w:instrText>
        </w:r>
        <w:r>
          <w:fldChar w:fldCharType="separate"/>
        </w:r>
        <w:r>
          <w:t>71</w:t>
        </w:r>
        <w:r>
          <w:fldChar w:fldCharType="end"/>
        </w:r>
      </w:hyperlink>
    </w:p>
    <w:p>
      <w:pPr>
        <w:pStyle w:val="TOC2"/>
        <w:tabs>
          <w:tab w:val="right" w:leader="dot" w:pos="8306"/>
        </w:tabs>
      </w:pPr>
      <w:hyperlink w:anchor="_Toc3635" w:history="1">
        <w:r>
          <w:rPr>
            <w:rFonts w:ascii="仿宋" w:eastAsia="仿宋" w:hAnsi="仿宋" w:cs="仿宋" w:hint="eastAsia"/>
            <w:lang w:eastAsia="zh-CN"/>
          </w:rPr>
          <w:t>(一)、供应链战略规划</w:t>
        </w:r>
        <w:r>
          <w:tab/>
        </w:r>
        <w:r>
          <w:fldChar w:fldCharType="begin"/>
        </w:r>
        <w:r>
          <w:instrText xml:space="preserve"> PAGEREF _Toc3635 \h </w:instrText>
        </w:r>
        <w:r>
          <w:fldChar w:fldCharType="separate"/>
        </w:r>
        <w:r>
          <w:t>71</w:t>
        </w:r>
        <w:r>
          <w:fldChar w:fldCharType="end"/>
        </w:r>
      </w:hyperlink>
    </w:p>
    <w:p>
      <w:pPr>
        <w:pStyle w:val="TOC2"/>
        <w:tabs>
          <w:tab w:val="right" w:leader="dot" w:pos="8306"/>
        </w:tabs>
      </w:pPr>
      <w:hyperlink w:anchor="_Toc25710" w:history="1">
        <w:r>
          <w:rPr>
            <w:rFonts w:ascii="仿宋" w:eastAsia="仿宋" w:hAnsi="仿宋" w:cs="仿宋" w:hint="eastAsia"/>
            <w:lang w:eastAsia="zh-CN"/>
          </w:rPr>
          <w:t>(二)、供应商选择与合作</w:t>
        </w:r>
        <w:r>
          <w:tab/>
        </w:r>
        <w:r>
          <w:fldChar w:fldCharType="begin"/>
        </w:r>
        <w:r>
          <w:instrText xml:space="preserve"> PAGEREF _Toc25710 \h </w:instrText>
        </w:r>
        <w:r>
          <w:fldChar w:fldCharType="separate"/>
        </w:r>
        <w:r>
          <w:t>72</w:t>
        </w:r>
        <w:r>
          <w:fldChar w:fldCharType="end"/>
        </w:r>
      </w:hyperlink>
    </w:p>
    <w:p>
      <w:pPr>
        <w:pStyle w:val="TOC2"/>
        <w:tabs>
          <w:tab w:val="right" w:leader="dot" w:pos="8306"/>
        </w:tabs>
      </w:pPr>
      <w:hyperlink w:anchor="_Toc3564" w:history="1">
        <w:r>
          <w:rPr>
            <w:rFonts w:ascii="仿宋" w:eastAsia="仿宋" w:hAnsi="仿宋" w:cs="仿宋" w:hint="eastAsia"/>
            <w:lang w:eastAsia="zh-CN"/>
          </w:rPr>
          <w:t>(三)、物流与库存管理</w:t>
        </w:r>
        <w:r>
          <w:tab/>
        </w:r>
        <w:r>
          <w:fldChar w:fldCharType="begin"/>
        </w:r>
        <w:r>
          <w:instrText xml:space="preserve"> PAGEREF _Toc3564 \h </w:instrText>
        </w:r>
        <w:r>
          <w:fldChar w:fldCharType="separate"/>
        </w:r>
        <w:r>
          <w:t>73</w:t>
        </w:r>
        <w:r>
          <w:fldChar w:fldCharType="end"/>
        </w:r>
      </w:hyperlink>
    </w:p>
    <w:p>
      <w:pPr>
        <w:pStyle w:val="TOC1"/>
        <w:tabs>
          <w:tab w:val="right" w:leader="dot" w:pos="8306"/>
        </w:tabs>
      </w:pPr>
      <w:hyperlink w:anchor="_Toc21012" w:history="1">
        <w:r>
          <w:rPr>
            <w:rFonts w:ascii="仿宋" w:eastAsia="仿宋" w:hAnsi="仿宋" w:cs="仿宋" w:hint="eastAsia"/>
            <w:lang w:eastAsia="zh-CN"/>
          </w:rPr>
          <w:t>十七、质量管理体系</w:t>
        </w:r>
        <w:r>
          <w:tab/>
        </w:r>
        <w:r>
          <w:fldChar w:fldCharType="begin"/>
        </w:r>
        <w:r>
          <w:instrText xml:space="preserve"> PAGEREF _Toc21012 \h </w:instrText>
        </w:r>
        <w:r>
          <w:fldChar w:fldCharType="separate"/>
        </w:r>
        <w:r>
          <w:t>75</w:t>
        </w:r>
        <w:r>
          <w:fldChar w:fldCharType="end"/>
        </w:r>
      </w:hyperlink>
    </w:p>
    <w:p>
      <w:pPr>
        <w:pStyle w:val="TOC2"/>
        <w:tabs>
          <w:tab w:val="right" w:leader="dot" w:pos="8306"/>
        </w:tabs>
      </w:pPr>
      <w:hyperlink w:anchor="_Toc13351" w:history="1">
        <w:r>
          <w:rPr>
            <w:rFonts w:ascii="仿宋" w:eastAsia="仿宋" w:hAnsi="仿宋" w:cs="仿宋" w:hint="eastAsia"/>
            <w:lang w:eastAsia="zh-CN"/>
          </w:rPr>
          <w:t>(一)、质量目标与方针</w:t>
        </w:r>
        <w:r>
          <w:tab/>
        </w:r>
        <w:r>
          <w:fldChar w:fldCharType="begin"/>
        </w:r>
        <w:r>
          <w:instrText xml:space="preserve"> PAGEREF _Toc13351 \h </w:instrText>
        </w:r>
        <w:r>
          <w:fldChar w:fldCharType="separate"/>
        </w:r>
        <w:r>
          <w:t>75</w:t>
        </w:r>
        <w:r>
          <w:fldChar w:fldCharType="end"/>
        </w:r>
      </w:hyperlink>
    </w:p>
    <w:p>
      <w:pPr>
        <w:pStyle w:val="TOC2"/>
        <w:tabs>
          <w:tab w:val="right" w:leader="dot" w:pos="8306"/>
        </w:tabs>
      </w:pPr>
      <w:hyperlink w:anchor="_Toc28923" w:history="1">
        <w:r>
          <w:rPr>
            <w:rFonts w:ascii="仿宋" w:eastAsia="仿宋" w:hAnsi="仿宋" w:cs="仿宋" w:hint="eastAsia"/>
            <w:lang w:eastAsia="zh-CN"/>
          </w:rPr>
          <w:t>(二)、质量管理责任</w:t>
        </w:r>
        <w:r>
          <w:tab/>
        </w:r>
        <w:r>
          <w:fldChar w:fldCharType="begin"/>
        </w:r>
        <w:r>
          <w:instrText xml:space="preserve"> PAGEREF _Toc28923 \h </w:instrText>
        </w:r>
        <w:r>
          <w:fldChar w:fldCharType="separate"/>
        </w:r>
        <w:r>
          <w:t>76</w:t>
        </w:r>
        <w:r>
          <w:fldChar w:fldCharType="end"/>
        </w:r>
      </w:hyperlink>
    </w:p>
    <w:p>
      <w:pPr>
        <w:pStyle w:val="TOC2"/>
        <w:tabs>
          <w:tab w:val="right" w:leader="dot" w:pos="8306"/>
        </w:tabs>
      </w:pPr>
      <w:hyperlink w:anchor="_Toc1352" w:history="1">
        <w:r>
          <w:rPr>
            <w:rFonts w:ascii="仿宋" w:eastAsia="仿宋" w:hAnsi="仿宋" w:cs="仿宋" w:hint="eastAsia"/>
            <w:lang w:eastAsia="zh-CN"/>
          </w:rPr>
          <w:t>(三)、质量管理体系文件</w:t>
        </w:r>
        <w:r>
          <w:tab/>
        </w:r>
        <w:r>
          <w:fldChar w:fldCharType="begin"/>
        </w:r>
        <w:r>
          <w:instrText xml:space="preserve"> PAGEREF _Toc1352 \h </w:instrText>
        </w:r>
        <w:r>
          <w:fldChar w:fldCharType="separate"/>
        </w:r>
        <w:r>
          <w:t>77</w:t>
        </w:r>
        <w:r>
          <w:fldChar w:fldCharType="end"/>
        </w:r>
      </w:hyperlink>
    </w:p>
    <w:p>
      <w:pPr>
        <w:pStyle w:val="TOC2"/>
        <w:tabs>
          <w:tab w:val="right" w:leader="dot" w:pos="8306"/>
        </w:tabs>
      </w:pPr>
      <w:hyperlink w:anchor="_Toc19503" w:history="1">
        <w:r>
          <w:rPr>
            <w:rFonts w:ascii="仿宋" w:eastAsia="仿宋" w:hAnsi="仿宋" w:cs="仿宋" w:hint="eastAsia"/>
            <w:lang w:eastAsia="zh-CN"/>
          </w:rPr>
          <w:t>(四)、质量培训与教育</w:t>
        </w:r>
        <w:r>
          <w:tab/>
        </w:r>
        <w:r>
          <w:fldChar w:fldCharType="begin"/>
        </w:r>
        <w:r>
          <w:instrText xml:space="preserve"> PAGEREF _Toc19503 \h </w:instrText>
        </w:r>
        <w:r>
          <w:fldChar w:fldCharType="separate"/>
        </w:r>
        <w:r>
          <w:t>79</w:t>
        </w:r>
        <w:r>
          <w:fldChar w:fldCharType="end"/>
        </w:r>
      </w:hyperlink>
    </w:p>
    <w:p>
      <w:pPr>
        <w:pStyle w:val="TOC2"/>
        <w:tabs>
          <w:tab w:val="right" w:leader="dot" w:pos="8306"/>
        </w:tabs>
      </w:pPr>
      <w:hyperlink w:anchor="_Toc32640" w:history="1">
        <w:r>
          <w:rPr>
            <w:rFonts w:ascii="仿宋" w:eastAsia="仿宋" w:hAnsi="仿宋" w:cs="仿宋" w:hint="eastAsia"/>
            <w:lang w:eastAsia="zh-CN"/>
          </w:rPr>
          <w:t>(五)、质量审核与评价</w:t>
        </w:r>
        <w:r>
          <w:tab/>
        </w:r>
        <w:r>
          <w:fldChar w:fldCharType="begin"/>
        </w:r>
        <w:r>
          <w:instrText xml:space="preserve"> PAGEREF _Toc32640 \h </w:instrText>
        </w:r>
        <w:r>
          <w:fldChar w:fldCharType="separate"/>
        </w:r>
        <w:r>
          <w:t>80</w:t>
        </w:r>
        <w:r>
          <w:fldChar w:fldCharType="end"/>
        </w:r>
      </w:hyperlink>
    </w:p>
    <w:p>
      <w:pPr>
        <w:pStyle w:val="TOC2"/>
        <w:tabs>
          <w:tab w:val="right" w:leader="dot" w:pos="8306"/>
        </w:tabs>
      </w:pPr>
      <w:hyperlink w:anchor="_Toc21293" w:history="1">
        <w:r>
          <w:rPr>
            <w:rFonts w:ascii="仿宋" w:eastAsia="仿宋" w:hAnsi="仿宋" w:cs="仿宋" w:hint="eastAsia"/>
            <w:lang w:eastAsia="zh-CN"/>
          </w:rPr>
          <w:t>(六)、不符合与纠正措施</w:t>
        </w:r>
        <w:r>
          <w:tab/>
        </w:r>
        <w:r>
          <w:fldChar w:fldCharType="begin"/>
        </w:r>
        <w:r>
          <w:instrText xml:space="preserve"> PAGEREF _Toc21293 \h </w:instrText>
        </w:r>
        <w:r>
          <w:fldChar w:fldCharType="separate"/>
        </w:r>
        <w:r>
          <w:t>81</w:t>
        </w:r>
        <w:r>
          <w:fldChar w:fldCharType="end"/>
        </w:r>
      </w:hyperlink>
    </w:p>
    <w:p>
      <w:pPr>
        <w:pStyle w:val="TOC1"/>
        <w:tabs>
          <w:tab w:val="right" w:leader="dot" w:pos="8306"/>
        </w:tabs>
      </w:pPr>
      <w:hyperlink w:anchor="_Toc15928" w:history="1">
        <w:r>
          <w:rPr>
            <w:rFonts w:ascii="仿宋" w:eastAsia="仿宋" w:hAnsi="仿宋" w:cs="仿宋" w:hint="eastAsia"/>
            <w:lang w:eastAsia="zh-CN"/>
          </w:rPr>
          <w:t>十八、纳豆激酶项目工程方案分析</w:t>
        </w:r>
        <w:r>
          <w:tab/>
        </w:r>
        <w:r>
          <w:fldChar w:fldCharType="begin"/>
        </w:r>
        <w:r>
          <w:instrText xml:space="preserve"> PAGEREF _Toc15928 \h </w:instrText>
        </w:r>
        <w:r>
          <w:fldChar w:fldCharType="separate"/>
        </w:r>
        <w:r>
          <w:t>83</w:t>
        </w:r>
        <w:r>
          <w:fldChar w:fldCharType="end"/>
        </w:r>
      </w:hyperlink>
    </w:p>
    <w:p>
      <w:pPr>
        <w:pStyle w:val="TOC2"/>
        <w:tabs>
          <w:tab w:val="right" w:leader="dot" w:pos="8306"/>
        </w:tabs>
      </w:pPr>
      <w:hyperlink w:anchor="_Toc32271" w:history="1">
        <w:r>
          <w:rPr>
            <w:rFonts w:ascii="仿宋" w:eastAsia="仿宋" w:hAnsi="仿宋" w:cs="仿宋" w:hint="eastAsia"/>
            <w:lang w:eastAsia="zh-CN"/>
          </w:rPr>
          <w:t>(一)、建筑工程设计原则</w:t>
        </w:r>
        <w:r>
          <w:tab/>
        </w:r>
        <w:r>
          <w:fldChar w:fldCharType="begin"/>
        </w:r>
        <w:r>
          <w:instrText xml:space="preserve"> PAGEREF _Toc32271 \h </w:instrText>
        </w:r>
        <w:r>
          <w:fldChar w:fldCharType="separate"/>
        </w:r>
        <w:r>
          <w:t>83</w:t>
        </w:r>
        <w:r>
          <w:fldChar w:fldCharType="end"/>
        </w:r>
      </w:hyperlink>
    </w:p>
    <w:p>
      <w:pPr>
        <w:pStyle w:val="TOC2"/>
        <w:tabs>
          <w:tab w:val="right" w:leader="dot" w:pos="8306"/>
        </w:tabs>
      </w:pPr>
      <w:hyperlink w:anchor="_Toc25110" w:history="1">
        <w:r>
          <w:rPr>
            <w:rFonts w:ascii="仿宋" w:eastAsia="仿宋" w:hAnsi="仿宋" w:cs="仿宋" w:hint="eastAsia"/>
            <w:lang w:eastAsia="zh-CN"/>
          </w:rPr>
          <w:t>(二)、土建工程建设指标</w:t>
        </w:r>
        <w:r>
          <w:tab/>
        </w:r>
        <w:r>
          <w:fldChar w:fldCharType="begin"/>
        </w:r>
        <w:r>
          <w:instrText xml:space="preserve"> PAGEREF _Toc25110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94"/>
      <w:r>
        <w:rPr>
          <w:rFonts w:ascii="仿宋" w:eastAsia="仿宋" w:hAnsi="仿宋" w:cs="仿宋" w:hint="eastAsia"/>
          <w:sz w:val="28"/>
          <w:lang w:eastAsia="zh-CN"/>
        </w:rPr>
        <w:t>一、纳豆激酶项目文档管理</w:t>
      </w:r>
      <w:bookmarkEnd w:id="2"/>
    </w:p>
    <w:p>
      <w:pPr>
        <w:pStyle w:val="Heading2"/>
        <w:rPr>
          <w:rFonts w:ascii="仿宋" w:eastAsia="仿宋" w:hAnsi="仿宋" w:cs="仿宋" w:hint="eastAsia"/>
          <w:lang w:eastAsia="zh-CN"/>
        </w:rPr>
      </w:pPr>
      <w:bookmarkStart w:id="3" w:name="_Toc317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纳豆激酶项目高度重视文档的质量和准确性，以支持纳豆激酶项目的各项活动和决策。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文档的编制始于纳豆激酶项目计划的初期，我们制定了详细的文档编制计划，明确了每个文档的内容、格式和编写责任人。在纳豆激酶项目启动阶段，我们首先编制了纳豆激酶项目章程，明确定义了纳豆激酶项目的目标、范围、风险等关键要素。随后，纳豆激酶项目团队根据计划陆续编制了需求文档、设计文档、测试文档等各类文档，确保纳豆激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纳豆激酶项目管理中的重要环节，旨在确保纳豆激酶项目文档符合质量标准和纳豆激酶项目需求。在纳豆激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除了内部审查，我们还进行了外部审查，邀请纳豆激酶项目相关利益方和专业领域的专家对文档进行独立审查。这有助于获取更全面、客观的反馈，确保纳豆激酶项目文档不仅符合内部标准，也满足外部需求。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纳豆激酶项目在文档编制与审查方面建立了严格的管理机制，通过规范的流程和多维度的审查，确保纳豆激酶项目文档的质量、准确性和可靠性，为纳豆激酶项目的顺利推进提供了有力支持。</w:t>
      </w:r>
    </w:p>
    <w:p>
      <w:pPr>
        <w:pStyle w:val="Heading2"/>
        <w:ind w:firstLine="560" w:firstLineChars="200"/>
        <w:rPr>
          <w:rFonts w:ascii="仿宋" w:eastAsia="仿宋" w:hAnsi="仿宋" w:cs="仿宋" w:hint="eastAsia"/>
          <w:sz w:val="28"/>
          <w:lang w:eastAsia="zh-CN"/>
        </w:rPr>
      </w:pPr>
      <w:bookmarkStart w:id="4" w:name="_Toc175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在纳豆激酶项目中，我们致力于优化文档发布与分发过程，以确保信息的高效传递和团队间协作的顺畅进行。以下是我们采取的关键优化策略：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我们通过多渠道发布文档，包括电子邮件、纳豆激酶项目管理平台、内部网站等，以满足不同团队成员的偏好和需求。多渠道发布确保了信息的全面覆盖。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我们采用了精细的权限控制，确保只有授权人员可以访问敏感信息。这种安全措施保护了纳豆激酶项目文档的机密性，防止了未经授权的信息泄露。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文档存档与归档是纳豆激酶项目生命周期中一个至关重要的环节，直接关系到纳豆激酶项目信息的长期保存和历史记录的完整性。在纳豆激酶项目中，我们实施了一系列有效的文档存档与归档管理策略：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30"/>
      <w:r>
        <w:rPr>
          <w:rFonts w:ascii="仿宋" w:eastAsia="仿宋" w:hAnsi="仿宋" w:cs="仿宋" w:hint="eastAsia"/>
          <w:sz w:val="28"/>
          <w:lang w:eastAsia="zh-CN"/>
        </w:rPr>
        <w:t>二、纳豆激酶项目建设单位说明</w:t>
      </w:r>
      <w:bookmarkEnd w:id="6"/>
    </w:p>
    <w:p>
      <w:pPr>
        <w:pStyle w:val="Heading2"/>
        <w:rPr>
          <w:rFonts w:ascii="仿宋" w:eastAsia="仿宋" w:hAnsi="仿宋" w:cs="仿宋" w:hint="eastAsia"/>
          <w:lang w:eastAsia="zh-CN"/>
        </w:rPr>
      </w:pPr>
      <w:bookmarkStart w:id="7" w:name="_Toc4404"/>
      <w:r>
        <w:rPr>
          <w:rFonts w:ascii="仿宋" w:eastAsia="仿宋" w:hAnsi="仿宋" w:cs="仿宋" w:hint="eastAsia"/>
          <w:lang w:eastAsia="zh-CN"/>
        </w:rPr>
        <w:t>(一)、纳豆激酶项目承办单位基本情况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28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纳豆激酶项目承办单位的XXXX，我们着眼于实现可持续的经济效益。通过技术创新和解决方案的提供，公司预计在纳豆激酶项目执行期间将获得可观的收入增长。这一收入来源主要包括纳豆激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同时，我们注重成本控制和效率提升，以确保纳豆激酶项目的可持续盈利。透过精细的管理和资源优化，公司期望实现纳豆激酶项目利润最大化。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纳豆激酶项目实施进行全面的投资评估，包括纳豆激酶项目启动阶段的资金投入和后续运营成本。通过对纳豆激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纳豆激酶项目实施过程中具备足够的资金流动性，公司将进行详尽的现金流分析。这包括资金需求的合理预测、纳豆激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15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76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纳豆激酶项目的主要产品是XXXX，预计年产值为XXX万元。这一产品在市场中占据着重要的地位，其广泛的应用范围使得该纳豆激酶项目的市场前景非常广阔。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纳豆激酶项目的xxx产品作为重要的原材料之一，将在多个领域发挥关键作用。其在建筑、交通、能源等方面的广泛应用将为整个产业链提供强大的支持，形成产业协同效应。纳豆激酶项目的年产值XXX万XXX万XXX万万元不仅反映了其在市场上的巨大潜力，更预示着它对国民经济的积极贡献。这种关联度高、涉及面广的产业关系，使得该纳豆激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49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总征地面积为XXXX平方米，相当于约XX.XX亩，其中净用地面积为XXXX平方米，红线范围内相当于约XX.XX亩。这一用地规模充分考虑了纳豆激酶项目的建设需求，保障了纳豆激酶项目在合适的空间内得以充分发展。纳豆激酶项目规划的总建筑面积为XXXX平方米，其中主体工程建设占XXXX平方米，计容建筑面积达XXXX平方米。预计建筑工程的投资将达到XXXX万元，为纳豆激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计划购置的设备共计XXXX台（套），设备购置费用为XXXX万元。这一设备购置计划充分考虑到纳豆激酶项目的生产需求和技术要求，确保了纳豆激酶项目在生产运营中具备先进的技术装备和高效的生产能力。设备的合理配置将为纳豆激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计划总投资为XXXX万元，预计年实现营业收入为XXXX万元。这一产能规模的设定旨在确保纳豆激酶项目能够在投资与回报之间取得平衡，实现长期可持续的发展。纳豆激酶项目的总投资充分考虑到各个方面的需求，包括用地建设、设备购置等多个环节，以确保纳豆激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86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1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的技术管理特点体现在其创新导向。通过引入最先进的技术趋势和解决方案，纳豆激酶项目致力于提升科技含量、提高质量和效率水平。这意味着我们将采用最新的工具和方法，确保纳豆激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纳豆激酶项目技术管理的显著特征。通过整合不同领域的技术资源，我们实现了跨学科的协同工作。这有助于优化技术架构，提高整体效能。此外，整合性策略还促进了不同技术团队之间的紧密沟通和高效合作，确保纳豆激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纳豆激酶项目所采用的技术。通过不断优化技术方案，纳豆激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纳豆激酶项目团队将在纳豆激酶项目初期识别可能的技术风险，并采取相应的预防和应对措施。通过建立健全的风险评估机制，纳豆激酶项目能够在实施过程中及时发现并解决潜在的技术问题，保障纳豆激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纳豆激酶项目中，技术将成为纳豆激酶项目成功的有力支持。这一深度剖析揭示了技术管理在纳豆激酶项目实施中的关键作用，为纳豆激酶项目的技术基础奠定了坚实的基础。</w:t>
      </w:r>
    </w:p>
    <w:p>
      <w:pPr>
        <w:pStyle w:val="Heading2"/>
        <w:ind w:firstLine="560" w:firstLineChars="200"/>
        <w:rPr>
          <w:rFonts w:ascii="仿宋" w:eastAsia="仿宋" w:hAnsi="仿宋" w:cs="仿宋" w:hint="eastAsia"/>
          <w:sz w:val="28"/>
          <w:lang w:eastAsia="zh-CN"/>
        </w:rPr>
      </w:pPr>
      <w:bookmarkStart w:id="14" w:name="_Toc12179"/>
      <w:r>
        <w:rPr>
          <w:rFonts w:ascii="仿宋" w:eastAsia="仿宋" w:hAnsi="仿宋" w:cs="仿宋" w:hint="eastAsia"/>
          <w:sz w:val="28"/>
          <w:lang w:eastAsia="zh-CN"/>
        </w:rPr>
        <w:t>(二)、纳豆激酶项目工艺技术设计方案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纳豆激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纳豆激酶项目将严格按照相关行业规范要求进行组织。通过有效控制产品质量，纳豆激酶项目将致力于为顾客提供优质的纳豆激酶项目产品和良好的服务。这体现了纳豆激酶项目对于生产活动合规性和质量标准的高度重视，为纳豆激酶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纳豆激酶项目注重生态效益和清洁生产原则。纳豆激酶项目建设将紧密结合地方特色经济发展，与社会经济发展规划和区域环境保护规划方案相协调一致。通过与当地区域自然生态系统的结合，纳豆激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纳豆激酶项目产品具有多样化的客户需求和个性化的特点。因此，纳豆激酶项目产品规格品种多样，且单批生产数量较小。为满足这一特点，纳豆激酶项目承办单位将建设先进的柔性制造生产线。通过广泛应用柔性制造技术，纳豆激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纳豆激酶项目采用的技术具有较高的技术含量和自动化水平，处于国内先进水平。这一技术选用不仅体现了对生产效率、质量和环境友好性的高标准要求，同时为纳豆激酶项目的可持续发展奠定了坚实的基础。</w:t>
      </w:r>
    </w:p>
    <w:p>
      <w:pPr>
        <w:pStyle w:val="Heading2"/>
        <w:ind w:firstLine="560" w:firstLineChars="200"/>
        <w:rPr>
          <w:rFonts w:ascii="仿宋" w:eastAsia="仿宋" w:hAnsi="仿宋" w:cs="仿宋" w:hint="eastAsia"/>
          <w:sz w:val="28"/>
          <w:lang w:eastAsia="zh-CN"/>
        </w:rPr>
      </w:pPr>
      <w:bookmarkStart w:id="15" w:name="_Toc2380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为确保纳豆激酶项目的高效生产和技术实施，我们制定了一套精心设计的设备选型方案，以满足纳豆激酶项目生产、质量和环保的要求。该方案的主要特点如下：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纳豆激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针对纳豆激酶项目产品的多样性和小批量生产的特点，我们将建设柔性制造生产线。通过在设备选型中考虑柔性制造技术，可以灵活应对不同产品规格和生产需求，实现生产线的高度灵活性和适应性。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952"/>
      <w:r>
        <w:rPr>
          <w:rFonts w:ascii="仿宋" w:eastAsia="仿宋" w:hAnsi="仿宋" w:cs="仿宋" w:hint="eastAsia"/>
          <w:sz w:val="28"/>
          <w:lang w:eastAsia="zh-CN"/>
        </w:rPr>
        <w:t>五、纳豆激酶项目可持续发展</w:t>
      </w:r>
      <w:bookmarkEnd w:id="16"/>
    </w:p>
    <w:p>
      <w:pPr>
        <w:pStyle w:val="Heading2"/>
        <w:rPr>
          <w:rFonts w:ascii="仿宋" w:eastAsia="仿宋" w:hAnsi="仿宋" w:cs="仿宋" w:hint="eastAsia"/>
          <w:lang w:eastAsia="zh-CN"/>
        </w:rPr>
      </w:pPr>
      <w:bookmarkStart w:id="17" w:name="_Toc885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纳豆激酶项目中，纳豆激酶项目团队着眼于未来，明确了可持续发展的战略方向。制定的具体可持续发展目标包括降低资源使用、采用环保技术、最大化社会效益等。这一步骤不仅有助于纳豆激酶项目在环保和社会责任方面达到最高标准，也为未来提供了明确的指引，确保纳豆激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可持续实践的融入纳豆激酶项目管理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纳豆激酶项目管理周期。从纳豆激酶项目规划开始，纳豆激酶项目团队就考虑了环境和社会的因素。在执行阶段，纳豆激酶项目团队积极推动绿色技术的应用，优化资源利用。此外，关注员工的社会责任，通过培训和沟通活动提高员工对可持续发展的认知，使他们能够在日常工作中践行可持续实践。这些举措不仅为纳豆激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98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扎根于纳豆激酶项目的可持续发展理念，我们深信环保与社会责任是纳豆激酶项目成功的关键支柱。在纳豆激酶项目的每一步，我们都致力于通过创新和实践，履行对环境和社会的坚定责任。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团队通过引入先进的环保技术、建立高效的废物处理系统以及推动能源节约措施，积极履行环保责任。定期的环保监测和评估确保纳豆激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不仅致力于自身可持续发展，还注重对社会的回馈。通过支持社区纳豆激酶项目、参与慈善事业、提供培训机会等方式，纳豆激酶项目积极履行社会责任。与当地社区建立积极互动，关注员工的工作与生活平衡，以及员工的身心健康，是纳豆激酶项目在社会责任层面的关键举措。这样的实践不仅增强了纳豆激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082"/>
      <w:r>
        <w:rPr>
          <w:rFonts w:ascii="仿宋" w:eastAsia="仿宋" w:hAnsi="仿宋" w:cs="仿宋" w:hint="eastAsia"/>
          <w:sz w:val="28"/>
          <w:lang w:eastAsia="zh-CN"/>
        </w:rPr>
        <w:t>六、纳豆激酶项目绩效评估</w:t>
      </w:r>
      <w:bookmarkEnd w:id="19"/>
    </w:p>
    <w:p>
      <w:pPr>
        <w:pStyle w:val="Heading2"/>
        <w:rPr>
          <w:rFonts w:ascii="仿宋" w:eastAsia="仿宋" w:hAnsi="仿宋" w:cs="仿宋" w:hint="eastAsia"/>
          <w:lang w:eastAsia="zh-CN"/>
        </w:rPr>
      </w:pPr>
      <w:bookmarkStart w:id="20" w:name="_Toc2354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纳豆激酶项目中，我们设计了一套全面的绩效评估指标，以确保纳豆激酶项目的可控和成功交付。这些指标跨足纳豆激酶项目目标、成本、进度和质量等多个维度，为我们提供了全面洞察纳豆激酶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目标达成率是我们关注的首要指标。我们设定了明确的目标，并通过定期监测和评估，迅速发现并应对潜在的目标偏差。这为纳豆激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成本绩效是另一个核心关注点。通过实际成本与预算成本的对比分析，我们深入了解成本差异的原因，及时调整资源分配，保持纳豆激酶项目在经济效益方面的合理水平。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纳豆激酶项目进度作为关键的绩效指标之一，得到了精心的关注。我们制定了详细的纳豆激酶项目进度计划，并设立了进度符合度指标，确保实际进度与计划进度保持一致。这使我们能够快速发现和解决潜在的进度问题，保持纳豆激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纳豆激酶项目绩效的不可或缺的一环。我们引入了一系列的质量标准和客户满意度指标，以确保纳豆激酶项目交付的成果在质量上达到或超越预期水平。通过持续监测这些指标，我们努力提升纳豆激酶项目整体质量水平，为纳豆激酶项目的成功交付提供有力保障。通过这些科学且全面的绩效评估，我们能够更好地引导纳豆激酶项目的持续改进，确保纳豆激酶项目目标的顺利达成。</w:t>
      </w:r>
    </w:p>
    <w:p>
      <w:pPr>
        <w:pStyle w:val="Heading2"/>
        <w:ind w:firstLine="560" w:firstLineChars="200"/>
        <w:rPr>
          <w:rFonts w:ascii="仿宋" w:eastAsia="仿宋" w:hAnsi="仿宋" w:cs="仿宋" w:hint="eastAsia"/>
          <w:sz w:val="28"/>
          <w:lang w:eastAsia="zh-CN"/>
        </w:rPr>
      </w:pPr>
      <w:bookmarkStart w:id="21" w:name="_Toc13572"/>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绩效评估是纳豆激酶项目中的关键环节，为确保纳豆激酶项目达到预期目标，我们采用了多层次、多维度的绩效评估方法。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https://d.book118.com/746130153220010051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纳豆激酶项目规划设计蓝图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D5EDE"/>
    <w:rsid w:val="72CD5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3015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2024-02-18T04:36:00Z</dcterms:created>
  <dcterms:modified xsi:type="dcterms:W3CDTF">2024-02-18T04:36:44Z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75EB7EC96A764AC6AADFBFA16955CB8C_11</vt:lpwstr>
  </property>
  <property fmtid="{D5CDD505-2E9C-101B-9397-08002B2CF9AE}" pid="3" name="KSOProductBuildVer">
    <vt:lpwstr>2052-12.1.0.16250</vt:lpwstr>
  </property>
</Properties>
</file>