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411EA" w:rsidP="00A411EA" w14:paraId="72F7B02B" w14:textId="77777777">
      <w:pPr>
        <w:spacing w:before="48" w:beforeLines="20" w:after="360" w:afterLines="150" w:line="360" w:lineRule="auto"/>
        <w:jc w:val="center"/>
        <w:rPr>
          <w:rFonts w:ascii="华文中宋" w:eastAsia="华文中宋" w:hAnsi="华文中宋"/>
          <w:b/>
          <w:sz w:val="30"/>
        </w:rPr>
      </w:pPr>
      <w:r w:rsidRPr="00A411EA">
        <w:rPr>
          <w:rFonts w:ascii="华文中宋" w:eastAsia="华文中宋" w:hAnsi="华文中宋"/>
          <w:b/>
          <w:sz w:val="30"/>
        </w:rPr>
        <w:t>2023</w:t>
      </w:r>
      <w:r w:rsidRPr="00A411EA">
        <w:rPr>
          <w:rFonts w:ascii="华文中宋" w:eastAsia="华文中宋" w:hAnsi="华文中宋"/>
          <w:b/>
          <w:sz w:val="30"/>
        </w:rPr>
        <w:t>四川南充市教育和体育局直属单位南充市教育科学研究所考调</w:t>
      </w:r>
      <w:r w:rsidRPr="00A411EA">
        <w:rPr>
          <w:rFonts w:ascii="华文中宋" w:eastAsia="华文中宋" w:hAnsi="华文中宋"/>
          <w:b/>
          <w:sz w:val="30"/>
        </w:rPr>
        <w:t>1</w:t>
      </w:r>
      <w:r w:rsidRPr="00A411EA">
        <w:rPr>
          <w:rFonts w:ascii="华文中宋" w:eastAsia="华文中宋" w:hAnsi="华文中宋"/>
          <w:b/>
          <w:sz w:val="30"/>
        </w:rPr>
        <w:t>人笔试备考题库及答案解析</w:t>
      </w:r>
    </w:p>
    <w:p w:rsidR="00A77B3E" w14:paraId="232E5FC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1E10D1" w14:textId="77777777">
      <w:pPr>
        <w:spacing w:after="260" w:line="360" w:lineRule="auto"/>
      </w:pPr>
      <w:r>
        <w:rPr>
          <w:rFonts w:ascii="微软雅黑" w:eastAsia="微软雅黑" w:cs="微软雅黑"/>
        </w:rPr>
        <w:t>一、选择题</w:t>
      </w:r>
    </w:p>
    <w:p w:rsidR="0030475A" w14:paraId="2D77F77F"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6E5E873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3B7759F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6CC46AD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4644C1A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56C713F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E54D55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0788A3A7"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1FFAF09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78EDCB0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55924EB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68E1A80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33F8ED1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FAB5FB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1C830430"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694454B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7D72E1E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3B51F4B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52263CE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1FFACEF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3E1E4C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3C121EA7"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1E2EB26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007FDD9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4463883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396EB5C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6741416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D76F4A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67942AD1"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3A3B7BB4"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170571D3"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46EC5F6D"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7515C624"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5F5F425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6481202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48BA7CF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https://d.book118.com/746132201100010042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rsidP="00683DD2" w14:paraId="477FA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1EA" w14:paraId="5F7A2E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rsidP="00683DD2" w14:paraId="076E6062" w14:textId="63B2A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411EA" w14:paraId="46CA690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14:paraId="0983B89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1E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rsidP="00683DD2" w14:textId="63B2A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411E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1E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rsidP="00683DD2" w14:textId="63B2A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411E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14:paraId="63E8117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14:paraId="2AC926A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14:paraId="667C38F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1E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411EA"/>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A080507"/>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411E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411EA"/>
    <w:rPr>
      <w:sz w:val="18"/>
      <w:szCs w:val="18"/>
    </w:rPr>
  </w:style>
  <w:style w:type="paragraph" w:styleId="Footer">
    <w:name w:val="footer"/>
    <w:basedOn w:val="Normal"/>
    <w:link w:val="a0"/>
    <w:rsid w:val="00A411EA"/>
    <w:pPr>
      <w:tabs>
        <w:tab w:val="center" w:pos="4153"/>
        <w:tab w:val="right" w:pos="8306"/>
      </w:tabs>
      <w:snapToGrid w:val="0"/>
    </w:pPr>
    <w:rPr>
      <w:sz w:val="18"/>
      <w:szCs w:val="18"/>
    </w:rPr>
  </w:style>
  <w:style w:type="character" w:customStyle="1" w:styleId="a0">
    <w:name w:val="页脚 字符"/>
    <w:basedOn w:val="DefaultParagraphFont"/>
    <w:link w:val="Footer"/>
    <w:rsid w:val="00A411EA"/>
    <w:rPr>
      <w:sz w:val="18"/>
      <w:szCs w:val="18"/>
    </w:rPr>
  </w:style>
  <w:style w:type="character" w:styleId="PageNumber">
    <w:name w:val="page number"/>
    <w:basedOn w:val="DefaultParagraphFont"/>
    <w:rsid w:val="00A411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6132201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3031</Words>
  <Characters>17280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