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电气系统项目建设方案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6937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_Toc6937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845" w:history="1">
        <w:r>
          <w:rPr>
            <w:rFonts w:ascii="仿宋" w:eastAsia="仿宋" w:hAnsi="仿宋" w:cs="仿宋" w:hint="eastAsia"/>
            <w:lang w:eastAsia="zh-CN"/>
          </w:rPr>
          <w:t>一、环境和生态影响分析</w:t>
        </w:r>
        <w:r>
          <w:tab/>
        </w:r>
        <w:r>
          <w:fldChar w:fldCharType="begin"/>
        </w:r>
        <w:r>
          <w:instrText xml:space="preserve"> PAGEREF _Toc17845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57" w:history="1">
        <w:r>
          <w:rPr>
            <w:rFonts w:ascii="仿宋" w:eastAsia="仿宋" w:hAnsi="仿宋" w:cs="仿宋" w:hint="eastAsia"/>
            <w:lang w:eastAsia="zh-CN"/>
          </w:rPr>
          <w:t>(一)、环境和生态现状</w:t>
        </w:r>
        <w:r>
          <w:tab/>
        </w:r>
        <w:r>
          <w:fldChar w:fldCharType="begin"/>
        </w:r>
        <w:r>
          <w:instrText xml:space="preserve"> PAGEREF _Toc6857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59" w:history="1">
        <w:r>
          <w:rPr>
            <w:rFonts w:ascii="仿宋" w:eastAsia="仿宋" w:hAnsi="仿宋" w:cs="仿宋" w:hint="eastAsia"/>
            <w:lang w:eastAsia="zh-CN"/>
          </w:rPr>
          <w:t>(二)、生态环境影响分析</w:t>
        </w:r>
        <w:r>
          <w:tab/>
        </w:r>
        <w:r>
          <w:fldChar w:fldCharType="begin"/>
        </w:r>
        <w:r>
          <w:instrText xml:space="preserve"> PAGEREF _Toc16259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17" w:history="1">
        <w:r>
          <w:rPr>
            <w:rFonts w:ascii="仿宋" w:eastAsia="仿宋" w:hAnsi="仿宋" w:cs="仿宋" w:hint="eastAsia"/>
            <w:lang w:eastAsia="zh-CN"/>
          </w:rPr>
          <w:t>(三)、生态环境保护措施</w:t>
        </w:r>
        <w:r>
          <w:tab/>
        </w:r>
        <w:r>
          <w:fldChar w:fldCharType="begin"/>
        </w:r>
        <w:r>
          <w:instrText xml:space="preserve"> PAGEREF _Toc15717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72" w:history="1">
        <w:r>
          <w:rPr>
            <w:rFonts w:ascii="仿宋" w:eastAsia="仿宋" w:hAnsi="仿宋" w:cs="仿宋" w:hint="eastAsia"/>
            <w:lang w:eastAsia="zh-CN"/>
          </w:rPr>
          <w:t>(四)、地质灾害影响分析</w:t>
        </w:r>
        <w:r>
          <w:tab/>
        </w:r>
        <w:r>
          <w:fldChar w:fldCharType="begin"/>
        </w:r>
        <w:r>
          <w:instrText xml:space="preserve"> PAGEREF _Toc14272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7" w:history="1">
        <w:r>
          <w:rPr>
            <w:rFonts w:ascii="仿宋" w:eastAsia="仿宋" w:hAnsi="仿宋" w:cs="仿宋" w:hint="eastAsia"/>
            <w:lang w:eastAsia="zh-CN"/>
          </w:rPr>
          <w:t>(五)、特殊环境影响</w:t>
        </w:r>
        <w:r>
          <w:tab/>
        </w:r>
        <w:r>
          <w:fldChar w:fldCharType="begin"/>
        </w:r>
        <w:r>
          <w:instrText xml:space="preserve"> PAGEREF _Toc1057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196" w:history="1">
        <w:r>
          <w:rPr>
            <w:rFonts w:ascii="仿宋" w:eastAsia="仿宋" w:hAnsi="仿宋" w:cs="仿宋" w:hint="eastAsia"/>
            <w:lang w:eastAsia="zh-CN"/>
          </w:rPr>
          <w:t>二、经济影响分析</w:t>
        </w:r>
        <w:r>
          <w:tab/>
        </w:r>
        <w:r>
          <w:fldChar w:fldCharType="begin"/>
        </w:r>
        <w:r>
          <w:instrText xml:space="preserve"> PAGEREF _Toc26196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23" w:history="1">
        <w:r>
          <w:rPr>
            <w:rFonts w:ascii="仿宋" w:eastAsia="仿宋" w:hAnsi="仿宋" w:cs="仿宋" w:hint="eastAsia"/>
            <w:lang w:eastAsia="zh-CN"/>
          </w:rPr>
          <w:t>(一)、经济费用效益或费用效果分析</w:t>
        </w:r>
        <w:r>
          <w:tab/>
        </w:r>
        <w:r>
          <w:fldChar w:fldCharType="begin"/>
        </w:r>
        <w:r>
          <w:instrText xml:space="preserve"> PAGEREF _Toc15523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7" w:history="1">
        <w:r>
          <w:rPr>
            <w:rFonts w:ascii="仿宋" w:eastAsia="仿宋" w:hAnsi="仿宋" w:cs="仿宋" w:hint="eastAsia"/>
            <w:lang w:eastAsia="zh-CN"/>
          </w:rPr>
          <w:t>(二)、行业影响分析</w:t>
        </w:r>
        <w:r>
          <w:tab/>
        </w:r>
        <w:r>
          <w:fldChar w:fldCharType="begin"/>
        </w:r>
        <w:r>
          <w:instrText xml:space="preserve"> PAGEREF _Toc2607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03" w:history="1">
        <w:r>
          <w:rPr>
            <w:rFonts w:ascii="仿宋" w:eastAsia="仿宋" w:hAnsi="仿宋" w:cs="仿宋" w:hint="eastAsia"/>
            <w:lang w:eastAsia="zh-CN"/>
          </w:rPr>
          <w:t>(三)、区域经济影响分析</w:t>
        </w:r>
        <w:r>
          <w:tab/>
        </w:r>
        <w:r>
          <w:fldChar w:fldCharType="begin"/>
        </w:r>
        <w:r>
          <w:instrText xml:space="preserve"> PAGEREF _Toc6803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08" w:history="1">
        <w:r>
          <w:rPr>
            <w:rFonts w:ascii="仿宋" w:eastAsia="仿宋" w:hAnsi="仿宋" w:cs="仿宋" w:hint="eastAsia"/>
            <w:lang w:eastAsia="zh-CN"/>
          </w:rPr>
          <w:t>(四)、宏观经济影响分析</w:t>
        </w:r>
        <w:r>
          <w:tab/>
        </w:r>
        <w:r>
          <w:fldChar w:fldCharType="begin"/>
        </w:r>
        <w:r>
          <w:instrText xml:space="preserve"> PAGEREF _Toc32508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206" w:history="1">
        <w:r>
          <w:rPr>
            <w:rFonts w:ascii="仿宋" w:eastAsia="仿宋" w:hAnsi="仿宋" w:cs="仿宋" w:hint="eastAsia"/>
            <w:lang w:eastAsia="zh-CN"/>
          </w:rPr>
          <w:t>三、项目选址研究</w:t>
        </w:r>
        <w:r>
          <w:tab/>
        </w:r>
        <w:r>
          <w:fldChar w:fldCharType="begin"/>
        </w:r>
        <w:r>
          <w:instrText xml:space="preserve"> PAGEREF _Toc20206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03" w:history="1">
        <w:r>
          <w:rPr>
            <w:rFonts w:ascii="仿宋" w:eastAsia="仿宋" w:hAnsi="仿宋" w:cs="仿宋" w:hint="eastAsia"/>
            <w:lang w:eastAsia="zh-CN"/>
          </w:rPr>
          <w:t>(一)、项目选址原则</w:t>
        </w:r>
        <w:r>
          <w:tab/>
        </w:r>
        <w:r>
          <w:fldChar w:fldCharType="begin"/>
        </w:r>
        <w:r>
          <w:instrText xml:space="preserve"> PAGEREF _Toc28103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73" w:history="1">
        <w:r>
          <w:rPr>
            <w:rFonts w:ascii="仿宋" w:eastAsia="仿宋" w:hAnsi="仿宋" w:cs="仿宋" w:hint="eastAsia"/>
            <w:lang w:eastAsia="zh-CN"/>
          </w:rPr>
          <w:t>(二)、项目选址</w:t>
        </w:r>
        <w:r>
          <w:tab/>
        </w:r>
        <w:r>
          <w:fldChar w:fldCharType="begin"/>
        </w:r>
        <w:r>
          <w:instrText xml:space="preserve"> PAGEREF _Toc4773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94" w:history="1">
        <w:r>
          <w:rPr>
            <w:rFonts w:ascii="仿宋" w:eastAsia="仿宋" w:hAnsi="仿宋" w:cs="仿宋" w:hint="eastAsia"/>
            <w:lang w:eastAsia="zh-CN"/>
          </w:rPr>
          <w:t>(三)、建设条件分析</w:t>
        </w:r>
        <w:r>
          <w:tab/>
        </w:r>
        <w:r>
          <w:fldChar w:fldCharType="begin"/>
        </w:r>
        <w:r>
          <w:instrText xml:space="preserve"> PAGEREF _Toc22394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3" w:history="1">
        <w:r>
          <w:rPr>
            <w:rFonts w:ascii="仿宋" w:eastAsia="仿宋" w:hAnsi="仿宋" w:cs="仿宋" w:hint="eastAsia"/>
            <w:lang w:eastAsia="zh-CN"/>
          </w:rPr>
          <w:t>(四)、用地控制指标</w:t>
        </w:r>
        <w:r>
          <w:tab/>
        </w:r>
        <w:r>
          <w:fldChar w:fldCharType="begin"/>
        </w:r>
        <w:r>
          <w:instrText xml:space="preserve"> PAGEREF _Toc1943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31" w:history="1">
        <w:r>
          <w:rPr>
            <w:rFonts w:ascii="仿宋" w:eastAsia="仿宋" w:hAnsi="仿宋" w:cs="仿宋" w:hint="eastAsia"/>
            <w:lang w:eastAsia="zh-CN"/>
          </w:rPr>
          <w:t>(五)、地总体要求</w:t>
        </w:r>
        <w:r>
          <w:tab/>
        </w:r>
        <w:r>
          <w:fldChar w:fldCharType="begin"/>
        </w:r>
        <w:r>
          <w:instrText xml:space="preserve"> PAGEREF _Toc28831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20" w:history="1">
        <w:r>
          <w:rPr>
            <w:rFonts w:ascii="仿宋" w:eastAsia="仿宋" w:hAnsi="仿宋" w:cs="仿宋" w:hint="eastAsia"/>
            <w:lang w:eastAsia="zh-CN"/>
          </w:rPr>
          <w:t>(六)、节约用地措施</w:t>
        </w:r>
        <w:r>
          <w:tab/>
        </w:r>
        <w:r>
          <w:fldChar w:fldCharType="begin"/>
        </w:r>
        <w:r>
          <w:instrText xml:space="preserve"> PAGEREF _Toc10720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24" w:history="1">
        <w:r>
          <w:rPr>
            <w:rFonts w:ascii="仿宋" w:eastAsia="仿宋" w:hAnsi="仿宋" w:cs="仿宋" w:hint="eastAsia"/>
            <w:lang w:eastAsia="zh-CN"/>
          </w:rPr>
          <w:t>(七)、选址综合评价</w:t>
        </w:r>
        <w:r>
          <w:tab/>
        </w:r>
        <w:r>
          <w:fldChar w:fldCharType="begin"/>
        </w:r>
        <w:r>
          <w:instrText xml:space="preserve"> PAGEREF _Toc16324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440" w:history="1">
        <w:r>
          <w:rPr>
            <w:rFonts w:ascii="仿宋" w:eastAsia="仿宋" w:hAnsi="仿宋" w:cs="仿宋" w:hint="eastAsia"/>
            <w:lang w:eastAsia="zh-CN"/>
          </w:rPr>
          <w:t>四、财务管理与成本控制</w:t>
        </w:r>
        <w:r>
          <w:tab/>
        </w:r>
        <w:r>
          <w:fldChar w:fldCharType="begin"/>
        </w:r>
        <w:r>
          <w:instrText xml:space="preserve"> PAGEREF _Toc7440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79" w:history="1">
        <w:r>
          <w:rPr>
            <w:rFonts w:ascii="仿宋" w:eastAsia="仿宋" w:hAnsi="仿宋" w:cs="仿宋" w:hint="eastAsia"/>
            <w:lang w:eastAsia="zh-CN"/>
          </w:rPr>
          <w:t>(一)、财务管理体系建设</w:t>
        </w:r>
        <w:r>
          <w:tab/>
        </w:r>
        <w:r>
          <w:fldChar w:fldCharType="begin"/>
        </w:r>
        <w:r>
          <w:instrText xml:space="preserve"> PAGEREF _Toc15479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15" w:history="1">
        <w:r>
          <w:rPr>
            <w:rFonts w:ascii="仿宋" w:eastAsia="仿宋" w:hAnsi="仿宋" w:cs="仿宋" w:hint="eastAsia"/>
            <w:lang w:eastAsia="zh-CN"/>
          </w:rPr>
          <w:t>(二)、成本控制措施</w:t>
        </w:r>
        <w:r>
          <w:tab/>
        </w:r>
        <w:r>
          <w:fldChar w:fldCharType="begin"/>
        </w:r>
        <w:r>
          <w:instrText xml:space="preserve"> PAGEREF _Toc15315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224" w:history="1">
        <w:r>
          <w:rPr>
            <w:rFonts w:ascii="仿宋" w:eastAsia="仿宋" w:hAnsi="仿宋" w:cs="仿宋" w:hint="eastAsia"/>
            <w:lang w:eastAsia="zh-CN"/>
          </w:rPr>
          <w:t>五、项目监理与质量保证</w:t>
        </w:r>
        <w:r>
          <w:tab/>
        </w:r>
        <w:r>
          <w:fldChar w:fldCharType="begin"/>
        </w:r>
        <w:r>
          <w:instrText xml:space="preserve"> PAGEREF _Toc23224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28" w:history="1">
        <w:r>
          <w:rPr>
            <w:rFonts w:ascii="仿宋" w:eastAsia="仿宋" w:hAnsi="仿宋" w:cs="仿宋" w:hint="eastAsia"/>
            <w:lang w:eastAsia="zh-CN"/>
          </w:rPr>
          <w:t>(一)、监理体系构建</w:t>
        </w:r>
        <w:r>
          <w:tab/>
        </w:r>
        <w:r>
          <w:fldChar w:fldCharType="begin"/>
        </w:r>
        <w:r>
          <w:instrText xml:space="preserve"> PAGEREF _Toc17928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15" w:history="1">
        <w:r>
          <w:rPr>
            <w:rFonts w:ascii="仿宋" w:eastAsia="仿宋" w:hAnsi="仿宋" w:cs="仿宋" w:hint="eastAsia"/>
            <w:lang w:eastAsia="zh-CN"/>
          </w:rPr>
          <w:t>(二)、质量保证体系实施</w:t>
        </w:r>
        <w:r>
          <w:tab/>
        </w:r>
        <w:r>
          <w:fldChar w:fldCharType="begin"/>
        </w:r>
        <w:r>
          <w:instrText xml:space="preserve"> PAGEREF _Toc3915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31" w:history="1">
        <w:r>
          <w:rPr>
            <w:rFonts w:ascii="仿宋" w:eastAsia="仿宋" w:hAnsi="仿宋" w:cs="仿宋" w:hint="eastAsia"/>
            <w:lang w:eastAsia="zh-CN"/>
          </w:rPr>
          <w:t>(三)、监理与质量控制流程</w:t>
        </w:r>
        <w:r>
          <w:tab/>
        </w:r>
        <w:r>
          <w:fldChar w:fldCharType="begin"/>
        </w:r>
        <w:r>
          <w:instrText xml:space="preserve"> PAGEREF _Toc10331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573" w:history="1">
        <w:r>
          <w:rPr>
            <w:rFonts w:ascii="仿宋" w:eastAsia="仿宋" w:hAnsi="仿宋" w:cs="仿宋" w:hint="eastAsia"/>
            <w:lang w:eastAsia="zh-CN"/>
          </w:rPr>
          <w:t>六、电气系统项目概论</w:t>
        </w:r>
        <w:r>
          <w:tab/>
        </w:r>
        <w:r>
          <w:fldChar w:fldCharType="begin"/>
        </w:r>
        <w:r>
          <w:instrText xml:space="preserve"> PAGEREF _Toc31573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44" w:history="1">
        <w:r>
          <w:rPr>
            <w:rFonts w:ascii="仿宋" w:eastAsia="仿宋" w:hAnsi="仿宋" w:cs="仿宋" w:hint="eastAsia"/>
            <w:lang w:eastAsia="zh-CN"/>
          </w:rPr>
          <w:t>(一)、项目申报单位概况</w:t>
        </w:r>
        <w:r>
          <w:tab/>
        </w:r>
        <w:r>
          <w:fldChar w:fldCharType="begin"/>
        </w:r>
        <w:r>
          <w:instrText xml:space="preserve"> PAGEREF _Toc29144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44" w:history="1">
        <w:r>
          <w:rPr>
            <w:rFonts w:ascii="仿宋" w:eastAsia="仿宋" w:hAnsi="仿宋" w:cs="仿宋" w:hint="eastAsia"/>
            <w:lang w:eastAsia="zh-CN"/>
          </w:rPr>
          <w:t>(二)、项目概况</w:t>
        </w:r>
        <w:r>
          <w:tab/>
        </w:r>
        <w:r>
          <w:fldChar w:fldCharType="begin"/>
        </w:r>
        <w:r>
          <w:instrText xml:space="preserve"> PAGEREF _Toc8744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449" w:history="1">
        <w:r>
          <w:rPr>
            <w:rFonts w:ascii="仿宋" w:eastAsia="仿宋" w:hAnsi="仿宋" w:cs="仿宋" w:hint="eastAsia"/>
            <w:lang w:eastAsia="zh-CN"/>
          </w:rPr>
          <w:t>七、经济效益与社会效益优化</w:t>
        </w:r>
        <w:r>
          <w:tab/>
        </w:r>
        <w:r>
          <w:fldChar w:fldCharType="begin"/>
        </w:r>
        <w:r>
          <w:instrText xml:space="preserve"> PAGEREF _Toc28449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31" w:history="1">
        <w:r>
          <w:rPr>
            <w:rFonts w:ascii="仿宋" w:eastAsia="仿宋" w:hAnsi="仿宋" w:cs="仿宋" w:hint="eastAsia"/>
            <w:lang w:eastAsia="zh-CN"/>
          </w:rPr>
          <w:t>(一)、经济效益提升策略</w:t>
        </w:r>
        <w:r>
          <w:tab/>
        </w:r>
        <w:r>
          <w:fldChar w:fldCharType="begin"/>
        </w:r>
        <w:r>
          <w:instrText xml:space="preserve"> PAGEREF _Toc25131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606" w:history="1">
        <w:r>
          <w:rPr>
            <w:rFonts w:ascii="仿宋" w:eastAsia="仿宋" w:hAnsi="仿宋" w:cs="仿宋" w:hint="eastAsia"/>
            <w:lang w:eastAsia="zh-CN"/>
          </w:rPr>
          <w:t>(二)、社会效益增强方案</w:t>
        </w:r>
        <w:r>
          <w:tab/>
        </w:r>
        <w:r>
          <w:fldChar w:fldCharType="begin"/>
        </w:r>
        <w:r>
          <w:instrText xml:space="preserve"> PAGEREF _Toc24606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247" w:history="1">
        <w:r>
          <w:rPr>
            <w:rFonts w:ascii="仿宋" w:eastAsia="仿宋" w:hAnsi="仿宋" w:cs="仿宋" w:hint="eastAsia"/>
            <w:lang w:eastAsia="zh-CN"/>
          </w:rPr>
          <w:t>八、项目变更管理</w:t>
        </w:r>
        <w:r>
          <w:tab/>
        </w:r>
        <w:r>
          <w:fldChar w:fldCharType="begin"/>
        </w:r>
        <w:r>
          <w:instrText xml:space="preserve"> PAGEREF _Toc29247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15" w:history="1">
        <w:r>
          <w:rPr>
            <w:rFonts w:ascii="仿宋" w:eastAsia="仿宋" w:hAnsi="仿宋" w:cs="仿宋" w:hint="eastAsia"/>
            <w:lang w:eastAsia="zh-CN"/>
          </w:rPr>
          <w:t>(一)、变更控制流程</w:t>
        </w:r>
        <w:r>
          <w:tab/>
        </w:r>
        <w:r>
          <w:fldChar w:fldCharType="begin"/>
        </w:r>
        <w:r>
          <w:instrText xml:space="preserve"> PAGEREF _Toc9315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32" w:history="1">
        <w:r>
          <w:rPr>
            <w:rFonts w:ascii="仿宋" w:eastAsia="仿宋" w:hAnsi="仿宋" w:cs="仿宋" w:hint="eastAsia"/>
            <w:lang w:eastAsia="zh-CN"/>
          </w:rPr>
          <w:t>(二)、影响评估与处理</w:t>
        </w:r>
        <w:r>
          <w:tab/>
        </w:r>
        <w:r>
          <w:fldChar w:fldCharType="begin"/>
        </w:r>
        <w:r>
          <w:instrText xml:space="preserve"> PAGEREF _Toc28432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63" w:history="1">
        <w:r>
          <w:rPr>
            <w:rFonts w:ascii="仿宋" w:eastAsia="仿宋" w:hAnsi="仿宋" w:cs="仿宋" w:hint="eastAsia"/>
            <w:lang w:eastAsia="zh-CN"/>
          </w:rPr>
          <w:t>(三)、变更记录与追踪</w:t>
        </w:r>
        <w:r>
          <w:tab/>
        </w:r>
        <w:r>
          <w:fldChar w:fldCharType="begin"/>
        </w:r>
        <w:r>
          <w:instrText xml:space="preserve"> PAGEREF _Toc23463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48" w:history="1">
        <w:r>
          <w:rPr>
            <w:rFonts w:ascii="仿宋" w:eastAsia="仿宋" w:hAnsi="仿宋" w:cs="仿宋" w:hint="eastAsia"/>
            <w:lang w:eastAsia="zh-CN"/>
          </w:rPr>
          <w:t>(四)、变更管理策略</w:t>
        </w:r>
        <w:r>
          <w:tab/>
        </w:r>
        <w:r>
          <w:fldChar w:fldCharType="begin"/>
        </w:r>
        <w:r>
          <w:instrText xml:space="preserve"> PAGEREF _Toc8248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952" w:history="1">
        <w:r>
          <w:rPr>
            <w:rFonts w:ascii="仿宋" w:eastAsia="仿宋" w:hAnsi="仿宋" w:cs="仿宋" w:hint="eastAsia"/>
            <w:lang w:eastAsia="zh-CN"/>
          </w:rPr>
          <w:t>九、环境保护与治理方案</w:t>
        </w:r>
        <w:r>
          <w:tab/>
        </w:r>
        <w:r>
          <w:fldChar w:fldCharType="begin"/>
        </w:r>
        <w:r>
          <w:instrText xml:space="preserve"> PAGEREF _Toc8952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33" w:history="1">
        <w:r>
          <w:rPr>
            <w:rFonts w:ascii="仿宋" w:eastAsia="仿宋" w:hAnsi="仿宋" w:cs="仿宋" w:hint="eastAsia"/>
            <w:lang w:eastAsia="zh-CN"/>
          </w:rPr>
          <w:t>(一)、项目环境影响评估</w:t>
        </w:r>
        <w:r>
          <w:tab/>
        </w:r>
        <w:r>
          <w:fldChar w:fldCharType="begin"/>
        </w:r>
        <w:r>
          <w:instrText xml:space="preserve"> PAGEREF _Toc6933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15" w:history="1">
        <w:r>
          <w:rPr>
            <w:rFonts w:ascii="仿宋" w:eastAsia="仿宋" w:hAnsi="仿宋" w:cs="仿宋" w:hint="eastAsia"/>
            <w:lang w:eastAsia="zh-CN"/>
          </w:rPr>
          <w:t>(二)、环境保护措施与治理方案</w:t>
        </w:r>
        <w:r>
          <w:tab/>
        </w:r>
        <w:r>
          <w:fldChar w:fldCharType="begin"/>
        </w:r>
        <w:r>
          <w:instrText xml:space="preserve"> PAGEREF _Toc7315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2984" w:history="1">
        <w:r>
          <w:rPr>
            <w:rFonts w:ascii="仿宋" w:eastAsia="仿宋" w:hAnsi="仿宋" w:cs="仿宋" w:hint="eastAsia"/>
            <w:lang w:eastAsia="zh-CN"/>
          </w:rPr>
          <w:t>十、环境保护与绿色发展</w:t>
        </w:r>
        <w:r>
          <w:tab/>
        </w:r>
        <w:r>
          <w:fldChar w:fldCharType="begin"/>
        </w:r>
        <w:r>
          <w:instrText xml:space="preserve"> PAGEREF _Toc22984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78" w:history="1">
        <w:r>
          <w:rPr>
            <w:rFonts w:ascii="仿宋" w:eastAsia="仿宋" w:hAnsi="仿宋" w:cs="仿宋" w:hint="eastAsia"/>
            <w:lang w:eastAsia="zh-CN"/>
          </w:rPr>
          <w:t>(一)、环境保护措施</w:t>
        </w:r>
        <w:r>
          <w:tab/>
        </w:r>
        <w:r>
          <w:fldChar w:fldCharType="begin"/>
        </w:r>
        <w:r>
          <w:instrText xml:space="preserve"> PAGEREF _Toc8078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53" w:history="1">
        <w:r>
          <w:rPr>
            <w:rFonts w:ascii="仿宋" w:eastAsia="仿宋" w:hAnsi="仿宋" w:cs="仿宋" w:hint="eastAsia"/>
            <w:lang w:eastAsia="zh-CN"/>
          </w:rPr>
          <w:t>(二)、绿色发展与可持续发展策略</w:t>
        </w:r>
        <w:r>
          <w:tab/>
        </w:r>
        <w:r>
          <w:fldChar w:fldCharType="begin"/>
        </w:r>
        <w:r>
          <w:instrText xml:space="preserve"> PAGEREF _Toc20153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555" w:history="1">
        <w:r>
          <w:rPr>
            <w:rFonts w:ascii="仿宋" w:eastAsia="仿宋" w:hAnsi="仿宋" w:cs="仿宋" w:hint="eastAsia"/>
            <w:lang w:eastAsia="zh-CN"/>
          </w:rPr>
          <w:t>十一、资金管理与财务规划</w:t>
        </w:r>
        <w:r>
          <w:tab/>
        </w:r>
        <w:r>
          <w:fldChar w:fldCharType="begin"/>
        </w:r>
        <w:r>
          <w:instrText xml:space="preserve"> PAGEREF _Toc5555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0" w:history="1">
        <w:r>
          <w:rPr>
            <w:rFonts w:ascii="仿宋" w:eastAsia="仿宋" w:hAnsi="仿宋" w:cs="仿宋" w:hint="eastAsia"/>
            <w:lang w:eastAsia="zh-CN"/>
          </w:rPr>
          <w:t>(一)、项目资金来源与筹措</w:t>
        </w:r>
        <w:r>
          <w:tab/>
        </w:r>
        <w:r>
          <w:fldChar w:fldCharType="begin"/>
        </w:r>
        <w:r>
          <w:instrText xml:space="preserve"> PAGEREF _Toc390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" w:history="1">
        <w:r>
          <w:rPr>
            <w:rFonts w:ascii="仿宋" w:eastAsia="仿宋" w:hAnsi="仿宋" w:cs="仿宋" w:hint="eastAsia"/>
            <w:lang w:eastAsia="zh-CN"/>
          </w:rPr>
          <w:t>(二)、资金使用与监管</w:t>
        </w:r>
        <w:r>
          <w:tab/>
        </w:r>
        <w:r>
          <w:fldChar w:fldCharType="begin"/>
        </w:r>
        <w:r>
          <w:instrText xml:space="preserve"> PAGEREF _Toc311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16" w:history="1">
        <w:r>
          <w:rPr>
            <w:rFonts w:ascii="仿宋" w:eastAsia="仿宋" w:hAnsi="仿宋" w:cs="仿宋" w:hint="eastAsia"/>
            <w:lang w:eastAsia="zh-CN"/>
          </w:rPr>
          <w:t>(三)、财务规划与预测</w:t>
        </w:r>
        <w:r>
          <w:tab/>
        </w:r>
        <w:r>
          <w:fldChar w:fldCharType="begin"/>
        </w:r>
        <w:r>
          <w:instrText xml:space="preserve"> PAGEREF _Toc26716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598" w:history="1">
        <w:r>
          <w:rPr>
            <w:rFonts w:ascii="仿宋" w:eastAsia="仿宋" w:hAnsi="仿宋" w:cs="仿宋" w:hint="eastAsia"/>
            <w:lang w:eastAsia="zh-CN"/>
          </w:rPr>
          <w:t>十二、安全与应急管理</w:t>
        </w:r>
        <w:r>
          <w:tab/>
        </w:r>
        <w:r>
          <w:fldChar w:fldCharType="begin"/>
        </w:r>
        <w:r>
          <w:instrText xml:space="preserve"> PAGEREF _Toc12598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8" w:history="1">
        <w:r>
          <w:rPr>
            <w:rFonts w:ascii="仿宋" w:eastAsia="仿宋" w:hAnsi="仿宋" w:cs="仿宋" w:hint="eastAsia"/>
            <w:lang w:eastAsia="zh-CN"/>
          </w:rPr>
          <w:t>(一)、安全生产管理</w:t>
        </w:r>
        <w:r>
          <w:tab/>
        </w:r>
        <w:r>
          <w:fldChar w:fldCharType="begin"/>
        </w:r>
        <w:r>
          <w:instrText xml:space="preserve"> PAGEREF _Toc2298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96" w:history="1">
        <w:r>
          <w:rPr>
            <w:rFonts w:ascii="仿宋" w:eastAsia="仿宋" w:hAnsi="仿宋" w:cs="仿宋" w:hint="eastAsia"/>
            <w:lang w:eastAsia="zh-CN"/>
          </w:rPr>
          <w:t>(二)、应急预案与响应</w:t>
        </w:r>
        <w:r>
          <w:tab/>
        </w:r>
        <w:r>
          <w:fldChar w:fldCharType="begin"/>
        </w:r>
        <w:r>
          <w:instrText xml:space="preserve"> PAGEREF _Toc8996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82" w:history="1">
        <w:r>
          <w:rPr>
            <w:rFonts w:ascii="仿宋" w:eastAsia="仿宋" w:hAnsi="仿宋" w:cs="仿宋" w:hint="eastAsia"/>
            <w:lang w:eastAsia="zh-CN"/>
          </w:rPr>
          <w:t>十三、合作与交流机制建立</w:t>
        </w:r>
        <w:r>
          <w:tab/>
        </w:r>
        <w:r>
          <w:fldChar w:fldCharType="begin"/>
        </w:r>
        <w:r>
          <w:instrText xml:space="preserve"> PAGEREF _Toc1782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17" w:history="1">
        <w:r>
          <w:rPr>
            <w:rFonts w:ascii="仿宋" w:eastAsia="仿宋" w:hAnsi="仿宋" w:cs="仿宋" w:hint="eastAsia"/>
            <w:lang w:eastAsia="zh-CN"/>
          </w:rPr>
          <w:t>(一)、合作伙伴选择与合作方式</w:t>
        </w:r>
        <w:r>
          <w:tab/>
        </w:r>
        <w:r>
          <w:fldChar w:fldCharType="begin"/>
        </w:r>
        <w:r>
          <w:instrText xml:space="preserve"> PAGEREF _Toc16517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535" w:history="1">
        <w:r>
          <w:rPr>
            <w:rFonts w:ascii="仿宋" w:eastAsia="仿宋" w:hAnsi="仿宋" w:cs="仿宋" w:hint="eastAsia"/>
            <w:lang w:eastAsia="zh-CN"/>
          </w:rPr>
          <w:t>(二)、交流与合作平台搭建</w:t>
        </w:r>
        <w:r>
          <w:tab/>
        </w:r>
        <w:r>
          <w:fldChar w:fldCharType="begin"/>
        </w:r>
        <w:r>
          <w:instrText xml:space="preserve"> PAGEREF _Toc12535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519" w:history="1">
        <w:r>
          <w:rPr>
            <w:rFonts w:ascii="仿宋" w:eastAsia="仿宋" w:hAnsi="仿宋" w:cs="仿宋" w:hint="eastAsia"/>
            <w:lang w:eastAsia="zh-CN"/>
          </w:rPr>
          <w:t>十四、项目施工方案</w:t>
        </w:r>
        <w:r>
          <w:tab/>
        </w:r>
        <w:r>
          <w:fldChar w:fldCharType="begin"/>
        </w:r>
        <w:r>
          <w:instrText xml:space="preserve"> PAGEREF _Toc25519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12" w:history="1">
        <w:r>
          <w:rPr>
            <w:rFonts w:ascii="仿宋" w:eastAsia="仿宋" w:hAnsi="仿宋" w:cs="仿宋" w:hint="eastAsia"/>
            <w:lang w:eastAsia="zh-CN"/>
          </w:rPr>
          <w:t>(一)、施工组织设计</w:t>
        </w:r>
        <w:r>
          <w:tab/>
        </w:r>
        <w:r>
          <w:fldChar w:fldCharType="begin"/>
        </w:r>
        <w:r>
          <w:instrText xml:space="preserve"> PAGEREF _Toc27912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67" w:history="1">
        <w:r>
          <w:rPr>
            <w:rFonts w:ascii="仿宋" w:eastAsia="仿宋" w:hAnsi="仿宋" w:cs="仿宋" w:hint="eastAsia"/>
            <w:lang w:eastAsia="zh-CN"/>
          </w:rPr>
          <w:t>(二)、施工工艺与技术路线</w:t>
        </w:r>
        <w:r>
          <w:tab/>
        </w:r>
        <w:r>
          <w:fldChar w:fldCharType="begin"/>
        </w:r>
        <w:r>
          <w:instrText xml:space="preserve"> PAGEREF _Toc9067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59" w:history="1">
        <w:r>
          <w:rPr>
            <w:rFonts w:ascii="仿宋" w:eastAsia="仿宋" w:hAnsi="仿宋" w:cs="仿宋" w:hint="eastAsia"/>
            <w:lang w:eastAsia="zh-CN"/>
          </w:rPr>
          <w:t>(三)、关键节点施工计划</w:t>
        </w:r>
        <w:r>
          <w:tab/>
        </w:r>
        <w:r>
          <w:fldChar w:fldCharType="begin"/>
        </w:r>
        <w:r>
          <w:instrText xml:space="preserve"> PAGEREF _Toc9259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75" w:history="1">
        <w:r>
          <w:rPr>
            <w:rFonts w:ascii="仿宋" w:eastAsia="仿宋" w:hAnsi="仿宋" w:cs="仿宋" w:hint="eastAsia"/>
            <w:lang w:eastAsia="zh-CN"/>
          </w:rPr>
          <w:t>(四)、施工现场管理</w:t>
        </w:r>
        <w:r>
          <w:tab/>
        </w:r>
        <w:r>
          <w:fldChar w:fldCharType="begin"/>
        </w:r>
        <w:r>
          <w:instrText xml:space="preserve"> PAGEREF _Toc9375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051" w:history="1">
        <w:r>
          <w:rPr>
            <w:rFonts w:ascii="仿宋" w:eastAsia="仿宋" w:hAnsi="仿宋" w:cs="仿宋" w:hint="eastAsia"/>
            <w:lang w:eastAsia="zh-CN"/>
          </w:rPr>
          <w:t>十五、创新驱动与持续发展</w:t>
        </w:r>
        <w:r>
          <w:tab/>
        </w:r>
        <w:r>
          <w:fldChar w:fldCharType="begin"/>
        </w:r>
        <w:r>
          <w:instrText xml:space="preserve"> PAGEREF _Toc4051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57" w:history="1">
        <w:r>
          <w:rPr>
            <w:rFonts w:ascii="仿宋" w:eastAsia="仿宋" w:hAnsi="仿宋" w:cs="仿宋" w:hint="eastAsia"/>
            <w:lang w:eastAsia="zh-CN"/>
          </w:rPr>
          <w:t>(一)、创新驱动战略实施</w:t>
        </w:r>
        <w:r>
          <w:tab/>
        </w:r>
        <w:r>
          <w:fldChar w:fldCharType="begin"/>
        </w:r>
        <w:r>
          <w:instrText xml:space="preserve"> PAGEREF _Toc27257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81" w:history="1">
        <w:r>
          <w:rPr>
            <w:rFonts w:ascii="仿宋" w:eastAsia="仿宋" w:hAnsi="仿宋" w:cs="仿宋" w:hint="eastAsia"/>
            <w:lang w:eastAsia="zh-CN"/>
          </w:rPr>
          <w:t>(二)、持续发展路径探索</w:t>
        </w:r>
        <w:r>
          <w:tab/>
        </w:r>
        <w:r>
          <w:fldChar w:fldCharType="begin"/>
        </w:r>
        <w:r>
          <w:instrText xml:space="preserve"> PAGEREF _Toc8181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360" w:history="1">
        <w:r>
          <w:rPr>
            <w:rFonts w:ascii="仿宋" w:eastAsia="仿宋" w:hAnsi="仿宋" w:cs="仿宋" w:hint="eastAsia"/>
            <w:lang w:eastAsia="zh-CN"/>
          </w:rPr>
          <w:t>十六、法律法规与政策遵循</w:t>
        </w:r>
        <w:r>
          <w:tab/>
        </w:r>
        <w:r>
          <w:fldChar w:fldCharType="begin"/>
        </w:r>
        <w:r>
          <w:instrText xml:space="preserve"> PAGEREF _Toc8360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29" w:history="1">
        <w:r>
          <w:rPr>
            <w:rFonts w:ascii="仿宋" w:eastAsia="仿宋" w:hAnsi="仿宋" w:cs="仿宋" w:hint="eastAsia"/>
            <w:lang w:eastAsia="zh-CN"/>
          </w:rPr>
          <w:t>(一)、法律法规遵守</w:t>
        </w:r>
        <w:r>
          <w:tab/>
        </w:r>
        <w:r>
          <w:fldChar w:fldCharType="begin"/>
        </w:r>
        <w:r>
          <w:instrText xml:space="preserve"> PAGEREF _Toc9929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89" w:history="1">
        <w:r>
          <w:rPr>
            <w:rFonts w:ascii="仿宋" w:eastAsia="仿宋" w:hAnsi="仿宋" w:cs="仿宋" w:hint="eastAsia"/>
            <w:lang w:eastAsia="zh-CN"/>
          </w:rPr>
          <w:t>(二)、政策导向与利用</w:t>
        </w:r>
        <w:r>
          <w:tab/>
        </w:r>
        <w:r>
          <w:fldChar w:fldCharType="begin"/>
        </w:r>
        <w:r>
          <w:instrText xml:space="preserve"> PAGEREF _Toc30889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054" w:history="1">
        <w:r>
          <w:rPr>
            <w:rFonts w:ascii="仿宋" w:eastAsia="仿宋" w:hAnsi="仿宋" w:cs="仿宋" w:hint="eastAsia"/>
            <w:lang w:eastAsia="zh-CN"/>
          </w:rPr>
          <w:t>十七、人力资源管理与开发</w:t>
        </w:r>
        <w:r>
          <w:tab/>
        </w:r>
        <w:r>
          <w:fldChar w:fldCharType="begin"/>
        </w:r>
        <w:r>
          <w:instrText xml:space="preserve"> PAGEREF _Toc8054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98" w:history="1">
        <w:r>
          <w:rPr>
            <w:rFonts w:ascii="仿宋" w:eastAsia="仿宋" w:hAnsi="仿宋" w:cs="仿宋" w:hint="eastAsia"/>
            <w:lang w:eastAsia="zh-CN"/>
          </w:rPr>
          <w:t>(一)、人力资源规划</w:t>
        </w:r>
        <w:r>
          <w:tab/>
        </w:r>
        <w:r>
          <w:fldChar w:fldCharType="begin"/>
        </w:r>
        <w:r>
          <w:instrText xml:space="preserve"> PAGEREF _Toc14898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89" w:history="1">
        <w:r>
          <w:rPr>
            <w:rFonts w:ascii="仿宋" w:eastAsia="仿宋" w:hAnsi="仿宋" w:cs="仿宋" w:hint="eastAsia"/>
            <w:lang w:eastAsia="zh-CN"/>
          </w:rPr>
          <w:t>(二)、人力资源开发与培训</w:t>
        </w:r>
        <w:r>
          <w:tab/>
        </w:r>
        <w:r>
          <w:fldChar w:fldCharType="begin"/>
        </w:r>
        <w:r>
          <w:instrText xml:space="preserve"> PAGEREF _Toc20289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6937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有效管理和开展项目工作，本项目建设方案提供了详尽的计划和实施流程。本方案涵盖了项目的目标、所需资源、风险评估和应对措施，并明确了项目组织和责任分工。需要强调的是，本方案仅供学习交流之用，不可做为商业用途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7845"/>
      <w:r>
        <w:rPr>
          <w:rFonts w:ascii="仿宋" w:eastAsia="仿宋" w:hAnsi="仿宋" w:cs="仿宋" w:hint="eastAsia"/>
          <w:sz w:val="28"/>
          <w:lang w:eastAsia="zh-CN"/>
        </w:rPr>
        <w:t>一、环境和生态影响分析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6857"/>
      <w:r>
        <w:rPr>
          <w:rFonts w:ascii="仿宋" w:eastAsia="仿宋" w:hAnsi="仿宋" w:cs="仿宋" w:hint="eastAsia"/>
          <w:lang w:eastAsia="zh-CN"/>
        </w:rPr>
        <w:t>(一)、环境和生态现状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环境影响分析：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电气系统项目所在地区，空气质量可能受到附近工业活动的影响。为此，项目将采用封闭式生产工艺和高效空气过滤系统，以最大限度减少空气污染物排放。此外，为保护员工健康，项目将定期监测工作环境中的空气质量，并提供必要的防护设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水资源方面，若项目地区水资源紧张，项目将采用循环水系统，减少水的使用量，并对产生的废水进行严格处理，确保其排放符合环保标准。此外，项目还将评估可能使用的水源的质量，以避免污染物影响生产过程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土壤质量也是一个重要考虑因素。项目将进行土壤样本的化验，确保没有重金属或其他有害物质的污染。此外，项目建设将尽量避免破坏土壤结构，以减少对土地的长期影响。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生态系统考量：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电气系统项目将进行详细的生态影响评估，确保不会对当地的动植物种群和自然栖息地造成负面影响。如果项目地点附近有重要的生物栖息地或生态敏感区，项目将重新考虑建设地点或采取相应的保护措施。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项目还计划在周边地区进行植树和绿化活动，以提升生物多样性。例如，可以创建生态廊道，连接周围的自然区域，为野生动植物提供移动和栖息的空间。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在建设和运营过程中，项目将采取措施减少光污染和噪音污染，以减少对周边生态系统的干扰。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可持续发展目标：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电气系统项目将积极采用可持续材料，如再生塑料和生物降解材料，以减少对环境的影响。项目还将推行废物减量和回收计划，例如通过再利用工业废料或建立回收系统。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项目还将探索使用节能技术，如太阳能板或风能，以减少对传统能源的依赖。此外，项目将采用节能灯具、节水装置等措施，以提高能源和水的使用效率。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电气系统项目还将参与当地的环保活动和计划，如资助当地的环境保护项目或与社区合作进行环保宣传活动。通过这些活动，项目不仅能够提高自身的环境表现，还能在当地社区中树立积极的环保形象。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6259"/>
      <w:r>
        <w:rPr>
          <w:rFonts w:ascii="仿宋" w:eastAsia="仿宋" w:hAnsi="仿宋" w:cs="仿宋" w:hint="eastAsia"/>
          <w:sz w:val="28"/>
          <w:lang w:eastAsia="zh-CN"/>
        </w:rPr>
        <w:t>(二)、生态环境影响分析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1.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生物多样性影响：项目的实施地点可能会对当地的生物多样性产生影响。需评估项目地区内特有的动植物种群以及它们的栖息地。若项目地点靠近敏感的生态区域，如湿地、森林或保护区，可能会对这些区域的生物多样性构成威胁。例如，建设活动可能会破坏动物的栖息地，造成物种迁移或数量减少。为此，项目可能需要进行环境影响评估，并采取措施减轻对生物多样性的负面影响，如调整项目布局、创建生态补偿区或参与当地生态保护项目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水资源和水体生态影响：电气系统项目在建设和运营过程中可能会对水资源产生影响。这包括对地表水和地下水的影响，以及废水排放对周围水体生态系统的潜在威胁。项目需要考虑其对当地水循环的影响，如降雨径流的变化、地表水和地下水的污染风险。项目应采取适当的水资源管理措施，比如建立废水处理和循环利用系统，以及采用节水技术和设施，确保不对水资源造成过度消耗或污染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土壤和地质影响：电气系统项目的建设可能会对土壤质量和地质结构产生影响。工程建设活动，如挖掘和填埋，可能会改变土壤结构，影响地下水流动和土壤的自然排水能力。此外，工业活动可能会导致土壤污染，如重金属和化学物质的积累。项目需要进行土壤质量评估，并采取措施避免土壤侵蚀和污染，比如实施土地复垦计划和采用环保型建材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start="6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4.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空气质量和气候影响：电气系统项目在建设和运营阶段可能会对空气质量产生影响。这包括温室气体排放、粉尘和有害气体排放等。项目应采取措施减少对空气质量的负面影响，如使用清洁能源、控制排放源和实施绿化工程。此外，项目还应考虑其对气候变化的影响和适应性，尤其是在排放温室气体方面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15717"/>
      <w:r>
        <w:rPr>
          <w:rFonts w:ascii="仿宋" w:eastAsia="仿宋" w:hAnsi="仿宋" w:cs="仿宋" w:hint="eastAsia"/>
          <w:sz w:val="28"/>
          <w:lang w:eastAsia="zh-CN"/>
        </w:rPr>
        <w:t>(三)、生态环境保护措施</w:t>
      </w:r>
      <w:bookmarkEnd w:id="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生物多样性保护：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项目区域内将划定特定区域作为生态保护区，专门用于保护敏感和濒危物种。在这些区域，任何建设活动都将被严格限制，以保护原有的生态环境。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电气系统项目将采用绿色屋顶和生态墙等环境友好型建筑设计，这些设计不仅有助于改善空气质量，还能为城市野生动植物提供栖息地。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项目还将开展本地植被种植活动，如在项目区域周围种植本地树种和灌木，以促进生物多样性，并提供野生动物的食物源和栖息地。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水资源保护与管理：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电气系统项目将建立高效的废水处理系统，确保所有工业废水在排放前都经过适当处理，达到或超过环保标准。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项目将采用节水技术，比如雨水收集系统和高效灌溉设备，以减少对地表水和地下水的消耗。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定期对周边水体进行水质监测，以及时发现并处理任何潜在的污染问题，确保水体的健康和清洁。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土壤保护与污染防治：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7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在建设过程中，项目将最小化土壤移动，避免土壤侵蚀和流失。同时，采用环保材料和技术以减少对土壤的负面影响。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定期进行土壤质量检测，尤其是对重金属和化学污染物的检测，以确保土壤健康，及时处理可能的污染问题。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在项目运营期间，将采取措施防止化学品泄漏和渗透到土壤中，例如建立防漏设施和紧急响应计划。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减少空气污染与温室气体排放：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电气系统项目将致力于使用清洁能源，如太阳能和风能，减少对化石燃料的依赖。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通过采用节能灯具、高效绝缘材料和智能温控系统，降低能源消耗，减少温室气体排放。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实施碳足迹监测和管理系统，对项目的整体碳排放进行跟踪和评估，制定减排目标和策略。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提高环保意识与社区参与：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电气系统项目将举办环保教育研讨会，向员工和当地社区普及环保知识，提升对环境保护重要性的认识。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鼓励员工和社区居民参与环保活动，如植树造林和清理当地水体，增强社区对环境保护的参与和责任感。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与当地学校和非政府组织合作，开展环境教育项目，培养下一代的环保意识。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6" w:name="_Toc14272"/>
      <w:r>
        <w:rPr>
          <w:rFonts w:ascii="仿宋" w:eastAsia="仿宋" w:hAnsi="仿宋" w:cs="仿宋" w:hint="eastAsia"/>
          <w:sz w:val="28"/>
          <w:lang w:eastAsia="zh-CN"/>
        </w:rPr>
        <w:t>(四)、地质灾害影响分析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地质稳定性评估：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8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在电气系统项目启动前，将进行一系列深入的地质调查，包括钻探和土壤取样，以深入了解项目区域的地层结构和土壤组成。特别是对于土壤的承载能力和地下水位的深度进行详细评估。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针对地震风险，项目将聘请地震工程专家对建筑设计进行审查，确保所有结构都符合最新的抗震建筑标准。在地震高发区，建筑将设计为能够承受预期最大震级的影响。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地下水和渗透问题：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电气系统项目将通过地下水位监测系统定期检测水位变化，以预测和预防由高地下水位可能引起的地基问题。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在设计基础设施时，将采用防水材料和构造，如防水混凝土和排水系统，确保地基和地下结构的干燥稳定。此外，将采用地下排水系统和蓄水池，以管理雨水和地下水，防止水分积聚。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泥石流和洪水风险：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电气系统项目将进行详尽的水文和地形分析，以识别可能的洪水和泥石流风险区。基于这些分析，项目将设计防洪设施，如提高地基、构建防洪墙和排水沟。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在泥石流高风险区域，项目将考虑建设拦泥坝和植被覆盖，以减少泥石流的可能性和影响。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滑坡和崩塌风险：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对于位于山坡或不稳定地形的项目区域，将进行详细的地形稳定性评估。在必要时，项目将采取地形加固措施，如植被稳定、土钉墙和支撑结构。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9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电气系统项目还将考虑建设排水系统，以减少地表水对土壤稳定性的影响。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地质灾害的长期监测：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完成初始的地质风险评估后，电气系统项目将安装长期地质监测设备，如倾斜仪、裂缝计和地下水位计，以持续监测地质条件的变化。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项目将设立一个专门的地质监测团队，负责定期检查和维护监测设备，并对收集的数据进行分析，以便及时发现并响应潜在的地质风险。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7" w:name="_Toc1057"/>
      <w:r>
        <w:rPr>
          <w:rFonts w:ascii="仿宋" w:eastAsia="仿宋" w:hAnsi="仿宋" w:cs="仿宋" w:hint="eastAsia"/>
          <w:sz w:val="28"/>
          <w:lang w:eastAsia="zh-CN"/>
        </w:rPr>
        <w:t>(五)、特殊环境影响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位于极端气候条件下时，将特别关注建筑和基础设施的设计，以适应高温、严寒或多风等条件。例如，在高温地区，将采用高效隔热材料和先进的冷却系统，而在寒冷地区，项目重点将放在加强保温和有效供暖上。此外，面对多风或多雨的挑战，建筑将采用能抵抗强风和暴雨的设计和材料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如果项目地处地形特殊的环境，如山区或沿海地区，将采取针对性措施确保建筑稳定和地形保护。在山区或丘陵地区，项目将采用特殊的地基处理技术和防滑坡措施，同时在沿海地区，则重点关注潮汐和侵蚀的潜在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在生态敏感区域，如湿地或珊瑚礁附近开展项目，将采取谨慎措施以保护这些敏感生态。这包括限制在敏感区域的建设活动，使用环保材料和技术，并最大限度地利用现有基础设施。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2"/>
          <w:footerReference w:type="default" r:id="rId23"/>
          <w:type w:val="nextPage"/>
          <w:pgSz w:w="11906" w:h="16838"/>
          <w:pgMar w:top="1440" w:right="1800" w:bottom="1440" w:left="1800" w:header="851" w:footer="992" w:gutter="0"/>
          <w:pgNumType w:start="10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对于项目区域内的文化和历史遗址，项目将调整规划和设计，以避免对这些遗址的破坏，并与相关文化部门合作，确保在整个项目周期中对遗址的保护。同时，项目将探索将文化和历史元素融入设计中，以提升项目的文化价值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电气系统项目将通过这些措施来适应和尊重特殊环境条件，确保项目的可持续发展，同时减少对环境的负面影响。这不仅有助于保护自然和文化遗产，还能提升项目在社会责任方面的表现和形象。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26196"/>
      <w:r>
        <w:rPr>
          <w:rFonts w:ascii="仿宋" w:eastAsia="仿宋" w:hAnsi="仿宋" w:cs="仿宋" w:hint="eastAsia"/>
          <w:sz w:val="28"/>
          <w:lang w:eastAsia="zh-CN"/>
        </w:rPr>
        <w:t>二、经济影响分析</w:t>
      </w:r>
      <w:bookmarkEnd w:id="8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9" w:name="_Toc15523"/>
      <w:r>
        <w:rPr>
          <w:rFonts w:ascii="仿宋" w:eastAsia="仿宋" w:hAnsi="仿宋" w:cs="仿宋" w:hint="eastAsia"/>
          <w:lang w:eastAsia="zh-CN"/>
        </w:rPr>
        <w:t>(一)、经济费用效益或费用效果分析</w:t>
      </w:r>
      <w:bookmarkEnd w:id="9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项目总成本评估：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初始投资成本：假设土地购置成本为XX万元，建筑和基础设施建设成本为XX万元，设备采购和安装费用为XX万元。因此，项目的总初始投资成本估计为XX万元。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运营成本：每年的运营成本包括人力资源成本XX万元，原材料采购XX万元，能源消耗XX万元，维护和修理XX万元。因此，项目的年运营成本估计为XX万元。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环境和社会成本：环境保护措施预计年费用为XX万元，社区补偿和支持预算为XX万元，因此总计为XX万元。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预期收益分析：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11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 xml:space="preserve">   直接收益：假设电气系统项目的产品或服务年销售收入为XX万元。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间接收益：包括提高品牌价值和市场份额，假设间接经济效益为XX万元。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社会和环境效益：虽难以量化，但假设其长期价值估计为XX万元。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成本效果比较：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假设项目的总成本（初始投资成本加上预计五年的运营成本和环境社会成本）为XX万元。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预期收益（直接收益加上五年的间接收益和社会环境效益）为XX万元。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因此，项目的成本效果比为XX万元（总成本）对比XX万元（总收益）。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投资回收期分析：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假设项目的总初始投资为XX万元，年运营成本为XX万元，而年直接收益为XX万元。假定直接收益和运营成本保持恒定，则项目的投资回收期为：（总初始投资） / （年直接收益 年运营成本）= XX年。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净现值（NPV）和内部收益率（IRR）分析：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 净现值（NPV）是评估项目总收益与总成本现值的差额。假设项目预计持续XX年，每年的净收益为（年直接收益 年运营成本），折现率假定为XX%，则NPV计算为：NPV = ∑ [（年净收益） / （1 + 折现率）^年份] 初始投资成本。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 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https://d.book118.com/746143134233010051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27"/>
      <w:footerReference w:type="default" r:id="rId28"/>
      <w:type w:val="nextPage"/>
      <w:pgSz w:w="11906" w:h="16838"/>
      <w:pgMar w:top="1440" w:right="1800" w:bottom="1440" w:left="1800" w:header="851" w:footer="992" w:gutter="0"/>
      <w:pgNumType w:start="12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电气系统项目建设方案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电气系统项目建设方案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电气系统项目建设方案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电气系统项目建设方案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电气系统项目建设方案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电气系统项目建设方案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电气系统项目建设方案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电气系统项目建设方案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电气系统项目建设方案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电气系统项目建设方案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电气系统项目建设方案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电气系统项目建设方案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F97D57"/>
    <w:rsid w:val="2AF97D5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footer" Target="footer10.xml" /><Relationship Id="rId24" Type="http://schemas.openxmlformats.org/officeDocument/2006/relationships/header" Target="header11.xml" /><Relationship Id="rId25" Type="http://schemas.openxmlformats.org/officeDocument/2006/relationships/footer" Target="footer11.xml" /><Relationship Id="rId26" Type="http://schemas.openxmlformats.org/officeDocument/2006/relationships/hyperlink" Target="https://d.book118.com/746143134233010051" TargetMode="External" /><Relationship Id="rId27" Type="http://schemas.openxmlformats.org/officeDocument/2006/relationships/header" Target="header12.xml" /><Relationship Id="rId28" Type="http://schemas.openxmlformats.org/officeDocument/2006/relationships/footer" Target="footer12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张宇峰</dc:creator>
  <cp:lastModifiedBy>张宇峰</cp:lastModifiedBy>
  <cp:revision>1</cp:revision>
  <dcterms:created xsi:type="dcterms:W3CDTF">2024-02-14T11:35:00Z</dcterms:created>
  <dcterms:modified xsi:type="dcterms:W3CDTF">2024-02-14T11:35:48Z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10F516E9512143B78EC2EC1DC0EBE85E_11</vt:lpwstr>
  </property>
  <property fmtid="{D5CDD505-2E9C-101B-9397-08002B2CF9AE}" pid="3" name="KSOProductBuildVer">
    <vt:lpwstr>2052-12.1.0.16250</vt:lpwstr>
  </property>
</Properties>
</file>