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变电站综合自动化装置项目规划设计蓝图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775" w:history="1">
        <w:r>
          <w:rPr>
            <w:rFonts w:ascii="仿宋" w:eastAsia="仿宋" w:hAnsi="仿宋" w:cs="仿宋" w:hint="eastAsia"/>
            <w:lang w:eastAsia="zh-CN"/>
          </w:rPr>
          <w:t>序言</w:t>
        </w:r>
        <w:r>
          <w:tab/>
        </w:r>
        <w:r>
          <w:fldChar w:fldCharType="begin"/>
        </w:r>
        <w:r>
          <w:instrText xml:space="preserve"> PAGEREF _Toc3775 \h </w:instrText>
        </w:r>
        <w:r>
          <w:fldChar w:fldCharType="separate"/>
        </w:r>
        <w:r>
          <w:t>3</w:t>
        </w:r>
        <w:r>
          <w:fldChar w:fldCharType="end"/>
        </w:r>
      </w:hyperlink>
    </w:p>
    <w:p>
      <w:pPr>
        <w:pStyle w:val="TOC1"/>
        <w:tabs>
          <w:tab w:val="right" w:leader="dot" w:pos="8306"/>
        </w:tabs>
      </w:pPr>
      <w:hyperlink w:anchor="_Toc888" w:history="1">
        <w:r>
          <w:rPr>
            <w:rFonts w:ascii="仿宋" w:eastAsia="仿宋" w:hAnsi="仿宋" w:cs="仿宋" w:hint="eastAsia"/>
            <w:lang w:eastAsia="zh-CN"/>
          </w:rPr>
          <w:t>一、变电站综合自动化装置项目可持续发展</w:t>
        </w:r>
        <w:r>
          <w:tab/>
        </w:r>
        <w:r>
          <w:fldChar w:fldCharType="begin"/>
        </w:r>
        <w:r>
          <w:instrText xml:space="preserve"> PAGEREF _Toc888 \h </w:instrText>
        </w:r>
        <w:r>
          <w:fldChar w:fldCharType="separate"/>
        </w:r>
        <w:r>
          <w:t>3</w:t>
        </w:r>
        <w:r>
          <w:fldChar w:fldCharType="end"/>
        </w:r>
      </w:hyperlink>
    </w:p>
    <w:p>
      <w:pPr>
        <w:pStyle w:val="TOC2"/>
        <w:tabs>
          <w:tab w:val="right" w:leader="dot" w:pos="8306"/>
        </w:tabs>
      </w:pPr>
      <w:hyperlink w:anchor="_Toc31156" w:history="1">
        <w:r>
          <w:rPr>
            <w:rFonts w:ascii="仿宋" w:eastAsia="仿宋" w:hAnsi="仿宋" w:cs="仿宋" w:hint="eastAsia"/>
            <w:lang w:eastAsia="zh-CN"/>
          </w:rPr>
          <w:t>(一)、可持续战略与实践</w:t>
        </w:r>
        <w:r>
          <w:tab/>
        </w:r>
        <w:r>
          <w:fldChar w:fldCharType="begin"/>
        </w:r>
        <w:r>
          <w:instrText xml:space="preserve"> PAGEREF _Toc31156 \h </w:instrText>
        </w:r>
        <w:r>
          <w:fldChar w:fldCharType="separate"/>
        </w:r>
        <w:r>
          <w:t>3</w:t>
        </w:r>
        <w:r>
          <w:fldChar w:fldCharType="end"/>
        </w:r>
      </w:hyperlink>
    </w:p>
    <w:p>
      <w:pPr>
        <w:pStyle w:val="TOC2"/>
        <w:tabs>
          <w:tab w:val="right" w:leader="dot" w:pos="8306"/>
        </w:tabs>
      </w:pPr>
      <w:hyperlink w:anchor="_Toc29498" w:history="1">
        <w:r>
          <w:rPr>
            <w:rFonts w:ascii="仿宋" w:eastAsia="仿宋" w:hAnsi="仿宋" w:cs="仿宋" w:hint="eastAsia"/>
            <w:lang w:eastAsia="zh-CN"/>
          </w:rPr>
          <w:t>(二)、环保与社会责任</w:t>
        </w:r>
        <w:r>
          <w:tab/>
        </w:r>
        <w:r>
          <w:fldChar w:fldCharType="begin"/>
        </w:r>
        <w:r>
          <w:instrText xml:space="preserve"> PAGEREF _Toc29498 \h </w:instrText>
        </w:r>
        <w:r>
          <w:fldChar w:fldCharType="separate"/>
        </w:r>
        <w:r>
          <w:t>4</w:t>
        </w:r>
        <w:r>
          <w:fldChar w:fldCharType="end"/>
        </w:r>
      </w:hyperlink>
    </w:p>
    <w:p>
      <w:pPr>
        <w:pStyle w:val="TOC1"/>
        <w:tabs>
          <w:tab w:val="right" w:leader="dot" w:pos="8306"/>
        </w:tabs>
      </w:pPr>
      <w:hyperlink w:anchor="_Toc9643" w:history="1">
        <w:r>
          <w:rPr>
            <w:rFonts w:ascii="仿宋" w:eastAsia="仿宋" w:hAnsi="仿宋" w:cs="仿宋" w:hint="eastAsia"/>
            <w:lang w:eastAsia="zh-CN"/>
          </w:rPr>
          <w:t>二、工艺说明</w:t>
        </w:r>
        <w:r>
          <w:tab/>
        </w:r>
        <w:r>
          <w:fldChar w:fldCharType="begin"/>
        </w:r>
        <w:r>
          <w:instrText xml:space="preserve"> PAGEREF _Toc9643 \h </w:instrText>
        </w:r>
        <w:r>
          <w:fldChar w:fldCharType="separate"/>
        </w:r>
        <w:r>
          <w:t>5</w:t>
        </w:r>
        <w:r>
          <w:fldChar w:fldCharType="end"/>
        </w:r>
      </w:hyperlink>
    </w:p>
    <w:p>
      <w:pPr>
        <w:pStyle w:val="TOC2"/>
        <w:tabs>
          <w:tab w:val="right" w:leader="dot" w:pos="8306"/>
        </w:tabs>
      </w:pPr>
      <w:hyperlink w:anchor="_Toc22075" w:history="1">
        <w:r>
          <w:rPr>
            <w:rFonts w:ascii="仿宋" w:eastAsia="仿宋" w:hAnsi="仿宋" w:cs="仿宋" w:hint="eastAsia"/>
            <w:lang w:eastAsia="zh-CN"/>
          </w:rPr>
          <w:t>(一)、技术管理特点</w:t>
        </w:r>
        <w:r>
          <w:tab/>
        </w:r>
        <w:r>
          <w:fldChar w:fldCharType="begin"/>
        </w:r>
        <w:r>
          <w:instrText xml:space="preserve"> PAGEREF _Toc22075 \h </w:instrText>
        </w:r>
        <w:r>
          <w:fldChar w:fldCharType="separate"/>
        </w:r>
        <w:r>
          <w:t>5</w:t>
        </w:r>
        <w:r>
          <w:fldChar w:fldCharType="end"/>
        </w:r>
      </w:hyperlink>
    </w:p>
    <w:p>
      <w:pPr>
        <w:pStyle w:val="TOC2"/>
        <w:tabs>
          <w:tab w:val="right" w:leader="dot" w:pos="8306"/>
        </w:tabs>
      </w:pPr>
      <w:hyperlink w:anchor="_Toc15890" w:history="1">
        <w:r>
          <w:rPr>
            <w:rFonts w:ascii="仿宋" w:eastAsia="仿宋" w:hAnsi="仿宋" w:cs="仿宋" w:hint="eastAsia"/>
            <w:lang w:eastAsia="zh-CN"/>
          </w:rPr>
          <w:t>(二)、变电站综合自动化装置项目工艺技术设计方案</w:t>
        </w:r>
        <w:r>
          <w:tab/>
        </w:r>
        <w:r>
          <w:fldChar w:fldCharType="begin"/>
        </w:r>
        <w:r>
          <w:instrText xml:space="preserve"> PAGEREF _Toc15890 \h </w:instrText>
        </w:r>
        <w:r>
          <w:fldChar w:fldCharType="separate"/>
        </w:r>
        <w:r>
          <w:t>6</w:t>
        </w:r>
        <w:r>
          <w:fldChar w:fldCharType="end"/>
        </w:r>
      </w:hyperlink>
    </w:p>
    <w:p>
      <w:pPr>
        <w:pStyle w:val="TOC2"/>
        <w:tabs>
          <w:tab w:val="right" w:leader="dot" w:pos="8306"/>
        </w:tabs>
      </w:pPr>
      <w:hyperlink w:anchor="_Toc26214" w:history="1">
        <w:r>
          <w:rPr>
            <w:rFonts w:ascii="仿宋" w:eastAsia="仿宋" w:hAnsi="仿宋" w:cs="仿宋" w:hint="eastAsia"/>
            <w:lang w:eastAsia="zh-CN"/>
          </w:rPr>
          <w:t>(三)、设备选型方案</w:t>
        </w:r>
        <w:r>
          <w:tab/>
        </w:r>
        <w:r>
          <w:fldChar w:fldCharType="begin"/>
        </w:r>
        <w:r>
          <w:instrText xml:space="preserve"> PAGEREF _Toc26214 \h </w:instrText>
        </w:r>
        <w:r>
          <w:fldChar w:fldCharType="separate"/>
        </w:r>
        <w:r>
          <w:t>7</w:t>
        </w:r>
        <w:r>
          <w:fldChar w:fldCharType="end"/>
        </w:r>
      </w:hyperlink>
    </w:p>
    <w:p>
      <w:pPr>
        <w:pStyle w:val="TOC1"/>
        <w:tabs>
          <w:tab w:val="right" w:leader="dot" w:pos="8306"/>
        </w:tabs>
      </w:pPr>
      <w:hyperlink w:anchor="_Toc10389" w:history="1">
        <w:r>
          <w:rPr>
            <w:rFonts w:ascii="仿宋" w:eastAsia="仿宋" w:hAnsi="仿宋" w:cs="仿宋" w:hint="eastAsia"/>
            <w:lang w:eastAsia="zh-CN"/>
          </w:rPr>
          <w:t>三、变电站综合自动化装置项目土建工程</w:t>
        </w:r>
        <w:r>
          <w:tab/>
        </w:r>
        <w:r>
          <w:fldChar w:fldCharType="begin"/>
        </w:r>
        <w:r>
          <w:instrText xml:space="preserve"> PAGEREF _Toc10389 \h </w:instrText>
        </w:r>
        <w:r>
          <w:fldChar w:fldCharType="separate"/>
        </w:r>
        <w:r>
          <w:t>9</w:t>
        </w:r>
        <w:r>
          <w:fldChar w:fldCharType="end"/>
        </w:r>
      </w:hyperlink>
    </w:p>
    <w:p>
      <w:pPr>
        <w:pStyle w:val="TOC2"/>
        <w:tabs>
          <w:tab w:val="right" w:leader="dot" w:pos="8306"/>
        </w:tabs>
      </w:pPr>
      <w:hyperlink w:anchor="_Toc24693" w:history="1">
        <w:r>
          <w:rPr>
            <w:rFonts w:ascii="仿宋" w:eastAsia="仿宋" w:hAnsi="仿宋" w:cs="仿宋" w:hint="eastAsia"/>
            <w:lang w:eastAsia="zh-CN"/>
          </w:rPr>
          <w:t>(一)、建筑工程设计原则</w:t>
        </w:r>
        <w:r>
          <w:tab/>
        </w:r>
        <w:r>
          <w:fldChar w:fldCharType="begin"/>
        </w:r>
        <w:r>
          <w:instrText xml:space="preserve"> PAGEREF _Toc24693 \h </w:instrText>
        </w:r>
        <w:r>
          <w:fldChar w:fldCharType="separate"/>
        </w:r>
        <w:r>
          <w:t>9</w:t>
        </w:r>
        <w:r>
          <w:fldChar w:fldCharType="end"/>
        </w:r>
      </w:hyperlink>
    </w:p>
    <w:p>
      <w:pPr>
        <w:pStyle w:val="TOC2"/>
        <w:tabs>
          <w:tab w:val="right" w:leader="dot" w:pos="8306"/>
        </w:tabs>
      </w:pPr>
      <w:hyperlink w:anchor="_Toc28089" w:history="1">
        <w:r>
          <w:rPr>
            <w:rFonts w:ascii="仿宋" w:eastAsia="仿宋" w:hAnsi="仿宋" w:cs="仿宋" w:hint="eastAsia"/>
            <w:lang w:eastAsia="zh-CN"/>
          </w:rPr>
          <w:t>(二)、土建工程设计年限及安全等级</w:t>
        </w:r>
        <w:r>
          <w:tab/>
        </w:r>
        <w:r>
          <w:fldChar w:fldCharType="begin"/>
        </w:r>
        <w:r>
          <w:instrText xml:space="preserve"> PAGEREF _Toc28089 \h </w:instrText>
        </w:r>
        <w:r>
          <w:fldChar w:fldCharType="separate"/>
        </w:r>
        <w:r>
          <w:t>10</w:t>
        </w:r>
        <w:r>
          <w:fldChar w:fldCharType="end"/>
        </w:r>
      </w:hyperlink>
    </w:p>
    <w:p>
      <w:pPr>
        <w:pStyle w:val="TOC2"/>
        <w:tabs>
          <w:tab w:val="right" w:leader="dot" w:pos="8306"/>
        </w:tabs>
      </w:pPr>
      <w:hyperlink w:anchor="_Toc22190" w:history="1">
        <w:r>
          <w:rPr>
            <w:rFonts w:ascii="仿宋" w:eastAsia="仿宋" w:hAnsi="仿宋" w:cs="仿宋" w:hint="eastAsia"/>
            <w:lang w:eastAsia="zh-CN"/>
          </w:rPr>
          <w:t>(三)、建筑工程设计总体要求</w:t>
        </w:r>
        <w:r>
          <w:tab/>
        </w:r>
        <w:r>
          <w:fldChar w:fldCharType="begin"/>
        </w:r>
        <w:r>
          <w:instrText xml:space="preserve"> PAGEREF _Toc22190 \h </w:instrText>
        </w:r>
        <w:r>
          <w:fldChar w:fldCharType="separate"/>
        </w:r>
        <w:r>
          <w:t>11</w:t>
        </w:r>
        <w:r>
          <w:fldChar w:fldCharType="end"/>
        </w:r>
      </w:hyperlink>
    </w:p>
    <w:p>
      <w:pPr>
        <w:pStyle w:val="TOC2"/>
        <w:tabs>
          <w:tab w:val="right" w:leader="dot" w:pos="8306"/>
        </w:tabs>
      </w:pPr>
      <w:hyperlink w:anchor="_Toc6974" w:history="1">
        <w:r>
          <w:rPr>
            <w:rFonts w:ascii="仿宋" w:eastAsia="仿宋" w:hAnsi="仿宋" w:cs="仿宋" w:hint="eastAsia"/>
            <w:lang w:eastAsia="zh-CN"/>
          </w:rPr>
          <w:t>(四)、土建工程建设指标</w:t>
        </w:r>
        <w:r>
          <w:tab/>
        </w:r>
        <w:r>
          <w:fldChar w:fldCharType="begin"/>
        </w:r>
        <w:r>
          <w:instrText xml:space="preserve"> PAGEREF _Toc6974 \h </w:instrText>
        </w:r>
        <w:r>
          <w:fldChar w:fldCharType="separate"/>
        </w:r>
        <w:r>
          <w:t>12</w:t>
        </w:r>
        <w:r>
          <w:fldChar w:fldCharType="end"/>
        </w:r>
      </w:hyperlink>
    </w:p>
    <w:p>
      <w:pPr>
        <w:pStyle w:val="TOC1"/>
        <w:tabs>
          <w:tab w:val="right" w:leader="dot" w:pos="8306"/>
        </w:tabs>
      </w:pPr>
      <w:hyperlink w:anchor="_Toc31284" w:history="1">
        <w:r>
          <w:rPr>
            <w:rFonts w:ascii="仿宋" w:eastAsia="仿宋" w:hAnsi="仿宋" w:cs="仿宋" w:hint="eastAsia"/>
            <w:lang w:eastAsia="zh-CN"/>
          </w:rPr>
          <w:t>四、产品规划分析</w:t>
        </w:r>
        <w:r>
          <w:tab/>
        </w:r>
        <w:r>
          <w:fldChar w:fldCharType="begin"/>
        </w:r>
        <w:r>
          <w:instrText xml:space="preserve"> PAGEREF _Toc31284 \h </w:instrText>
        </w:r>
        <w:r>
          <w:fldChar w:fldCharType="separate"/>
        </w:r>
        <w:r>
          <w:t>12</w:t>
        </w:r>
        <w:r>
          <w:fldChar w:fldCharType="end"/>
        </w:r>
      </w:hyperlink>
    </w:p>
    <w:p>
      <w:pPr>
        <w:pStyle w:val="TOC2"/>
        <w:tabs>
          <w:tab w:val="right" w:leader="dot" w:pos="8306"/>
        </w:tabs>
      </w:pPr>
      <w:hyperlink w:anchor="_Toc5776" w:history="1">
        <w:r>
          <w:rPr>
            <w:rFonts w:ascii="仿宋" w:eastAsia="仿宋" w:hAnsi="仿宋" w:cs="仿宋" w:hint="eastAsia"/>
            <w:lang w:eastAsia="zh-CN"/>
          </w:rPr>
          <w:t>(一)、产品规划</w:t>
        </w:r>
        <w:r>
          <w:tab/>
        </w:r>
        <w:r>
          <w:fldChar w:fldCharType="begin"/>
        </w:r>
        <w:r>
          <w:instrText xml:space="preserve"> PAGEREF _Toc5776 \h </w:instrText>
        </w:r>
        <w:r>
          <w:fldChar w:fldCharType="separate"/>
        </w:r>
        <w:r>
          <w:t>12</w:t>
        </w:r>
        <w:r>
          <w:fldChar w:fldCharType="end"/>
        </w:r>
      </w:hyperlink>
    </w:p>
    <w:p>
      <w:pPr>
        <w:pStyle w:val="TOC2"/>
        <w:tabs>
          <w:tab w:val="right" w:leader="dot" w:pos="8306"/>
        </w:tabs>
      </w:pPr>
      <w:hyperlink w:anchor="_Toc6196" w:history="1">
        <w:r>
          <w:rPr>
            <w:rFonts w:ascii="仿宋" w:eastAsia="仿宋" w:hAnsi="仿宋" w:cs="仿宋" w:hint="eastAsia"/>
            <w:lang w:eastAsia="zh-CN"/>
          </w:rPr>
          <w:t>(二)、建设规模</w:t>
        </w:r>
        <w:r>
          <w:tab/>
        </w:r>
        <w:r>
          <w:fldChar w:fldCharType="begin"/>
        </w:r>
        <w:r>
          <w:instrText xml:space="preserve"> PAGEREF _Toc6196 \h </w:instrText>
        </w:r>
        <w:r>
          <w:fldChar w:fldCharType="separate"/>
        </w:r>
        <w:r>
          <w:t>13</w:t>
        </w:r>
        <w:r>
          <w:fldChar w:fldCharType="end"/>
        </w:r>
      </w:hyperlink>
    </w:p>
    <w:p>
      <w:pPr>
        <w:pStyle w:val="TOC1"/>
        <w:tabs>
          <w:tab w:val="right" w:leader="dot" w:pos="8306"/>
        </w:tabs>
      </w:pPr>
      <w:hyperlink w:anchor="_Toc18389" w:history="1">
        <w:r>
          <w:rPr>
            <w:rFonts w:ascii="仿宋" w:eastAsia="仿宋" w:hAnsi="仿宋" w:cs="仿宋" w:hint="eastAsia"/>
            <w:lang w:eastAsia="zh-CN"/>
          </w:rPr>
          <w:t>五、变电站综合自动化装置项目绩效评估</w:t>
        </w:r>
        <w:r>
          <w:tab/>
        </w:r>
        <w:r>
          <w:fldChar w:fldCharType="begin"/>
        </w:r>
        <w:r>
          <w:instrText xml:space="preserve"> PAGEREF _Toc18389 \h </w:instrText>
        </w:r>
        <w:r>
          <w:fldChar w:fldCharType="separate"/>
        </w:r>
        <w:r>
          <w:t>14</w:t>
        </w:r>
        <w:r>
          <w:fldChar w:fldCharType="end"/>
        </w:r>
      </w:hyperlink>
    </w:p>
    <w:p>
      <w:pPr>
        <w:pStyle w:val="TOC2"/>
        <w:tabs>
          <w:tab w:val="right" w:leader="dot" w:pos="8306"/>
        </w:tabs>
      </w:pPr>
      <w:hyperlink w:anchor="_Toc12603" w:history="1">
        <w:r>
          <w:rPr>
            <w:rFonts w:ascii="仿宋" w:eastAsia="仿宋" w:hAnsi="仿宋" w:cs="仿宋" w:hint="eastAsia"/>
            <w:lang w:eastAsia="zh-CN"/>
          </w:rPr>
          <w:t>(一)、绩效评估指标</w:t>
        </w:r>
        <w:r>
          <w:tab/>
        </w:r>
        <w:r>
          <w:fldChar w:fldCharType="begin"/>
        </w:r>
        <w:r>
          <w:instrText xml:space="preserve"> PAGEREF _Toc12603 \h </w:instrText>
        </w:r>
        <w:r>
          <w:fldChar w:fldCharType="separate"/>
        </w:r>
        <w:r>
          <w:t>14</w:t>
        </w:r>
        <w:r>
          <w:fldChar w:fldCharType="end"/>
        </w:r>
      </w:hyperlink>
    </w:p>
    <w:p>
      <w:pPr>
        <w:pStyle w:val="TOC2"/>
        <w:tabs>
          <w:tab w:val="right" w:leader="dot" w:pos="8306"/>
        </w:tabs>
      </w:pPr>
      <w:hyperlink w:anchor="_Toc2650" w:history="1">
        <w:r>
          <w:rPr>
            <w:rFonts w:ascii="仿宋" w:eastAsia="仿宋" w:hAnsi="仿宋" w:cs="仿宋" w:hint="eastAsia"/>
            <w:lang w:eastAsia="zh-CN"/>
          </w:rPr>
          <w:t>(二)、绩效评估方法</w:t>
        </w:r>
        <w:r>
          <w:tab/>
        </w:r>
        <w:r>
          <w:fldChar w:fldCharType="begin"/>
        </w:r>
        <w:r>
          <w:instrText xml:space="preserve"> PAGEREF _Toc2650 \h </w:instrText>
        </w:r>
        <w:r>
          <w:fldChar w:fldCharType="separate"/>
        </w:r>
        <w:r>
          <w:t>15</w:t>
        </w:r>
        <w:r>
          <w:fldChar w:fldCharType="end"/>
        </w:r>
      </w:hyperlink>
    </w:p>
    <w:p>
      <w:pPr>
        <w:pStyle w:val="TOC2"/>
        <w:tabs>
          <w:tab w:val="right" w:leader="dot" w:pos="8306"/>
        </w:tabs>
      </w:pPr>
      <w:hyperlink w:anchor="_Toc1142" w:history="1">
        <w:r>
          <w:rPr>
            <w:rFonts w:ascii="仿宋" w:eastAsia="仿宋" w:hAnsi="仿宋" w:cs="仿宋" w:hint="eastAsia"/>
            <w:lang w:eastAsia="zh-CN"/>
          </w:rPr>
          <w:t>(三)、绩效评估周期</w:t>
        </w:r>
        <w:r>
          <w:tab/>
        </w:r>
        <w:r>
          <w:fldChar w:fldCharType="begin"/>
        </w:r>
        <w:r>
          <w:instrText xml:space="preserve"> PAGEREF _Toc1142 \h </w:instrText>
        </w:r>
        <w:r>
          <w:fldChar w:fldCharType="separate"/>
        </w:r>
        <w:r>
          <w:t>16</w:t>
        </w:r>
        <w:r>
          <w:fldChar w:fldCharType="end"/>
        </w:r>
      </w:hyperlink>
    </w:p>
    <w:p>
      <w:pPr>
        <w:pStyle w:val="TOC1"/>
        <w:tabs>
          <w:tab w:val="right" w:leader="dot" w:pos="8306"/>
        </w:tabs>
      </w:pPr>
      <w:hyperlink w:anchor="_Toc30058" w:history="1">
        <w:r>
          <w:rPr>
            <w:rFonts w:ascii="仿宋" w:eastAsia="仿宋" w:hAnsi="仿宋" w:cs="仿宋" w:hint="eastAsia"/>
            <w:lang w:eastAsia="zh-CN"/>
          </w:rPr>
          <w:t>六、变电站综合自动化装置项目概论</w:t>
        </w:r>
        <w:r>
          <w:tab/>
        </w:r>
        <w:r>
          <w:fldChar w:fldCharType="begin"/>
        </w:r>
        <w:r>
          <w:instrText xml:space="preserve"> PAGEREF _Toc30058 \h </w:instrText>
        </w:r>
        <w:r>
          <w:fldChar w:fldCharType="separate"/>
        </w:r>
        <w:r>
          <w:t>17</w:t>
        </w:r>
        <w:r>
          <w:fldChar w:fldCharType="end"/>
        </w:r>
      </w:hyperlink>
    </w:p>
    <w:p>
      <w:pPr>
        <w:pStyle w:val="TOC2"/>
        <w:tabs>
          <w:tab w:val="right" w:leader="dot" w:pos="8306"/>
        </w:tabs>
      </w:pPr>
      <w:hyperlink w:anchor="_Toc30119" w:history="1">
        <w:r>
          <w:rPr>
            <w:rFonts w:ascii="仿宋" w:eastAsia="仿宋" w:hAnsi="仿宋" w:cs="仿宋" w:hint="eastAsia"/>
            <w:lang w:eastAsia="zh-CN"/>
          </w:rPr>
          <w:t>(一)、变电站综合自动化装置项目概况</w:t>
        </w:r>
        <w:r>
          <w:tab/>
        </w:r>
        <w:r>
          <w:fldChar w:fldCharType="begin"/>
        </w:r>
        <w:r>
          <w:instrText xml:space="preserve"> PAGEREF _Toc30119 \h </w:instrText>
        </w:r>
        <w:r>
          <w:fldChar w:fldCharType="separate"/>
        </w:r>
        <w:r>
          <w:t>17</w:t>
        </w:r>
        <w:r>
          <w:fldChar w:fldCharType="end"/>
        </w:r>
      </w:hyperlink>
    </w:p>
    <w:p>
      <w:pPr>
        <w:pStyle w:val="TOC2"/>
        <w:tabs>
          <w:tab w:val="right" w:leader="dot" w:pos="8306"/>
        </w:tabs>
      </w:pPr>
      <w:hyperlink w:anchor="_Toc26834" w:history="1">
        <w:r>
          <w:rPr>
            <w:rFonts w:ascii="仿宋" w:eastAsia="仿宋" w:hAnsi="仿宋" w:cs="仿宋" w:hint="eastAsia"/>
            <w:lang w:eastAsia="zh-CN"/>
          </w:rPr>
          <w:t>(二)、变电站综合自动化装置项目目标</w:t>
        </w:r>
        <w:r>
          <w:tab/>
        </w:r>
        <w:r>
          <w:fldChar w:fldCharType="begin"/>
        </w:r>
        <w:r>
          <w:instrText xml:space="preserve"> PAGEREF _Toc26834 \h </w:instrText>
        </w:r>
        <w:r>
          <w:fldChar w:fldCharType="separate"/>
        </w:r>
        <w:r>
          <w:t>20</w:t>
        </w:r>
        <w:r>
          <w:fldChar w:fldCharType="end"/>
        </w:r>
      </w:hyperlink>
    </w:p>
    <w:p>
      <w:pPr>
        <w:pStyle w:val="TOC2"/>
        <w:tabs>
          <w:tab w:val="right" w:leader="dot" w:pos="8306"/>
        </w:tabs>
      </w:pPr>
      <w:hyperlink w:anchor="_Toc11288" w:history="1">
        <w:r>
          <w:rPr>
            <w:rFonts w:ascii="仿宋" w:eastAsia="仿宋" w:hAnsi="仿宋" w:cs="仿宋" w:hint="eastAsia"/>
            <w:lang w:eastAsia="zh-CN"/>
          </w:rPr>
          <w:t>(三)、变电站综合自动化装置项目提出的理由</w:t>
        </w:r>
        <w:r>
          <w:tab/>
        </w:r>
        <w:r>
          <w:fldChar w:fldCharType="begin"/>
        </w:r>
        <w:r>
          <w:instrText xml:space="preserve"> PAGEREF _Toc11288 \h </w:instrText>
        </w:r>
        <w:r>
          <w:fldChar w:fldCharType="separate"/>
        </w:r>
        <w:r>
          <w:t>21</w:t>
        </w:r>
        <w:r>
          <w:fldChar w:fldCharType="end"/>
        </w:r>
      </w:hyperlink>
    </w:p>
    <w:p>
      <w:pPr>
        <w:pStyle w:val="TOC2"/>
        <w:tabs>
          <w:tab w:val="right" w:leader="dot" w:pos="8306"/>
        </w:tabs>
      </w:pPr>
      <w:hyperlink w:anchor="_Toc25253" w:history="1">
        <w:r>
          <w:rPr>
            <w:rFonts w:ascii="仿宋" w:eastAsia="仿宋" w:hAnsi="仿宋" w:cs="仿宋" w:hint="eastAsia"/>
            <w:lang w:eastAsia="zh-CN"/>
          </w:rPr>
          <w:t>(四)、变电站综合自动化装置项目意义</w:t>
        </w:r>
        <w:r>
          <w:tab/>
        </w:r>
        <w:r>
          <w:fldChar w:fldCharType="begin"/>
        </w:r>
        <w:r>
          <w:instrText xml:space="preserve"> PAGEREF _Toc25253 \h </w:instrText>
        </w:r>
        <w:r>
          <w:fldChar w:fldCharType="separate"/>
        </w:r>
        <w:r>
          <w:t>23</w:t>
        </w:r>
        <w:r>
          <w:fldChar w:fldCharType="end"/>
        </w:r>
      </w:hyperlink>
    </w:p>
    <w:p>
      <w:pPr>
        <w:pStyle w:val="TOC2"/>
        <w:tabs>
          <w:tab w:val="right" w:leader="dot" w:pos="8306"/>
        </w:tabs>
      </w:pPr>
      <w:hyperlink w:anchor="_Toc31187" w:history="1">
        <w:r>
          <w:rPr>
            <w:rFonts w:ascii="仿宋" w:eastAsia="仿宋" w:hAnsi="仿宋" w:cs="仿宋" w:hint="eastAsia"/>
            <w:lang w:eastAsia="zh-CN"/>
          </w:rPr>
          <w:t>(五)、变电站综合自动化装置项目背景</w:t>
        </w:r>
        <w:r>
          <w:tab/>
        </w:r>
        <w:r>
          <w:fldChar w:fldCharType="begin"/>
        </w:r>
        <w:r>
          <w:instrText xml:space="preserve"> PAGEREF _Toc31187 \h </w:instrText>
        </w:r>
        <w:r>
          <w:fldChar w:fldCharType="separate"/>
        </w:r>
        <w:r>
          <w:t>24</w:t>
        </w:r>
        <w:r>
          <w:fldChar w:fldCharType="end"/>
        </w:r>
      </w:hyperlink>
    </w:p>
    <w:p>
      <w:pPr>
        <w:pStyle w:val="TOC1"/>
        <w:tabs>
          <w:tab w:val="right" w:leader="dot" w:pos="8306"/>
        </w:tabs>
      </w:pPr>
      <w:hyperlink w:anchor="_Toc4090" w:history="1">
        <w:r>
          <w:rPr>
            <w:rFonts w:ascii="仿宋" w:eastAsia="仿宋" w:hAnsi="仿宋" w:cs="仿宋" w:hint="eastAsia"/>
            <w:lang w:eastAsia="zh-CN"/>
          </w:rPr>
          <w:t>七、变电站综合自动化装置项目投资规划</w:t>
        </w:r>
        <w:r>
          <w:tab/>
        </w:r>
        <w:r>
          <w:fldChar w:fldCharType="begin"/>
        </w:r>
        <w:r>
          <w:instrText xml:space="preserve"> PAGEREF _Toc4090 \h </w:instrText>
        </w:r>
        <w:r>
          <w:fldChar w:fldCharType="separate"/>
        </w:r>
        <w:r>
          <w:t>25</w:t>
        </w:r>
        <w:r>
          <w:fldChar w:fldCharType="end"/>
        </w:r>
      </w:hyperlink>
    </w:p>
    <w:p>
      <w:pPr>
        <w:pStyle w:val="TOC2"/>
        <w:tabs>
          <w:tab w:val="right" w:leader="dot" w:pos="8306"/>
        </w:tabs>
      </w:pPr>
      <w:hyperlink w:anchor="_Toc21988" w:history="1">
        <w:r>
          <w:rPr>
            <w:rFonts w:ascii="仿宋" w:eastAsia="仿宋" w:hAnsi="仿宋" w:cs="仿宋" w:hint="eastAsia"/>
            <w:lang w:eastAsia="zh-CN"/>
          </w:rPr>
          <w:t>(一)、变电站综合自动化装置项目总投资估算</w:t>
        </w:r>
        <w:r>
          <w:tab/>
        </w:r>
        <w:r>
          <w:fldChar w:fldCharType="begin"/>
        </w:r>
        <w:r>
          <w:instrText xml:space="preserve"> PAGEREF _Toc21988 \h </w:instrText>
        </w:r>
        <w:r>
          <w:fldChar w:fldCharType="separate"/>
        </w:r>
        <w:r>
          <w:t>25</w:t>
        </w:r>
        <w:r>
          <w:fldChar w:fldCharType="end"/>
        </w:r>
      </w:hyperlink>
    </w:p>
    <w:p>
      <w:pPr>
        <w:pStyle w:val="TOC2"/>
        <w:tabs>
          <w:tab w:val="right" w:leader="dot" w:pos="8306"/>
        </w:tabs>
      </w:pPr>
      <w:hyperlink w:anchor="_Toc22712" w:history="1">
        <w:r>
          <w:rPr>
            <w:rFonts w:ascii="仿宋" w:eastAsia="仿宋" w:hAnsi="仿宋" w:cs="仿宋" w:hint="eastAsia"/>
            <w:lang w:eastAsia="zh-CN"/>
          </w:rPr>
          <w:t>(二)、资金筹措</w:t>
        </w:r>
        <w:r>
          <w:tab/>
        </w:r>
        <w:r>
          <w:fldChar w:fldCharType="begin"/>
        </w:r>
        <w:r>
          <w:instrText xml:space="preserve"> PAGEREF _Toc22712 \h </w:instrText>
        </w:r>
        <w:r>
          <w:fldChar w:fldCharType="separate"/>
        </w:r>
        <w:r>
          <w:t>26</w:t>
        </w:r>
        <w:r>
          <w:fldChar w:fldCharType="end"/>
        </w:r>
      </w:hyperlink>
    </w:p>
    <w:p>
      <w:pPr>
        <w:pStyle w:val="TOC1"/>
        <w:tabs>
          <w:tab w:val="right" w:leader="dot" w:pos="8306"/>
        </w:tabs>
      </w:pPr>
      <w:hyperlink w:anchor="_Toc18808" w:history="1">
        <w:r>
          <w:rPr>
            <w:rFonts w:ascii="仿宋" w:eastAsia="仿宋" w:hAnsi="仿宋" w:cs="仿宋" w:hint="eastAsia"/>
            <w:lang w:eastAsia="zh-CN"/>
          </w:rPr>
          <w:t>八、变电站综合自动化装置项目创新与研发</w:t>
        </w:r>
        <w:r>
          <w:tab/>
        </w:r>
        <w:r>
          <w:fldChar w:fldCharType="begin"/>
        </w:r>
        <w:r>
          <w:instrText xml:space="preserve"> PAGEREF _Toc18808 \h </w:instrText>
        </w:r>
        <w:r>
          <w:fldChar w:fldCharType="separate"/>
        </w:r>
        <w:r>
          <w:t>27</w:t>
        </w:r>
        <w:r>
          <w:fldChar w:fldCharType="end"/>
        </w:r>
      </w:hyperlink>
    </w:p>
    <w:p>
      <w:pPr>
        <w:pStyle w:val="TOC2"/>
        <w:tabs>
          <w:tab w:val="right" w:leader="dot" w:pos="8306"/>
        </w:tabs>
      </w:pPr>
      <w:hyperlink w:anchor="_Toc26288" w:history="1">
        <w:r>
          <w:rPr>
            <w:rFonts w:ascii="仿宋" w:eastAsia="仿宋" w:hAnsi="仿宋" w:cs="仿宋" w:hint="eastAsia"/>
            <w:lang w:eastAsia="zh-CN"/>
          </w:rPr>
          <w:t>(一)、创新策略与方向</w:t>
        </w:r>
        <w:r>
          <w:tab/>
        </w:r>
        <w:r>
          <w:fldChar w:fldCharType="begin"/>
        </w:r>
        <w:r>
          <w:instrText xml:space="preserve"> PAGEREF _Toc26288 \h </w:instrText>
        </w:r>
        <w:r>
          <w:fldChar w:fldCharType="separate"/>
        </w:r>
        <w:r>
          <w:t>27</w:t>
        </w:r>
        <w:r>
          <w:fldChar w:fldCharType="end"/>
        </w:r>
      </w:hyperlink>
    </w:p>
    <w:p>
      <w:pPr>
        <w:pStyle w:val="TOC2"/>
        <w:tabs>
          <w:tab w:val="right" w:leader="dot" w:pos="8306"/>
        </w:tabs>
      </w:pPr>
      <w:hyperlink w:anchor="_Toc28431" w:history="1">
        <w:r>
          <w:rPr>
            <w:rFonts w:ascii="仿宋" w:eastAsia="仿宋" w:hAnsi="仿宋" w:cs="仿宋" w:hint="eastAsia"/>
            <w:lang w:eastAsia="zh-CN"/>
          </w:rPr>
          <w:t>(二)、研发规划与投入</w:t>
        </w:r>
        <w:r>
          <w:tab/>
        </w:r>
        <w:r>
          <w:fldChar w:fldCharType="begin"/>
        </w:r>
        <w:r>
          <w:instrText xml:space="preserve"> PAGEREF _Toc28431 \h </w:instrText>
        </w:r>
        <w:r>
          <w:fldChar w:fldCharType="separate"/>
        </w:r>
        <w:r>
          <w:t>28</w:t>
        </w:r>
        <w:r>
          <w:fldChar w:fldCharType="end"/>
        </w:r>
      </w:hyperlink>
    </w:p>
    <w:p>
      <w:pPr>
        <w:pStyle w:val="TOC1"/>
        <w:tabs>
          <w:tab w:val="right" w:leader="dot" w:pos="8306"/>
        </w:tabs>
      </w:pPr>
      <w:hyperlink w:anchor="_Toc27282" w:history="1">
        <w:r>
          <w:rPr>
            <w:rFonts w:ascii="仿宋" w:eastAsia="仿宋" w:hAnsi="仿宋" w:cs="仿宋" w:hint="eastAsia"/>
            <w:lang w:eastAsia="zh-CN"/>
          </w:rPr>
          <w:t>九、变电站综合自动化装置项目财务管理</w:t>
        </w:r>
        <w:r>
          <w:tab/>
        </w:r>
        <w:r>
          <w:fldChar w:fldCharType="begin"/>
        </w:r>
        <w:r>
          <w:instrText xml:space="preserve"> PAGEREF _Toc27282 \h </w:instrText>
        </w:r>
        <w:r>
          <w:fldChar w:fldCharType="separate"/>
        </w:r>
        <w:r>
          <w:t>30</w:t>
        </w:r>
        <w:r>
          <w:fldChar w:fldCharType="end"/>
        </w:r>
      </w:hyperlink>
    </w:p>
    <w:p>
      <w:pPr>
        <w:pStyle w:val="TOC2"/>
        <w:tabs>
          <w:tab w:val="right" w:leader="dot" w:pos="8306"/>
        </w:tabs>
      </w:pPr>
      <w:hyperlink w:anchor="_Toc23577" w:history="1">
        <w:r>
          <w:rPr>
            <w:rFonts w:ascii="仿宋" w:eastAsia="仿宋" w:hAnsi="仿宋" w:cs="仿宋" w:hint="eastAsia"/>
            <w:lang w:eastAsia="zh-CN"/>
          </w:rPr>
          <w:t>(一)、资金需求大</w:t>
        </w:r>
        <w:r>
          <w:tab/>
        </w:r>
        <w:r>
          <w:fldChar w:fldCharType="begin"/>
        </w:r>
        <w:r>
          <w:instrText xml:space="preserve"> PAGEREF _Toc23577 \h </w:instrText>
        </w:r>
        <w:r>
          <w:fldChar w:fldCharType="separate"/>
        </w:r>
        <w:r>
          <w:t>30</w:t>
        </w:r>
        <w:r>
          <w:fldChar w:fldCharType="end"/>
        </w:r>
      </w:hyperlink>
    </w:p>
    <w:p>
      <w:pPr>
        <w:pStyle w:val="TOC2"/>
        <w:tabs>
          <w:tab w:val="right" w:leader="dot" w:pos="8306"/>
        </w:tabs>
      </w:pPr>
      <w:hyperlink w:anchor="_Toc13698" w:history="1">
        <w:r>
          <w:rPr>
            <w:rFonts w:ascii="仿宋" w:eastAsia="仿宋" w:hAnsi="仿宋" w:cs="仿宋" w:hint="eastAsia"/>
            <w:lang w:eastAsia="zh-CN"/>
          </w:rPr>
          <w:t>(二)、研发周期长</w:t>
        </w:r>
        <w:r>
          <w:tab/>
        </w:r>
        <w:r>
          <w:fldChar w:fldCharType="begin"/>
        </w:r>
        <w:r>
          <w:instrText xml:space="preserve"> PAGEREF _Toc13698 \h </w:instrText>
        </w:r>
        <w:r>
          <w:fldChar w:fldCharType="separate"/>
        </w:r>
        <w:r>
          <w:t>31</w:t>
        </w:r>
        <w:r>
          <w:fldChar w:fldCharType="end"/>
        </w:r>
      </w:hyperlink>
    </w:p>
    <w:p>
      <w:pPr>
        <w:pStyle w:val="TOC2"/>
        <w:tabs>
          <w:tab w:val="right" w:leader="dot" w:pos="8306"/>
        </w:tabs>
      </w:pPr>
      <w:hyperlink w:anchor="_Toc20669" w:history="1">
        <w:r>
          <w:rPr>
            <w:rFonts w:ascii="仿宋" w:eastAsia="仿宋" w:hAnsi="仿宋" w:cs="仿宋" w:hint="eastAsia"/>
            <w:lang w:eastAsia="zh-CN"/>
          </w:rPr>
          <w:t>(三)、市场风险大</w:t>
        </w:r>
        <w:r>
          <w:tab/>
        </w:r>
        <w:r>
          <w:fldChar w:fldCharType="begin"/>
        </w:r>
        <w:r>
          <w:instrText xml:space="preserve"> PAGEREF _Toc20669 \h </w:instrText>
        </w:r>
        <w:r>
          <w:fldChar w:fldCharType="separate"/>
        </w:r>
        <w:r>
          <w:t>32</w:t>
        </w:r>
        <w:r>
          <w:fldChar w:fldCharType="end"/>
        </w:r>
      </w:hyperlink>
    </w:p>
    <w:p>
      <w:pPr>
        <w:pStyle w:val="TOC2"/>
        <w:tabs>
          <w:tab w:val="right" w:leader="dot" w:pos="8306"/>
        </w:tabs>
      </w:pPr>
      <w:hyperlink w:anchor="_Toc13397" w:history="1">
        <w:r>
          <w:rPr>
            <w:rFonts w:ascii="仿宋" w:eastAsia="仿宋" w:hAnsi="仿宋" w:cs="仿宋" w:hint="eastAsia"/>
            <w:lang w:eastAsia="zh-CN"/>
          </w:rPr>
          <w:t>(四)、利润率高</w:t>
        </w:r>
        <w:r>
          <w:tab/>
        </w:r>
        <w:r>
          <w:fldChar w:fldCharType="begin"/>
        </w:r>
        <w:r>
          <w:instrText xml:space="preserve"> PAGEREF _Toc13397 \h </w:instrText>
        </w:r>
        <w:r>
          <w:fldChar w:fldCharType="separate"/>
        </w:r>
        <w:r>
          <w:t>35</w:t>
        </w:r>
        <w:r>
          <w:fldChar w:fldCharType="end"/>
        </w:r>
      </w:hyperlink>
    </w:p>
    <w:p>
      <w:pPr>
        <w:pStyle w:val="TOC1"/>
        <w:tabs>
          <w:tab w:val="right" w:leader="dot" w:pos="8306"/>
        </w:tabs>
      </w:pPr>
      <w:hyperlink w:anchor="_Toc9886" w:history="1">
        <w:r>
          <w:rPr>
            <w:rFonts w:ascii="仿宋" w:eastAsia="仿宋" w:hAnsi="仿宋" w:cs="仿宋" w:hint="eastAsia"/>
            <w:lang w:eastAsia="zh-CN"/>
          </w:rPr>
          <w:t>十、变电站综合自动化装置项目计划安排</w:t>
        </w:r>
        <w:r>
          <w:tab/>
        </w:r>
        <w:r>
          <w:fldChar w:fldCharType="begin"/>
        </w:r>
        <w:r>
          <w:instrText xml:space="preserve"> PAGEREF _Toc9886 \h </w:instrText>
        </w:r>
        <w:r>
          <w:fldChar w:fldCharType="separate"/>
        </w:r>
        <w:r>
          <w:t>37</w:t>
        </w:r>
        <w:r>
          <w:fldChar w:fldCharType="end"/>
        </w:r>
      </w:hyperlink>
    </w:p>
    <w:p>
      <w:pPr>
        <w:pStyle w:val="TOC2"/>
        <w:tabs>
          <w:tab w:val="right" w:leader="dot" w:pos="8306"/>
        </w:tabs>
      </w:pPr>
      <w:hyperlink w:anchor="_Toc451" w:history="1">
        <w:r>
          <w:rPr>
            <w:rFonts w:ascii="仿宋" w:eastAsia="仿宋" w:hAnsi="仿宋" w:cs="仿宋" w:hint="eastAsia"/>
            <w:lang w:eastAsia="zh-CN"/>
          </w:rPr>
          <w:t>(一)、建设周期</w:t>
        </w:r>
        <w:r>
          <w:tab/>
        </w:r>
        <w:r>
          <w:fldChar w:fldCharType="begin"/>
        </w:r>
        <w:r>
          <w:instrText xml:space="preserve"> PAGEREF _Toc451 \h </w:instrText>
        </w:r>
        <w:r>
          <w:fldChar w:fldCharType="separate"/>
        </w:r>
        <w:r>
          <w:t>37</w:t>
        </w:r>
        <w:r>
          <w:fldChar w:fldCharType="end"/>
        </w:r>
      </w:hyperlink>
    </w:p>
    <w:p>
      <w:pPr>
        <w:pStyle w:val="TOC2"/>
        <w:tabs>
          <w:tab w:val="right" w:leader="dot" w:pos="8306"/>
        </w:tabs>
      </w:pPr>
      <w:hyperlink w:anchor="_Toc32456" w:history="1">
        <w:r>
          <w:rPr>
            <w:rFonts w:ascii="仿宋" w:eastAsia="仿宋" w:hAnsi="仿宋" w:cs="仿宋" w:hint="eastAsia"/>
            <w:lang w:eastAsia="zh-CN"/>
          </w:rPr>
          <w:t>(二)、建设进度</w:t>
        </w:r>
        <w:r>
          <w:tab/>
        </w:r>
        <w:r>
          <w:fldChar w:fldCharType="begin"/>
        </w:r>
        <w:r>
          <w:instrText xml:space="preserve"> PAGEREF _Toc32456 \h </w:instrText>
        </w:r>
        <w:r>
          <w:fldChar w:fldCharType="separate"/>
        </w:r>
        <w:r>
          <w:t>38</w:t>
        </w:r>
        <w:r>
          <w:fldChar w:fldCharType="end"/>
        </w:r>
      </w:hyperlink>
    </w:p>
    <w:p>
      <w:pPr>
        <w:pStyle w:val="TOC2"/>
        <w:tabs>
          <w:tab w:val="right" w:leader="dot" w:pos="8306"/>
        </w:tabs>
      </w:pPr>
      <w:hyperlink w:anchor="_Toc12043" w:history="1">
        <w:r>
          <w:rPr>
            <w:rFonts w:ascii="仿宋" w:eastAsia="仿宋" w:hAnsi="仿宋" w:cs="仿宋" w:hint="eastAsia"/>
            <w:lang w:eastAsia="zh-CN"/>
          </w:rPr>
          <w:t>(三)、进度安排注意事项</w:t>
        </w:r>
        <w:r>
          <w:tab/>
        </w:r>
        <w:r>
          <w:fldChar w:fldCharType="begin"/>
        </w:r>
        <w:r>
          <w:instrText xml:space="preserve"> PAGEREF _Toc12043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735" w:history="1">
        <w:r>
          <w:rPr>
            <w:rFonts w:ascii="仿宋" w:eastAsia="仿宋" w:hAnsi="仿宋" w:cs="仿宋" w:hint="eastAsia"/>
            <w:lang w:eastAsia="zh-CN"/>
          </w:rPr>
          <w:t>(四)、人力资源配置</w:t>
        </w:r>
        <w:r>
          <w:tab/>
        </w:r>
        <w:r>
          <w:fldChar w:fldCharType="begin"/>
        </w:r>
        <w:r>
          <w:instrText xml:space="preserve"> PAGEREF _Toc28735 \h </w:instrText>
        </w:r>
        <w:r>
          <w:fldChar w:fldCharType="separate"/>
        </w:r>
        <w:r>
          <w:t>41</w:t>
        </w:r>
        <w:r>
          <w:fldChar w:fldCharType="end"/>
        </w:r>
      </w:hyperlink>
    </w:p>
    <w:p>
      <w:pPr>
        <w:pStyle w:val="TOC1"/>
        <w:tabs>
          <w:tab w:val="right" w:leader="dot" w:pos="8306"/>
        </w:tabs>
      </w:pPr>
      <w:hyperlink w:anchor="_Toc7902" w:history="1">
        <w:r>
          <w:rPr>
            <w:rFonts w:ascii="仿宋" w:eastAsia="仿宋" w:hAnsi="仿宋" w:cs="仿宋" w:hint="eastAsia"/>
            <w:lang w:eastAsia="zh-CN"/>
          </w:rPr>
          <w:t>十一、生产安全保护</w:t>
        </w:r>
        <w:r>
          <w:tab/>
        </w:r>
        <w:r>
          <w:fldChar w:fldCharType="begin"/>
        </w:r>
        <w:r>
          <w:instrText xml:space="preserve"> PAGEREF _Toc7902 \h </w:instrText>
        </w:r>
        <w:r>
          <w:fldChar w:fldCharType="separate"/>
        </w:r>
        <w:r>
          <w:t>42</w:t>
        </w:r>
        <w:r>
          <w:fldChar w:fldCharType="end"/>
        </w:r>
      </w:hyperlink>
    </w:p>
    <w:p>
      <w:pPr>
        <w:pStyle w:val="TOC2"/>
        <w:tabs>
          <w:tab w:val="right" w:leader="dot" w:pos="8306"/>
        </w:tabs>
      </w:pPr>
      <w:hyperlink w:anchor="_Toc17341" w:history="1">
        <w:r>
          <w:rPr>
            <w:rFonts w:ascii="仿宋" w:eastAsia="仿宋" w:hAnsi="仿宋" w:cs="仿宋" w:hint="eastAsia"/>
            <w:lang w:eastAsia="zh-CN"/>
          </w:rPr>
          <w:t>(一)、消防安全</w:t>
        </w:r>
        <w:r>
          <w:tab/>
        </w:r>
        <w:r>
          <w:fldChar w:fldCharType="begin"/>
        </w:r>
        <w:r>
          <w:instrText xml:space="preserve"> PAGEREF _Toc17341 \h </w:instrText>
        </w:r>
        <w:r>
          <w:fldChar w:fldCharType="separate"/>
        </w:r>
        <w:r>
          <w:t>42</w:t>
        </w:r>
        <w:r>
          <w:fldChar w:fldCharType="end"/>
        </w:r>
      </w:hyperlink>
    </w:p>
    <w:p>
      <w:pPr>
        <w:pStyle w:val="TOC2"/>
        <w:tabs>
          <w:tab w:val="right" w:leader="dot" w:pos="8306"/>
        </w:tabs>
      </w:pPr>
      <w:hyperlink w:anchor="_Toc27797" w:history="1">
        <w:r>
          <w:rPr>
            <w:rFonts w:ascii="仿宋" w:eastAsia="仿宋" w:hAnsi="仿宋" w:cs="仿宋" w:hint="eastAsia"/>
            <w:lang w:eastAsia="zh-CN"/>
          </w:rPr>
          <w:t>(二)、防火防爆总图布置措施</w:t>
        </w:r>
        <w:r>
          <w:tab/>
        </w:r>
        <w:r>
          <w:fldChar w:fldCharType="begin"/>
        </w:r>
        <w:r>
          <w:instrText xml:space="preserve"> PAGEREF _Toc27797 \h </w:instrText>
        </w:r>
        <w:r>
          <w:fldChar w:fldCharType="separate"/>
        </w:r>
        <w:r>
          <w:t>44</w:t>
        </w:r>
        <w:r>
          <w:fldChar w:fldCharType="end"/>
        </w:r>
      </w:hyperlink>
    </w:p>
    <w:p>
      <w:pPr>
        <w:pStyle w:val="TOC2"/>
        <w:tabs>
          <w:tab w:val="right" w:leader="dot" w:pos="8306"/>
        </w:tabs>
      </w:pPr>
      <w:hyperlink w:anchor="_Toc28323" w:history="1">
        <w:r>
          <w:rPr>
            <w:rFonts w:ascii="仿宋" w:eastAsia="仿宋" w:hAnsi="仿宋" w:cs="仿宋" w:hint="eastAsia"/>
            <w:lang w:eastAsia="zh-CN"/>
          </w:rPr>
          <w:t>(三)、自然灾害防范措施</w:t>
        </w:r>
        <w:r>
          <w:tab/>
        </w:r>
        <w:r>
          <w:fldChar w:fldCharType="begin"/>
        </w:r>
        <w:r>
          <w:instrText xml:space="preserve"> PAGEREF _Toc28323 \h </w:instrText>
        </w:r>
        <w:r>
          <w:fldChar w:fldCharType="separate"/>
        </w:r>
        <w:r>
          <w:t>44</w:t>
        </w:r>
        <w:r>
          <w:fldChar w:fldCharType="end"/>
        </w:r>
      </w:hyperlink>
    </w:p>
    <w:p>
      <w:pPr>
        <w:pStyle w:val="TOC2"/>
        <w:tabs>
          <w:tab w:val="right" w:leader="dot" w:pos="8306"/>
        </w:tabs>
      </w:pPr>
      <w:hyperlink w:anchor="_Toc27115" w:history="1">
        <w:r>
          <w:rPr>
            <w:rFonts w:ascii="仿宋" w:eastAsia="仿宋" w:hAnsi="仿宋" w:cs="仿宋" w:hint="eastAsia"/>
            <w:lang w:eastAsia="zh-CN"/>
          </w:rPr>
          <w:t>(四)、安全色及安全标志使用要求</w:t>
        </w:r>
        <w:r>
          <w:tab/>
        </w:r>
        <w:r>
          <w:fldChar w:fldCharType="begin"/>
        </w:r>
        <w:r>
          <w:instrText xml:space="preserve"> PAGEREF _Toc27115 \h </w:instrText>
        </w:r>
        <w:r>
          <w:fldChar w:fldCharType="separate"/>
        </w:r>
        <w:r>
          <w:t>46</w:t>
        </w:r>
        <w:r>
          <w:fldChar w:fldCharType="end"/>
        </w:r>
      </w:hyperlink>
    </w:p>
    <w:p>
      <w:pPr>
        <w:pStyle w:val="TOC2"/>
        <w:tabs>
          <w:tab w:val="right" w:leader="dot" w:pos="8306"/>
        </w:tabs>
      </w:pPr>
      <w:hyperlink w:anchor="_Toc20008" w:history="1">
        <w:r>
          <w:rPr>
            <w:rFonts w:ascii="仿宋" w:eastAsia="仿宋" w:hAnsi="仿宋" w:cs="仿宋" w:hint="eastAsia"/>
            <w:lang w:eastAsia="zh-CN"/>
          </w:rPr>
          <w:t>(五)、防尘防毒措施</w:t>
        </w:r>
        <w:r>
          <w:tab/>
        </w:r>
        <w:r>
          <w:fldChar w:fldCharType="begin"/>
        </w:r>
        <w:r>
          <w:instrText xml:space="preserve"> PAGEREF _Toc20008 \h </w:instrText>
        </w:r>
        <w:r>
          <w:fldChar w:fldCharType="separate"/>
        </w:r>
        <w:r>
          <w:t>47</w:t>
        </w:r>
        <w:r>
          <w:fldChar w:fldCharType="end"/>
        </w:r>
      </w:hyperlink>
    </w:p>
    <w:p>
      <w:pPr>
        <w:pStyle w:val="TOC2"/>
        <w:tabs>
          <w:tab w:val="right" w:leader="dot" w:pos="8306"/>
        </w:tabs>
      </w:pPr>
      <w:hyperlink w:anchor="_Toc20451" w:history="1">
        <w:r>
          <w:rPr>
            <w:rFonts w:ascii="仿宋" w:eastAsia="仿宋" w:hAnsi="仿宋" w:cs="仿宋" w:hint="eastAsia"/>
            <w:lang w:eastAsia="zh-CN"/>
          </w:rPr>
          <w:t>(六)、防静电、触电防护及防雷措施</w:t>
        </w:r>
        <w:r>
          <w:tab/>
        </w:r>
        <w:r>
          <w:fldChar w:fldCharType="begin"/>
        </w:r>
        <w:r>
          <w:instrText xml:space="preserve"> PAGEREF _Toc20451 \h </w:instrText>
        </w:r>
        <w:r>
          <w:fldChar w:fldCharType="separate"/>
        </w:r>
        <w:r>
          <w:t>48</w:t>
        </w:r>
        <w:r>
          <w:fldChar w:fldCharType="end"/>
        </w:r>
      </w:hyperlink>
    </w:p>
    <w:p>
      <w:pPr>
        <w:pStyle w:val="TOC2"/>
        <w:tabs>
          <w:tab w:val="right" w:leader="dot" w:pos="8306"/>
        </w:tabs>
      </w:pPr>
      <w:hyperlink w:anchor="_Toc27977" w:history="1">
        <w:r>
          <w:rPr>
            <w:rFonts w:ascii="仿宋" w:eastAsia="仿宋" w:hAnsi="仿宋" w:cs="仿宋" w:hint="eastAsia"/>
            <w:lang w:eastAsia="zh-CN"/>
          </w:rPr>
          <w:t>(七)、机械设备安全保障措施</w:t>
        </w:r>
        <w:r>
          <w:tab/>
        </w:r>
        <w:r>
          <w:fldChar w:fldCharType="begin"/>
        </w:r>
        <w:r>
          <w:instrText xml:space="preserve"> PAGEREF _Toc27977 \h </w:instrText>
        </w:r>
        <w:r>
          <w:fldChar w:fldCharType="separate"/>
        </w:r>
        <w:r>
          <w:t>49</w:t>
        </w:r>
        <w:r>
          <w:fldChar w:fldCharType="end"/>
        </w:r>
      </w:hyperlink>
    </w:p>
    <w:p>
      <w:pPr>
        <w:pStyle w:val="TOC1"/>
        <w:tabs>
          <w:tab w:val="right" w:leader="dot" w:pos="8306"/>
        </w:tabs>
      </w:pPr>
      <w:hyperlink w:anchor="_Toc25472" w:history="1">
        <w:r>
          <w:rPr>
            <w:rFonts w:ascii="仿宋" w:eastAsia="仿宋" w:hAnsi="仿宋" w:cs="仿宋" w:hint="eastAsia"/>
            <w:lang w:eastAsia="zh-CN"/>
          </w:rPr>
          <w:t>十二、变电站综合自动化装置项目环境影响分析</w:t>
        </w:r>
        <w:r>
          <w:tab/>
        </w:r>
        <w:r>
          <w:fldChar w:fldCharType="begin"/>
        </w:r>
        <w:r>
          <w:instrText xml:space="preserve"> PAGEREF _Toc25472 \h </w:instrText>
        </w:r>
        <w:r>
          <w:fldChar w:fldCharType="separate"/>
        </w:r>
        <w:r>
          <w:t>51</w:t>
        </w:r>
        <w:r>
          <w:fldChar w:fldCharType="end"/>
        </w:r>
      </w:hyperlink>
    </w:p>
    <w:p>
      <w:pPr>
        <w:pStyle w:val="TOC2"/>
        <w:tabs>
          <w:tab w:val="right" w:leader="dot" w:pos="8306"/>
        </w:tabs>
      </w:pPr>
      <w:hyperlink w:anchor="_Toc13074" w:history="1">
        <w:r>
          <w:rPr>
            <w:rFonts w:ascii="仿宋" w:eastAsia="仿宋" w:hAnsi="仿宋" w:cs="仿宋" w:hint="eastAsia"/>
            <w:lang w:eastAsia="zh-CN"/>
          </w:rPr>
          <w:t>(一)、建设区域环境质量现状</w:t>
        </w:r>
        <w:r>
          <w:tab/>
        </w:r>
        <w:r>
          <w:fldChar w:fldCharType="begin"/>
        </w:r>
        <w:r>
          <w:instrText xml:space="preserve"> PAGEREF _Toc13074 \h </w:instrText>
        </w:r>
        <w:r>
          <w:fldChar w:fldCharType="separate"/>
        </w:r>
        <w:r>
          <w:t>51</w:t>
        </w:r>
        <w:r>
          <w:fldChar w:fldCharType="end"/>
        </w:r>
      </w:hyperlink>
    </w:p>
    <w:p>
      <w:pPr>
        <w:pStyle w:val="TOC2"/>
        <w:tabs>
          <w:tab w:val="right" w:leader="dot" w:pos="8306"/>
        </w:tabs>
      </w:pPr>
      <w:hyperlink w:anchor="_Toc5483" w:history="1">
        <w:r>
          <w:rPr>
            <w:rFonts w:ascii="仿宋" w:eastAsia="仿宋" w:hAnsi="仿宋" w:cs="仿宋" w:hint="eastAsia"/>
            <w:lang w:eastAsia="zh-CN"/>
          </w:rPr>
          <w:t>(二)、建设期环境保护</w:t>
        </w:r>
        <w:r>
          <w:tab/>
        </w:r>
        <w:r>
          <w:fldChar w:fldCharType="begin"/>
        </w:r>
        <w:r>
          <w:instrText xml:space="preserve"> PAGEREF _Toc5483 \h </w:instrText>
        </w:r>
        <w:r>
          <w:fldChar w:fldCharType="separate"/>
        </w:r>
        <w:r>
          <w:t>52</w:t>
        </w:r>
        <w:r>
          <w:fldChar w:fldCharType="end"/>
        </w:r>
      </w:hyperlink>
    </w:p>
    <w:p>
      <w:pPr>
        <w:pStyle w:val="TOC2"/>
        <w:tabs>
          <w:tab w:val="right" w:leader="dot" w:pos="8306"/>
        </w:tabs>
      </w:pPr>
      <w:hyperlink w:anchor="_Toc1064" w:history="1">
        <w:r>
          <w:rPr>
            <w:rFonts w:ascii="仿宋" w:eastAsia="仿宋" w:hAnsi="仿宋" w:cs="仿宋" w:hint="eastAsia"/>
            <w:lang w:eastAsia="zh-CN"/>
          </w:rPr>
          <w:t>(三)、运营期环境保护</w:t>
        </w:r>
        <w:r>
          <w:tab/>
        </w:r>
        <w:r>
          <w:fldChar w:fldCharType="begin"/>
        </w:r>
        <w:r>
          <w:instrText xml:space="preserve"> PAGEREF _Toc1064 \h </w:instrText>
        </w:r>
        <w:r>
          <w:fldChar w:fldCharType="separate"/>
        </w:r>
        <w:r>
          <w:t>54</w:t>
        </w:r>
        <w:r>
          <w:fldChar w:fldCharType="end"/>
        </w:r>
      </w:hyperlink>
    </w:p>
    <w:p>
      <w:pPr>
        <w:pStyle w:val="TOC2"/>
        <w:tabs>
          <w:tab w:val="right" w:leader="dot" w:pos="8306"/>
        </w:tabs>
      </w:pPr>
      <w:hyperlink w:anchor="_Toc7114" w:history="1">
        <w:r>
          <w:rPr>
            <w:rFonts w:ascii="仿宋" w:eastAsia="仿宋" w:hAnsi="仿宋" w:cs="仿宋" w:hint="eastAsia"/>
            <w:lang w:eastAsia="zh-CN"/>
          </w:rPr>
          <w:t>(四)、变电站综合自动化装置项目建设对区域经济的影响</w:t>
        </w:r>
        <w:r>
          <w:tab/>
        </w:r>
        <w:r>
          <w:fldChar w:fldCharType="begin"/>
        </w:r>
        <w:r>
          <w:instrText xml:space="preserve"> PAGEREF _Toc7114 \h </w:instrText>
        </w:r>
        <w:r>
          <w:fldChar w:fldCharType="separate"/>
        </w:r>
        <w:r>
          <w:t>55</w:t>
        </w:r>
        <w:r>
          <w:fldChar w:fldCharType="end"/>
        </w:r>
      </w:hyperlink>
    </w:p>
    <w:p>
      <w:pPr>
        <w:pStyle w:val="TOC2"/>
        <w:tabs>
          <w:tab w:val="right" w:leader="dot" w:pos="8306"/>
        </w:tabs>
      </w:pPr>
      <w:hyperlink w:anchor="_Toc31175" w:history="1">
        <w:r>
          <w:rPr>
            <w:rFonts w:ascii="仿宋" w:eastAsia="仿宋" w:hAnsi="仿宋" w:cs="仿宋" w:hint="eastAsia"/>
            <w:lang w:eastAsia="zh-CN"/>
          </w:rPr>
          <w:t>(五)、废弃物处理</w:t>
        </w:r>
        <w:r>
          <w:tab/>
        </w:r>
        <w:r>
          <w:fldChar w:fldCharType="begin"/>
        </w:r>
        <w:r>
          <w:instrText xml:space="preserve"> PAGEREF _Toc31175 \h </w:instrText>
        </w:r>
        <w:r>
          <w:fldChar w:fldCharType="separate"/>
        </w:r>
        <w:r>
          <w:t>57</w:t>
        </w:r>
        <w:r>
          <w:fldChar w:fldCharType="end"/>
        </w:r>
      </w:hyperlink>
    </w:p>
    <w:p>
      <w:pPr>
        <w:pStyle w:val="TOC2"/>
        <w:tabs>
          <w:tab w:val="right" w:leader="dot" w:pos="8306"/>
        </w:tabs>
      </w:pPr>
      <w:hyperlink w:anchor="_Toc16339" w:history="1">
        <w:r>
          <w:rPr>
            <w:rFonts w:ascii="仿宋" w:eastAsia="仿宋" w:hAnsi="仿宋" w:cs="仿宋" w:hint="eastAsia"/>
            <w:lang w:eastAsia="zh-CN"/>
          </w:rPr>
          <w:t>(六)、特殊环境影响分析</w:t>
        </w:r>
        <w:r>
          <w:tab/>
        </w:r>
        <w:r>
          <w:fldChar w:fldCharType="begin"/>
        </w:r>
        <w:r>
          <w:instrText xml:space="preserve"> PAGEREF _Toc16339 \h </w:instrText>
        </w:r>
        <w:r>
          <w:fldChar w:fldCharType="separate"/>
        </w:r>
        <w:r>
          <w:t>58</w:t>
        </w:r>
        <w:r>
          <w:fldChar w:fldCharType="end"/>
        </w:r>
      </w:hyperlink>
    </w:p>
    <w:p>
      <w:pPr>
        <w:pStyle w:val="TOC2"/>
        <w:tabs>
          <w:tab w:val="right" w:leader="dot" w:pos="8306"/>
        </w:tabs>
      </w:pPr>
      <w:hyperlink w:anchor="_Toc8594" w:history="1">
        <w:r>
          <w:rPr>
            <w:rFonts w:ascii="仿宋" w:eastAsia="仿宋" w:hAnsi="仿宋" w:cs="仿宋" w:hint="eastAsia"/>
            <w:lang w:eastAsia="zh-CN"/>
          </w:rPr>
          <w:t>(七)、清洁生产</w:t>
        </w:r>
        <w:r>
          <w:tab/>
        </w:r>
        <w:r>
          <w:fldChar w:fldCharType="begin"/>
        </w:r>
        <w:r>
          <w:instrText xml:space="preserve"> PAGEREF _Toc8594 \h </w:instrText>
        </w:r>
        <w:r>
          <w:fldChar w:fldCharType="separate"/>
        </w:r>
        <w:r>
          <w:t>59</w:t>
        </w:r>
        <w:r>
          <w:fldChar w:fldCharType="end"/>
        </w:r>
      </w:hyperlink>
    </w:p>
    <w:p>
      <w:pPr>
        <w:pStyle w:val="TOC2"/>
        <w:tabs>
          <w:tab w:val="right" w:leader="dot" w:pos="8306"/>
        </w:tabs>
      </w:pPr>
      <w:hyperlink w:anchor="_Toc9436" w:history="1">
        <w:r>
          <w:rPr>
            <w:rFonts w:ascii="仿宋" w:eastAsia="仿宋" w:hAnsi="仿宋" w:cs="仿宋" w:hint="eastAsia"/>
            <w:lang w:eastAsia="zh-CN"/>
          </w:rPr>
          <w:t>(八)、环境保护综合评价</w:t>
        </w:r>
        <w:r>
          <w:tab/>
        </w:r>
        <w:r>
          <w:fldChar w:fldCharType="begin"/>
        </w:r>
        <w:r>
          <w:instrText xml:space="preserve"> PAGEREF _Toc9436 \h </w:instrText>
        </w:r>
        <w:r>
          <w:fldChar w:fldCharType="separate"/>
        </w:r>
        <w:r>
          <w:t>61</w:t>
        </w:r>
        <w:r>
          <w:fldChar w:fldCharType="end"/>
        </w:r>
      </w:hyperlink>
    </w:p>
    <w:p>
      <w:pPr>
        <w:pStyle w:val="TOC1"/>
        <w:tabs>
          <w:tab w:val="right" w:leader="dot" w:pos="8306"/>
        </w:tabs>
      </w:pPr>
      <w:hyperlink w:anchor="_Toc5341" w:history="1">
        <w:r>
          <w:rPr>
            <w:rFonts w:ascii="仿宋" w:eastAsia="仿宋" w:hAnsi="仿宋" w:cs="仿宋" w:hint="eastAsia"/>
            <w:lang w:eastAsia="zh-CN"/>
          </w:rPr>
          <w:t>十三、供应链管理</w:t>
        </w:r>
        <w:r>
          <w:tab/>
        </w:r>
        <w:r>
          <w:fldChar w:fldCharType="begin"/>
        </w:r>
        <w:r>
          <w:instrText xml:space="preserve"> PAGEREF _Toc5341 \h </w:instrText>
        </w:r>
        <w:r>
          <w:fldChar w:fldCharType="separate"/>
        </w:r>
        <w:r>
          <w:t>62</w:t>
        </w:r>
        <w:r>
          <w:fldChar w:fldCharType="end"/>
        </w:r>
      </w:hyperlink>
    </w:p>
    <w:p>
      <w:pPr>
        <w:pStyle w:val="TOC2"/>
        <w:tabs>
          <w:tab w:val="right" w:leader="dot" w:pos="8306"/>
        </w:tabs>
      </w:pPr>
      <w:hyperlink w:anchor="_Toc15601" w:history="1">
        <w:r>
          <w:rPr>
            <w:rFonts w:ascii="仿宋" w:eastAsia="仿宋" w:hAnsi="仿宋" w:cs="仿宋" w:hint="eastAsia"/>
            <w:lang w:eastAsia="zh-CN"/>
          </w:rPr>
          <w:t>(一)、供应链战略规划</w:t>
        </w:r>
        <w:r>
          <w:tab/>
        </w:r>
        <w:r>
          <w:fldChar w:fldCharType="begin"/>
        </w:r>
        <w:r>
          <w:instrText xml:space="preserve"> PAGEREF _Toc15601 \h </w:instrText>
        </w:r>
        <w:r>
          <w:fldChar w:fldCharType="separate"/>
        </w:r>
        <w:r>
          <w:t>62</w:t>
        </w:r>
        <w:r>
          <w:fldChar w:fldCharType="end"/>
        </w:r>
      </w:hyperlink>
    </w:p>
    <w:p>
      <w:pPr>
        <w:pStyle w:val="TOC2"/>
        <w:tabs>
          <w:tab w:val="right" w:leader="dot" w:pos="8306"/>
        </w:tabs>
      </w:pPr>
      <w:hyperlink w:anchor="_Toc27486" w:history="1">
        <w:r>
          <w:rPr>
            <w:rFonts w:ascii="仿宋" w:eastAsia="仿宋" w:hAnsi="仿宋" w:cs="仿宋" w:hint="eastAsia"/>
            <w:lang w:eastAsia="zh-CN"/>
          </w:rPr>
          <w:t>(二)、供应商选择与合作</w:t>
        </w:r>
        <w:r>
          <w:tab/>
        </w:r>
        <w:r>
          <w:fldChar w:fldCharType="begin"/>
        </w:r>
        <w:r>
          <w:instrText xml:space="preserve"> PAGEREF _Toc27486 \h </w:instrText>
        </w:r>
        <w:r>
          <w:fldChar w:fldCharType="separate"/>
        </w:r>
        <w:r>
          <w:t>64</w:t>
        </w:r>
        <w:r>
          <w:fldChar w:fldCharType="end"/>
        </w:r>
      </w:hyperlink>
    </w:p>
    <w:p>
      <w:pPr>
        <w:pStyle w:val="TOC2"/>
        <w:tabs>
          <w:tab w:val="right" w:leader="dot" w:pos="8306"/>
        </w:tabs>
      </w:pPr>
      <w:hyperlink w:anchor="_Toc32582" w:history="1">
        <w:r>
          <w:rPr>
            <w:rFonts w:ascii="仿宋" w:eastAsia="仿宋" w:hAnsi="仿宋" w:cs="仿宋" w:hint="eastAsia"/>
            <w:lang w:eastAsia="zh-CN"/>
          </w:rPr>
          <w:t>(三)、物流与库存管理</w:t>
        </w:r>
        <w:r>
          <w:tab/>
        </w:r>
        <w:r>
          <w:fldChar w:fldCharType="begin"/>
        </w:r>
        <w:r>
          <w:instrText xml:space="preserve"> PAGEREF _Toc32582 \h </w:instrText>
        </w:r>
        <w:r>
          <w:fldChar w:fldCharType="separate"/>
        </w:r>
        <w:r>
          <w:t>65</w:t>
        </w:r>
        <w:r>
          <w:fldChar w:fldCharType="end"/>
        </w:r>
      </w:hyperlink>
    </w:p>
    <w:p>
      <w:pPr>
        <w:pStyle w:val="TOC1"/>
        <w:tabs>
          <w:tab w:val="right" w:leader="dot" w:pos="8306"/>
        </w:tabs>
      </w:pPr>
      <w:hyperlink w:anchor="_Toc27761" w:history="1">
        <w:r>
          <w:rPr>
            <w:rFonts w:ascii="仿宋" w:eastAsia="仿宋" w:hAnsi="仿宋" w:cs="仿宋" w:hint="eastAsia"/>
            <w:lang w:eastAsia="zh-CN"/>
          </w:rPr>
          <w:t>十四、利益相关者分析与沟通计划</w:t>
        </w:r>
        <w:r>
          <w:tab/>
        </w:r>
        <w:r>
          <w:fldChar w:fldCharType="begin"/>
        </w:r>
        <w:r>
          <w:instrText xml:space="preserve"> PAGEREF _Toc27761 \h </w:instrText>
        </w:r>
        <w:r>
          <w:fldChar w:fldCharType="separate"/>
        </w:r>
        <w:r>
          <w:t>66</w:t>
        </w:r>
        <w:r>
          <w:fldChar w:fldCharType="end"/>
        </w:r>
      </w:hyperlink>
    </w:p>
    <w:p>
      <w:pPr>
        <w:pStyle w:val="TOC2"/>
        <w:tabs>
          <w:tab w:val="right" w:leader="dot" w:pos="8306"/>
        </w:tabs>
      </w:pPr>
      <w:hyperlink w:anchor="_Toc22262" w:history="1">
        <w:r>
          <w:rPr>
            <w:rFonts w:ascii="仿宋" w:eastAsia="仿宋" w:hAnsi="仿宋" w:cs="仿宋" w:hint="eastAsia"/>
            <w:lang w:eastAsia="zh-CN"/>
          </w:rPr>
          <w:t>(一)、利益相关者分析</w:t>
        </w:r>
        <w:r>
          <w:tab/>
        </w:r>
        <w:r>
          <w:fldChar w:fldCharType="begin"/>
        </w:r>
        <w:r>
          <w:instrText xml:space="preserve"> PAGEREF _Toc22262 \h </w:instrText>
        </w:r>
        <w:r>
          <w:fldChar w:fldCharType="separate"/>
        </w:r>
        <w:r>
          <w:t>66</w:t>
        </w:r>
        <w:r>
          <w:fldChar w:fldCharType="end"/>
        </w:r>
      </w:hyperlink>
    </w:p>
    <w:p>
      <w:pPr>
        <w:pStyle w:val="TOC2"/>
        <w:tabs>
          <w:tab w:val="right" w:leader="dot" w:pos="8306"/>
        </w:tabs>
      </w:pPr>
      <w:hyperlink w:anchor="_Toc15174" w:history="1">
        <w:r>
          <w:rPr>
            <w:rFonts w:ascii="仿宋" w:eastAsia="仿宋" w:hAnsi="仿宋" w:cs="仿宋" w:hint="eastAsia"/>
            <w:lang w:eastAsia="zh-CN"/>
          </w:rPr>
          <w:t>(二)、沟通计划</w:t>
        </w:r>
        <w:r>
          <w:tab/>
        </w:r>
        <w:r>
          <w:fldChar w:fldCharType="begin"/>
        </w:r>
        <w:r>
          <w:instrText xml:space="preserve"> PAGEREF _Toc15174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77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888"/>
      <w:r>
        <w:rPr>
          <w:rFonts w:ascii="仿宋" w:eastAsia="仿宋" w:hAnsi="仿宋" w:cs="仿宋" w:hint="eastAsia"/>
          <w:sz w:val="28"/>
          <w:lang w:eastAsia="zh-CN"/>
        </w:rPr>
        <w:t>一、变电站综合自动化装置项目可持续发展</w:t>
      </w:r>
      <w:bookmarkEnd w:id="2"/>
    </w:p>
    <w:p>
      <w:pPr>
        <w:pStyle w:val="Heading2"/>
        <w:rPr>
          <w:rFonts w:ascii="仿宋" w:eastAsia="仿宋" w:hAnsi="仿宋" w:cs="仿宋" w:hint="eastAsia"/>
          <w:lang w:eastAsia="zh-CN"/>
        </w:rPr>
      </w:pPr>
      <w:bookmarkStart w:id="3" w:name="_Toc31156"/>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变电站综合自动化装置项目中，变电站综合自动化装置项目团队着眼于未来，明确了可持续发展的战略方向。制定的具体可持续发展目标包括降低资源使用、采用环保技术、最大化社会效益等。这一步骤不仅有助于变电站综合自动化装置项目在环保和社会责任方面达到最高标准，也为未来提供了明确的指引，确保变电站综合自动化装置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可持续实践的融入变电站综合自动化装置项目管理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变电站综合自动化装置项目管理周期。从变电站综合自动化装置项目规划开始，变电站综合自动化装置项目团队就考虑了环境和社会的因素。在执行阶段，变电站综合自动化装置项目团队积极推动绿色技术的应用，优化资源利用。此外，关注员工的社会责任，通过培训和沟通活动提高员工对可持续发展的认知，使他们能够在日常工作中践行可持续实践。这些举措不仅为变电站综合自动化装置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9498"/>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变电站综合自动化装置项目的可持续发展理念，我们深信环保与社会责任是变电站综合自动化装置项目成功的关键支柱。在变电站综合自动化装置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变电站综合自动化装置项目团队通过引入先进的环保技术、建立高效的废物处理系统以及推动能源节约措施，积极履行环保责任。定期的环保监测和评估确保变电站综合自动化装置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变电站综合自动化装置项目不仅致力于自身可持续发展，还注重对社会的回馈。通过支持社区变电站综合自动化装置项目、参与慈善事业、提供培训机会等方式，变电站综合自动化装置项目积极履行社会责任。与当地社区建立积极互动，关注员工的工作与生活平衡，以及员工的身心健康，是变电站综合自动化装置项目在社会责任层面的关键举措。这样的实践不仅增强了变电站综合自动化装置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9643"/>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22075"/>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变电站综合自动化装置项目的技术管理特点体现在其创新导向。通过引入最先进的技术趋势和解决方案，变电站综合自动化装置项目致力于提升科技含量、提高质量和效率水平。这意味着我们将采用最新的工具和方法，确保变电站综合自动化装置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变电站综合自动化装置项目技术管理的显著特征。通过整合不同领域的技术资源，我们实现了跨学科的协同工作。这有助于优化技术架构，提高整体效能。此外，整合性策略还促进了不同技术团队之间的紧密沟通和高效合作，确保变电站综合自动化装置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变电站综合自动化装置项目所采用的技术。通过不断优化技术方案，变电站综合自动化装置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变电站综合自动化装置项目团队将在变电站综合自动化装置项目初期识别可能的技术风险，并采取相应的预防和应对措施。通过建立健全的风险评估机制，变电站综合自动化装置项目能够在实施过程中及时发现并解决潜在的技术问题，保障变电站综合自动化装置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变电站综合自动化装置项目中，技术将成为变电站综合自动化装置项目成功的有力支持。这一深度剖析揭示了技术管理在变电站综合自动化装置项目实施中的关键作用，为变电站综合自动化装置项目的技术基础奠定了坚实的基础。</w:t>
      </w:r>
    </w:p>
    <w:p>
      <w:pPr>
        <w:pStyle w:val="Heading2"/>
        <w:ind w:firstLine="560" w:firstLineChars="200"/>
        <w:rPr>
          <w:rFonts w:ascii="仿宋" w:eastAsia="仿宋" w:hAnsi="仿宋" w:cs="仿宋" w:hint="eastAsia"/>
          <w:sz w:val="28"/>
          <w:lang w:eastAsia="zh-CN"/>
        </w:rPr>
      </w:pPr>
      <w:bookmarkStart w:id="7" w:name="_Toc15890"/>
      <w:r>
        <w:rPr>
          <w:rFonts w:ascii="仿宋" w:eastAsia="仿宋" w:hAnsi="仿宋" w:cs="仿宋" w:hint="eastAsia"/>
          <w:sz w:val="28"/>
          <w:lang w:eastAsia="zh-CN"/>
        </w:rPr>
        <w:t>(二)、变电站综合自动化装置项目工艺技术设计方案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变电站综合自动化装置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变电站综合自动化装置项目将严格按照相关行业规范要求进行组织。通过有效控制产品质量，变电站综合自动化装置项目将致力于为顾客提供优质的变电站综合自动化装置项目产品和良好的服务。这体现了变电站综合自动化装置项目对于生产活动合规性和质量标准的高度重视，为变电站综合自动化装置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变电站综合自动化装置项目注重生态效益和清洁生产原则。变电站综合自动化装置项目建设将紧密结合地方特色经济发展，与社会经济发展规划和区域环境保护规划方案相协调一致。通过与当地区域自然生态系统的结合，变电站综合自动化装置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变电站综合自动化装置项目产品具有多样化的客户需求和个性化的特点。因此，变电站综合自动化装置项目产品规格品种多样，且单批生产数量较小。为满足这一特点，变电站综合自动化装置项目承办单位将建设先进的柔性制造生产线。通过广泛应用柔性制造技术，变电站综合自动化装置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变电站综合自动化装置项目采用的技术具有较高的技术含量和自动化水平，处于国内先进水平。这一技术选用不仅体现了对生产效率、质量和环境友好性的高标准要求，同时为变电站综合自动化装置项目的可持续发展奠定了坚实的基础。</w:t>
      </w:r>
    </w:p>
    <w:p>
      <w:pPr>
        <w:pStyle w:val="Heading2"/>
        <w:ind w:firstLine="560" w:firstLineChars="200"/>
        <w:rPr>
          <w:rFonts w:ascii="仿宋" w:eastAsia="仿宋" w:hAnsi="仿宋" w:cs="仿宋" w:hint="eastAsia"/>
          <w:sz w:val="28"/>
          <w:lang w:eastAsia="zh-CN"/>
        </w:rPr>
      </w:pPr>
      <w:bookmarkStart w:id="8" w:name="_Toc26214"/>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为确保变电站综合自动化装置项目的高效生产和技术实施，我们制定了一套精心设计的设备选型方案，以满足变电站综合自动化装置项目生产、质量和环保的要求。该方案的主要特点如下：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变电站综合自动化装置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变电站综合自动化装置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10389"/>
      <w:r>
        <w:rPr>
          <w:rFonts w:ascii="仿宋" w:eastAsia="仿宋" w:hAnsi="仿宋" w:cs="仿宋" w:hint="eastAsia"/>
          <w:sz w:val="28"/>
          <w:lang w:eastAsia="zh-CN"/>
        </w:rPr>
        <w:t>三、变电站综合自动化装置项目土建工程</w:t>
      </w:r>
      <w:bookmarkEnd w:id="9"/>
    </w:p>
    <w:p>
      <w:pPr>
        <w:pStyle w:val="Heading2"/>
        <w:rPr>
          <w:rFonts w:ascii="仿宋" w:eastAsia="仿宋" w:hAnsi="仿宋" w:cs="仿宋" w:hint="eastAsia"/>
          <w:lang w:eastAsia="zh-CN"/>
        </w:rPr>
      </w:pPr>
      <w:bookmarkStart w:id="10" w:name="_Toc24693"/>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在变电站综合自动化装置项目的建筑工程设计中，我们将秉承一系列重要的设计原则，以确保变电站综合自动化装置项目建筑在功能、美观、可持续性等方面达到最佳效果。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首要原则是确保建筑的功能性得到最大化的发挥。我们将充分理解变电站综合自动化装置项目的实际需求，合理布局各个功能区域，保证建筑在满足业务需求的同时，提供高效的工作环境。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在建筑设计中，我们将综合考虑建设和运营成本。通过精细的经济效益分析，确保设计方案在高效利用资源的同时，对变电站综合自动化装置项目的长期盈利能力有积极的贡献。</w:t>
      </w:r>
    </w:p>
    <w:p>
      <w:pPr>
        <w:pStyle w:val="Heading2"/>
        <w:ind w:firstLine="560" w:firstLineChars="200"/>
        <w:rPr>
          <w:rFonts w:ascii="仿宋" w:eastAsia="仿宋" w:hAnsi="仿宋" w:cs="仿宋" w:hint="eastAsia"/>
          <w:sz w:val="28"/>
          <w:lang w:eastAsia="zh-CN"/>
        </w:rPr>
      </w:pPr>
      <w:bookmarkStart w:id="11" w:name="_Toc28089"/>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变电站综合自动化装置项目的土建工程设计中，我们将精准设定设计年限，结合变电站综合自动化装置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变电站综合自动化装置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22190"/>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变电站综合自动化装置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变电站综合自动化装置项目的设计在符合法规的同时，达到最高的安全标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变电站综合自动化装置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6974"/>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本期工程变电站综合自动化装置项目预计总建筑面积XXX平方米，其中：计容建筑面积XXX平方米，计划建筑工程投资XX万元，占变电站综合自动化装置项目总投资的XX%。</w:t>
      </w:r>
    </w:p>
    <w:p>
      <w:pPr>
        <w:pStyle w:val="Heading1"/>
        <w:ind w:firstLine="560" w:firstLineChars="200"/>
        <w:rPr>
          <w:rFonts w:ascii="仿宋" w:eastAsia="仿宋" w:hAnsi="仿宋" w:cs="仿宋" w:hint="eastAsia"/>
          <w:sz w:val="28"/>
          <w:lang w:eastAsia="zh-CN"/>
        </w:rPr>
      </w:pPr>
      <w:bookmarkStart w:id="14" w:name="_Toc31284"/>
      <w:r>
        <w:rPr>
          <w:rFonts w:ascii="仿宋" w:eastAsia="仿宋" w:hAnsi="仿宋" w:cs="仿宋" w:hint="eastAsia"/>
          <w:sz w:val="28"/>
          <w:lang w:eastAsia="zh-CN"/>
        </w:rPr>
        <w:t>四、产品规划分析</w:t>
      </w:r>
      <w:bookmarkEnd w:id="14"/>
    </w:p>
    <w:p>
      <w:pPr>
        <w:pStyle w:val="Heading2"/>
        <w:rPr>
          <w:rFonts w:ascii="仿宋" w:eastAsia="仿宋" w:hAnsi="仿宋" w:cs="仿宋" w:hint="eastAsia"/>
          <w:lang w:eastAsia="zh-CN"/>
        </w:rPr>
      </w:pPr>
      <w:bookmarkStart w:id="15" w:name="_Toc5776"/>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变电站综合自动化装置项目的主要产品是XXXX，预计年产值为XXX万元。这一产品在市场中占据着重要的地位，其广泛的应用范围使得该变电站综合自动化装置项目的市场前景非常广阔。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变电站综合自动化装置项目的xxx产品作为重要的原材料之一，将在多个领域发挥关键作用。其在建筑、交通、能源等方面的广泛应用将为整个产业链提供强大的支持，形成产业协同效应。变电站综合自动化装置项目的年产值XXX万XXX万XXX万万元不仅反映了其在市场上的巨大潜力，更预示着它对国民经济的积极贡献。这种关联度高、涉及面广的产业关系，使得该变电站综合自动化装置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6196"/>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变电站综合自动化装置项目总征地面积为XXXX平方米，相当于约XX.XX亩，其中净用地面积为XXXX平方米，红线范围内相当于约XX.XX亩。这一用地规模充分考虑了变电站综合自动化装置项目的建设需求，保障了变电站综合自动化装置项目在合适的空间内得以充分发展。变电站综合自动化装置项目规划的总建筑面积为XXXX平方米，其中主体工程建设占XXXX平方米，计容建筑面积达XXXX平方米。预计建筑工程的投资将达到XXXX万元，为变电站综合自动化装置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变电站综合自动化装置项目计划购置的设备共计XXXX台（套），设备购置费用为XXXX万元。这一设备购置计划充分考虑到变电站综合自动化装置项目的生产需求和技术要求，确保了变电站综合自动化装置项目在生产运营中具备先进的技术装备和高效的生产能力。设备的合理配置将为变电站综合自动化装置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变电站综合自动化装置项目计划总投资为XXXX万元，预计年实现营业收入为XXXX万元。这一产能规模的设定旨在确保变电站综合自动化装置项目能够在投资与回报之间取得平衡，实现长期可持续的发展。变电站综合自动化装置项目的总投资充分考虑到各个方面的需求，包括用地建设、设备购置等多个环节，以确保变电站综合自动化装置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7" w:name="_Toc18389"/>
      <w:r>
        <w:rPr>
          <w:rFonts w:ascii="仿宋" w:eastAsia="仿宋" w:hAnsi="仿宋" w:cs="仿宋" w:hint="eastAsia"/>
          <w:sz w:val="28"/>
          <w:lang w:eastAsia="zh-CN"/>
        </w:rPr>
        <w:t>五、变电站综合自动化装置项目绩效评估</w:t>
      </w:r>
      <w:bookmarkEnd w:id="17"/>
    </w:p>
    <w:p>
      <w:pPr>
        <w:pStyle w:val="Heading2"/>
        <w:rPr>
          <w:rFonts w:ascii="仿宋" w:eastAsia="仿宋" w:hAnsi="仿宋" w:cs="仿宋" w:hint="eastAsia"/>
          <w:lang w:eastAsia="zh-CN"/>
        </w:rPr>
      </w:pPr>
      <w:bookmarkStart w:id="18" w:name="_Toc12603"/>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变电站综合自动化装置项目中，我们设计了一套全面的绩效评估指标，以确保变电站综合自动化装置项目的可控和成功交付。这些指标跨足变电站综合自动化装置项目目标、成本、进度和质量等多个维度，为我们提供了全面洞察变电站综合自动化装置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电站综合自动化装置项目目标达成率是我们关注的首要指标。我们设定了明确的目标，并通过定期监测和评估，迅速发现并应对潜在的目标偏差。这为变电站综合自动化装置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成本绩效是另一个核心关注点。通过实际成本与预算成本的对比分析，我们深入了解成本差异的原因，及时调整资源分配，保持变电站综合自动化装置项目在经济效益方面的合理水平。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变电站综合自动化装置项目进度作为关键的绩效指标之一，得到了精心的关注。我们制定了详细的变电站综合自动化装置项目进度计划，并设立了进度符合度指标，确保实际进度与计划进度保持一致。这使我们能够快速发现和解决潜在的进度问题，保持变电站综合自动化装置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变电站综合自动化装置项目绩效的不可或缺的一环。我们引入了一系列的质量标准和客户满意度指标，以确保变电站综合自动化装置项目交付的成果在质量上达到或超越预期水平。通过持续监测这些指标，我们努力提升变电站综合自动化装置项目整体质量水平，为变电站综合自动化装置项目的成功交付提供有力保障。通过这些科学且全面的绩效评估，我们能够更好地引导变电站综合自动化装置项目的持续改进，确保变电站综合自动化装置项目目标的顺利达成。</w:t>
      </w:r>
    </w:p>
    <w:p>
      <w:pPr>
        <w:pStyle w:val="Heading2"/>
        <w:ind w:firstLine="560" w:firstLineChars="200"/>
        <w:rPr>
          <w:rFonts w:ascii="仿宋" w:eastAsia="仿宋" w:hAnsi="仿宋" w:cs="仿宋" w:hint="eastAsia"/>
          <w:sz w:val="28"/>
          <w:lang w:eastAsia="zh-CN"/>
        </w:rPr>
      </w:pPr>
      <w:bookmarkStart w:id="19" w:name="_Toc2650"/>
      <w:r>
        <w:rPr>
          <w:rFonts w:ascii="仿宋" w:eastAsia="仿宋" w:hAnsi="仿宋" w:cs="仿宋" w:hint="eastAsia"/>
          <w:sz w:val="28"/>
          <w:lang w:eastAsia="zh-CN"/>
        </w:rPr>
        <w:t>(二)、绩效评估方法</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绩效评估是变电站综合自动化装置项目中的关键环节，为确保变电站综合自动化装置项目达到预期目标，我们采用了多层次、多维度的绩效评估方法。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变电站综合自动化装置项目的战略目标对齐，确保每个决策和行动都与变电站综合自动化装置项目整体目标保持一致。团队会定期召开战略对齐会议，审视当前工作与变电站综合自动化装置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变电站综合自动化装置项目进度、质量、成本和风险等方面。这些指标通过数据收集和分析，为变电站综合自动化装置项目管理团队提供了客观的评估依据。例如，我们通过变电站综合自动化装置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变电站综合自动化装置项目内部，还考虑了变电站综合自动化装置项目对外部环境的影响。我们定期进行干系人满意度调查，以了解各利益相关方对变电站综合自动化装置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这种多层次、多角度的绩效评估方法，使得我们能够全面了解变电站综合自动化装置项目的运行状态，及时做出调整，确保变电站综合自动化装置项目在不断变化的环境中保持稳健前行。</w:t>
      </w:r>
    </w:p>
    <w:p>
      <w:pPr>
        <w:pStyle w:val="Heading2"/>
        <w:ind w:firstLine="560" w:firstLineChars="200"/>
        <w:rPr>
          <w:rFonts w:ascii="仿宋" w:eastAsia="仿宋" w:hAnsi="仿宋" w:cs="仿宋" w:hint="eastAsia"/>
          <w:sz w:val="28"/>
          <w:lang w:eastAsia="zh-CN"/>
        </w:rPr>
      </w:pPr>
      <w:bookmarkStart w:id="20" w:name="_Toc1142"/>
      <w:r>
        <w:rPr>
          <w:rFonts w:ascii="仿宋" w:eastAsia="仿宋" w:hAnsi="仿宋" w:cs="仿宋" w:hint="eastAsia"/>
          <w:sz w:val="28"/>
          <w:lang w:eastAsia="zh-CN"/>
        </w:rPr>
        <w:t>(三)、绩效评估周期</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为了确保变电站综合自动化装置项目的有效管理和不断优化，我们采用了精心设计的绩效评估周期。这个周期旨在实现灵活、实时和全面的评估，以适应变电站综合自动化装置项目执行中的各种挑战。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https://d.book118.com/746202054200010102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变电站综合自动化装置项目规划设计蓝图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变电站综合自动化装置项目规划设计蓝图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变电站综合自动化装置项目规划设计蓝图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变电站综合自动化装置项目规划设计蓝图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变电站综合自动化装置项目规划设计蓝图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变电站综合自动化装置项目规划设计蓝图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变电站综合自动化装置项目规划设计蓝图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变电站综合自动化装置项目规划设计蓝图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变电站综合自动化装置项目规划设计蓝图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变电站综合自动化装置项目规划设计蓝图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变电站综合自动化装置项目规划设计蓝图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变电站综合自动化装置项目规划设计蓝图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变电站综合自动化装置项目规划设计蓝图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变电站综合自动化装置项目规划设计蓝图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变电站综合自动化装置项目规划设计蓝图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变电站综合自动化装置项目规划设计蓝图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变电站综合自动化装置项目规划设计蓝图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9048B0"/>
    <w:rsid w:val="159048B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46202054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2024-03-05T05:09:00Z</dcterms:created>
  <dcterms:modified xsi:type="dcterms:W3CDTF">2024-03-05T05:10:06Z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535889B3890F469D95F0B513BD501586_11</vt:lpwstr>
  </property>
  <property fmtid="{D5CDD505-2E9C-101B-9397-08002B2CF9AE}" pid="3" name="KSOProductBuildVer">
    <vt:lpwstr>2052-12.1.0.16388</vt:lpwstr>
  </property>
</Properties>
</file>