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负极材料项目规划设计纲要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241" w:history="1">
        <w:r>
          <w:rPr>
            <w:rFonts w:ascii="仿宋" w:eastAsia="仿宋" w:hAnsi="仿宋" w:cs="仿宋" w:hint="eastAsia"/>
            <w:lang w:eastAsia="zh-CN"/>
          </w:rPr>
          <w:t>序言</w:t>
        </w:r>
        <w:r>
          <w:tab/>
        </w:r>
        <w:r>
          <w:fldChar w:fldCharType="begin"/>
        </w:r>
        <w:r>
          <w:instrText xml:space="preserve"> PAGEREF _Toc6241 \h </w:instrText>
        </w:r>
        <w:r>
          <w:fldChar w:fldCharType="separate"/>
        </w:r>
        <w:r>
          <w:t>3</w:t>
        </w:r>
        <w:r>
          <w:fldChar w:fldCharType="end"/>
        </w:r>
      </w:hyperlink>
    </w:p>
    <w:p>
      <w:pPr>
        <w:pStyle w:val="TOC1"/>
        <w:tabs>
          <w:tab w:val="right" w:leader="dot" w:pos="8306"/>
        </w:tabs>
      </w:pPr>
      <w:hyperlink w:anchor="_Toc19318" w:history="1">
        <w:r>
          <w:rPr>
            <w:rFonts w:ascii="仿宋" w:eastAsia="仿宋" w:hAnsi="仿宋" w:cs="仿宋" w:hint="eastAsia"/>
            <w:lang w:eastAsia="zh-CN"/>
          </w:rPr>
          <w:t>一、负极材料项目土建工程</w:t>
        </w:r>
        <w:r>
          <w:tab/>
        </w:r>
        <w:r>
          <w:fldChar w:fldCharType="begin"/>
        </w:r>
        <w:r>
          <w:instrText xml:space="preserve"> PAGEREF _Toc19318 \h </w:instrText>
        </w:r>
        <w:r>
          <w:fldChar w:fldCharType="separate"/>
        </w:r>
        <w:r>
          <w:t>3</w:t>
        </w:r>
        <w:r>
          <w:fldChar w:fldCharType="end"/>
        </w:r>
      </w:hyperlink>
    </w:p>
    <w:p>
      <w:pPr>
        <w:pStyle w:val="TOC2"/>
        <w:tabs>
          <w:tab w:val="right" w:leader="dot" w:pos="8306"/>
        </w:tabs>
      </w:pPr>
      <w:hyperlink w:anchor="_Toc28205" w:history="1">
        <w:r>
          <w:rPr>
            <w:rFonts w:ascii="仿宋" w:eastAsia="仿宋" w:hAnsi="仿宋" w:cs="仿宋" w:hint="eastAsia"/>
            <w:lang w:eastAsia="zh-CN"/>
          </w:rPr>
          <w:t>(一)、建筑工程设计原则</w:t>
        </w:r>
        <w:r>
          <w:tab/>
        </w:r>
        <w:r>
          <w:fldChar w:fldCharType="begin"/>
        </w:r>
        <w:r>
          <w:instrText xml:space="preserve"> PAGEREF _Toc28205 \h </w:instrText>
        </w:r>
        <w:r>
          <w:fldChar w:fldCharType="separate"/>
        </w:r>
        <w:r>
          <w:t>3</w:t>
        </w:r>
        <w:r>
          <w:fldChar w:fldCharType="end"/>
        </w:r>
      </w:hyperlink>
    </w:p>
    <w:p>
      <w:pPr>
        <w:pStyle w:val="TOC2"/>
        <w:tabs>
          <w:tab w:val="right" w:leader="dot" w:pos="8306"/>
        </w:tabs>
      </w:pPr>
      <w:hyperlink w:anchor="_Toc16149" w:history="1">
        <w:r>
          <w:rPr>
            <w:rFonts w:ascii="仿宋" w:eastAsia="仿宋" w:hAnsi="仿宋" w:cs="仿宋" w:hint="eastAsia"/>
            <w:lang w:eastAsia="zh-CN"/>
          </w:rPr>
          <w:t>(二)、土建工程设计年限及安全等级</w:t>
        </w:r>
        <w:r>
          <w:tab/>
        </w:r>
        <w:r>
          <w:fldChar w:fldCharType="begin"/>
        </w:r>
        <w:r>
          <w:instrText xml:space="preserve"> PAGEREF _Toc16149 \h </w:instrText>
        </w:r>
        <w:r>
          <w:fldChar w:fldCharType="separate"/>
        </w:r>
        <w:r>
          <w:t>4</w:t>
        </w:r>
        <w:r>
          <w:fldChar w:fldCharType="end"/>
        </w:r>
      </w:hyperlink>
    </w:p>
    <w:p>
      <w:pPr>
        <w:pStyle w:val="TOC2"/>
        <w:tabs>
          <w:tab w:val="right" w:leader="dot" w:pos="8306"/>
        </w:tabs>
      </w:pPr>
      <w:hyperlink w:anchor="_Toc6759" w:history="1">
        <w:r>
          <w:rPr>
            <w:rFonts w:ascii="仿宋" w:eastAsia="仿宋" w:hAnsi="仿宋" w:cs="仿宋" w:hint="eastAsia"/>
            <w:lang w:eastAsia="zh-CN"/>
          </w:rPr>
          <w:t>(三)、建筑工程设计总体要求</w:t>
        </w:r>
        <w:r>
          <w:tab/>
        </w:r>
        <w:r>
          <w:fldChar w:fldCharType="begin"/>
        </w:r>
        <w:r>
          <w:instrText xml:space="preserve"> PAGEREF _Toc6759 \h </w:instrText>
        </w:r>
        <w:r>
          <w:fldChar w:fldCharType="separate"/>
        </w:r>
        <w:r>
          <w:t>5</w:t>
        </w:r>
        <w:r>
          <w:fldChar w:fldCharType="end"/>
        </w:r>
      </w:hyperlink>
    </w:p>
    <w:p>
      <w:pPr>
        <w:pStyle w:val="TOC2"/>
        <w:tabs>
          <w:tab w:val="right" w:leader="dot" w:pos="8306"/>
        </w:tabs>
      </w:pPr>
      <w:hyperlink w:anchor="_Toc29376" w:history="1">
        <w:r>
          <w:rPr>
            <w:rFonts w:ascii="仿宋" w:eastAsia="仿宋" w:hAnsi="仿宋" w:cs="仿宋" w:hint="eastAsia"/>
            <w:lang w:eastAsia="zh-CN"/>
          </w:rPr>
          <w:t>(四)、土建工程建设指标</w:t>
        </w:r>
        <w:r>
          <w:tab/>
        </w:r>
        <w:r>
          <w:fldChar w:fldCharType="begin"/>
        </w:r>
        <w:r>
          <w:instrText xml:space="preserve"> PAGEREF _Toc29376 \h </w:instrText>
        </w:r>
        <w:r>
          <w:fldChar w:fldCharType="separate"/>
        </w:r>
        <w:r>
          <w:t>6</w:t>
        </w:r>
        <w:r>
          <w:fldChar w:fldCharType="end"/>
        </w:r>
      </w:hyperlink>
    </w:p>
    <w:p>
      <w:pPr>
        <w:pStyle w:val="TOC1"/>
        <w:tabs>
          <w:tab w:val="right" w:leader="dot" w:pos="8306"/>
        </w:tabs>
      </w:pPr>
      <w:hyperlink w:anchor="_Toc28019" w:history="1">
        <w:r>
          <w:rPr>
            <w:rFonts w:ascii="仿宋" w:eastAsia="仿宋" w:hAnsi="仿宋" w:cs="仿宋" w:hint="eastAsia"/>
            <w:lang w:eastAsia="zh-CN"/>
          </w:rPr>
          <w:t>二、负极材料项目文档管理</w:t>
        </w:r>
        <w:r>
          <w:tab/>
        </w:r>
        <w:r>
          <w:fldChar w:fldCharType="begin"/>
        </w:r>
        <w:r>
          <w:instrText xml:space="preserve"> PAGEREF _Toc28019 \h </w:instrText>
        </w:r>
        <w:r>
          <w:fldChar w:fldCharType="separate"/>
        </w:r>
        <w:r>
          <w:t>6</w:t>
        </w:r>
        <w:r>
          <w:fldChar w:fldCharType="end"/>
        </w:r>
      </w:hyperlink>
    </w:p>
    <w:p>
      <w:pPr>
        <w:pStyle w:val="TOC2"/>
        <w:tabs>
          <w:tab w:val="right" w:leader="dot" w:pos="8306"/>
        </w:tabs>
      </w:pPr>
      <w:hyperlink w:anchor="_Toc27156" w:history="1">
        <w:r>
          <w:rPr>
            <w:rFonts w:ascii="仿宋" w:eastAsia="仿宋" w:hAnsi="仿宋" w:cs="仿宋" w:hint="eastAsia"/>
            <w:lang w:eastAsia="zh-CN"/>
          </w:rPr>
          <w:t>(一)、文档编制与审查</w:t>
        </w:r>
        <w:r>
          <w:tab/>
        </w:r>
        <w:r>
          <w:fldChar w:fldCharType="begin"/>
        </w:r>
        <w:r>
          <w:instrText xml:space="preserve"> PAGEREF _Toc27156 \h </w:instrText>
        </w:r>
        <w:r>
          <w:fldChar w:fldCharType="separate"/>
        </w:r>
        <w:r>
          <w:t>6</w:t>
        </w:r>
        <w:r>
          <w:fldChar w:fldCharType="end"/>
        </w:r>
      </w:hyperlink>
    </w:p>
    <w:p>
      <w:pPr>
        <w:pStyle w:val="TOC2"/>
        <w:tabs>
          <w:tab w:val="right" w:leader="dot" w:pos="8306"/>
        </w:tabs>
      </w:pPr>
      <w:hyperlink w:anchor="_Toc1591" w:history="1">
        <w:r>
          <w:rPr>
            <w:rFonts w:ascii="仿宋" w:eastAsia="仿宋" w:hAnsi="仿宋" w:cs="仿宋" w:hint="eastAsia"/>
            <w:lang w:eastAsia="zh-CN"/>
          </w:rPr>
          <w:t>(二)、文档发布与分发</w:t>
        </w:r>
        <w:r>
          <w:tab/>
        </w:r>
        <w:r>
          <w:fldChar w:fldCharType="begin"/>
        </w:r>
        <w:r>
          <w:instrText xml:space="preserve"> PAGEREF _Toc1591 \h </w:instrText>
        </w:r>
        <w:r>
          <w:fldChar w:fldCharType="separate"/>
        </w:r>
        <w:r>
          <w:t>7</w:t>
        </w:r>
        <w:r>
          <w:fldChar w:fldCharType="end"/>
        </w:r>
      </w:hyperlink>
    </w:p>
    <w:p>
      <w:pPr>
        <w:pStyle w:val="TOC2"/>
        <w:tabs>
          <w:tab w:val="right" w:leader="dot" w:pos="8306"/>
        </w:tabs>
      </w:pPr>
      <w:hyperlink w:anchor="_Toc13096" w:history="1">
        <w:r>
          <w:rPr>
            <w:rFonts w:ascii="仿宋" w:eastAsia="仿宋" w:hAnsi="仿宋" w:cs="仿宋" w:hint="eastAsia"/>
            <w:lang w:eastAsia="zh-CN"/>
          </w:rPr>
          <w:t>(三)、文档存档与归档</w:t>
        </w:r>
        <w:r>
          <w:tab/>
        </w:r>
        <w:r>
          <w:fldChar w:fldCharType="begin"/>
        </w:r>
        <w:r>
          <w:instrText xml:space="preserve"> PAGEREF _Toc13096 \h </w:instrText>
        </w:r>
        <w:r>
          <w:fldChar w:fldCharType="separate"/>
        </w:r>
        <w:r>
          <w:t>8</w:t>
        </w:r>
        <w:r>
          <w:fldChar w:fldCharType="end"/>
        </w:r>
      </w:hyperlink>
    </w:p>
    <w:p>
      <w:pPr>
        <w:pStyle w:val="TOC1"/>
        <w:tabs>
          <w:tab w:val="right" w:leader="dot" w:pos="8306"/>
        </w:tabs>
      </w:pPr>
      <w:hyperlink w:anchor="_Toc16886" w:history="1">
        <w:r>
          <w:rPr>
            <w:rFonts w:ascii="仿宋" w:eastAsia="仿宋" w:hAnsi="仿宋" w:cs="仿宋" w:hint="eastAsia"/>
            <w:lang w:eastAsia="zh-CN"/>
          </w:rPr>
          <w:t>三、负极材料项目建设单位说明</w:t>
        </w:r>
        <w:r>
          <w:tab/>
        </w:r>
        <w:r>
          <w:fldChar w:fldCharType="begin"/>
        </w:r>
        <w:r>
          <w:instrText xml:space="preserve"> PAGEREF _Toc16886 \h </w:instrText>
        </w:r>
        <w:r>
          <w:fldChar w:fldCharType="separate"/>
        </w:r>
        <w:r>
          <w:t>10</w:t>
        </w:r>
        <w:r>
          <w:fldChar w:fldCharType="end"/>
        </w:r>
      </w:hyperlink>
    </w:p>
    <w:p>
      <w:pPr>
        <w:pStyle w:val="TOC2"/>
        <w:tabs>
          <w:tab w:val="right" w:leader="dot" w:pos="8306"/>
        </w:tabs>
      </w:pPr>
      <w:hyperlink w:anchor="_Toc18331" w:history="1">
        <w:r>
          <w:rPr>
            <w:rFonts w:ascii="仿宋" w:eastAsia="仿宋" w:hAnsi="仿宋" w:cs="仿宋" w:hint="eastAsia"/>
            <w:lang w:eastAsia="zh-CN"/>
          </w:rPr>
          <w:t>(一)、负极材料项目承办单位基本情况</w:t>
        </w:r>
        <w:r>
          <w:tab/>
        </w:r>
        <w:r>
          <w:fldChar w:fldCharType="begin"/>
        </w:r>
        <w:r>
          <w:instrText xml:space="preserve"> PAGEREF _Toc18331 \h </w:instrText>
        </w:r>
        <w:r>
          <w:fldChar w:fldCharType="separate"/>
        </w:r>
        <w:r>
          <w:t>10</w:t>
        </w:r>
        <w:r>
          <w:fldChar w:fldCharType="end"/>
        </w:r>
      </w:hyperlink>
    </w:p>
    <w:p>
      <w:pPr>
        <w:pStyle w:val="TOC2"/>
        <w:tabs>
          <w:tab w:val="right" w:leader="dot" w:pos="8306"/>
        </w:tabs>
      </w:pPr>
      <w:hyperlink w:anchor="_Toc1964" w:history="1">
        <w:r>
          <w:rPr>
            <w:rFonts w:ascii="仿宋" w:eastAsia="仿宋" w:hAnsi="仿宋" w:cs="仿宋" w:hint="eastAsia"/>
            <w:lang w:eastAsia="zh-CN"/>
          </w:rPr>
          <w:t>(二)、公司经济效益分析</w:t>
        </w:r>
        <w:r>
          <w:tab/>
        </w:r>
        <w:r>
          <w:fldChar w:fldCharType="begin"/>
        </w:r>
        <w:r>
          <w:instrText xml:space="preserve"> PAGEREF _Toc1964 \h </w:instrText>
        </w:r>
        <w:r>
          <w:fldChar w:fldCharType="separate"/>
        </w:r>
        <w:r>
          <w:t>10</w:t>
        </w:r>
        <w:r>
          <w:fldChar w:fldCharType="end"/>
        </w:r>
      </w:hyperlink>
    </w:p>
    <w:p>
      <w:pPr>
        <w:pStyle w:val="TOC1"/>
        <w:tabs>
          <w:tab w:val="right" w:leader="dot" w:pos="8306"/>
        </w:tabs>
      </w:pPr>
      <w:hyperlink w:anchor="_Toc24299" w:history="1">
        <w:r>
          <w:rPr>
            <w:rFonts w:ascii="仿宋" w:eastAsia="仿宋" w:hAnsi="仿宋" w:cs="仿宋" w:hint="eastAsia"/>
            <w:lang w:eastAsia="zh-CN"/>
          </w:rPr>
          <w:t>四、负极材料项目绩效评估</w:t>
        </w:r>
        <w:r>
          <w:tab/>
        </w:r>
        <w:r>
          <w:fldChar w:fldCharType="begin"/>
        </w:r>
        <w:r>
          <w:instrText xml:space="preserve"> PAGEREF _Toc24299 \h </w:instrText>
        </w:r>
        <w:r>
          <w:fldChar w:fldCharType="separate"/>
        </w:r>
        <w:r>
          <w:t>11</w:t>
        </w:r>
        <w:r>
          <w:fldChar w:fldCharType="end"/>
        </w:r>
      </w:hyperlink>
    </w:p>
    <w:p>
      <w:pPr>
        <w:pStyle w:val="TOC2"/>
        <w:tabs>
          <w:tab w:val="right" w:leader="dot" w:pos="8306"/>
        </w:tabs>
      </w:pPr>
      <w:hyperlink w:anchor="_Toc13196" w:history="1">
        <w:r>
          <w:rPr>
            <w:rFonts w:ascii="仿宋" w:eastAsia="仿宋" w:hAnsi="仿宋" w:cs="仿宋" w:hint="eastAsia"/>
            <w:lang w:eastAsia="zh-CN"/>
          </w:rPr>
          <w:t>(一)、绩效评估指标</w:t>
        </w:r>
        <w:r>
          <w:tab/>
        </w:r>
        <w:r>
          <w:fldChar w:fldCharType="begin"/>
        </w:r>
        <w:r>
          <w:instrText xml:space="preserve"> PAGEREF _Toc13196 \h </w:instrText>
        </w:r>
        <w:r>
          <w:fldChar w:fldCharType="separate"/>
        </w:r>
        <w:r>
          <w:t>11</w:t>
        </w:r>
        <w:r>
          <w:fldChar w:fldCharType="end"/>
        </w:r>
      </w:hyperlink>
    </w:p>
    <w:p>
      <w:pPr>
        <w:pStyle w:val="TOC2"/>
        <w:tabs>
          <w:tab w:val="right" w:leader="dot" w:pos="8306"/>
        </w:tabs>
      </w:pPr>
      <w:hyperlink w:anchor="_Toc1148" w:history="1">
        <w:r>
          <w:rPr>
            <w:rFonts w:ascii="仿宋" w:eastAsia="仿宋" w:hAnsi="仿宋" w:cs="仿宋" w:hint="eastAsia"/>
            <w:lang w:eastAsia="zh-CN"/>
          </w:rPr>
          <w:t>(二)、绩效评估方法</w:t>
        </w:r>
        <w:r>
          <w:tab/>
        </w:r>
        <w:r>
          <w:fldChar w:fldCharType="begin"/>
        </w:r>
        <w:r>
          <w:instrText xml:space="preserve"> PAGEREF _Toc1148 \h </w:instrText>
        </w:r>
        <w:r>
          <w:fldChar w:fldCharType="separate"/>
        </w:r>
        <w:r>
          <w:t>12</w:t>
        </w:r>
        <w:r>
          <w:fldChar w:fldCharType="end"/>
        </w:r>
      </w:hyperlink>
    </w:p>
    <w:p>
      <w:pPr>
        <w:pStyle w:val="TOC2"/>
        <w:tabs>
          <w:tab w:val="right" w:leader="dot" w:pos="8306"/>
        </w:tabs>
      </w:pPr>
      <w:hyperlink w:anchor="_Toc19296" w:history="1">
        <w:r>
          <w:rPr>
            <w:rFonts w:ascii="仿宋" w:eastAsia="仿宋" w:hAnsi="仿宋" w:cs="仿宋" w:hint="eastAsia"/>
            <w:lang w:eastAsia="zh-CN"/>
          </w:rPr>
          <w:t>(三)、绩效评估周期</w:t>
        </w:r>
        <w:r>
          <w:tab/>
        </w:r>
        <w:r>
          <w:fldChar w:fldCharType="begin"/>
        </w:r>
        <w:r>
          <w:instrText xml:space="preserve"> PAGEREF _Toc19296 \h </w:instrText>
        </w:r>
        <w:r>
          <w:fldChar w:fldCharType="separate"/>
        </w:r>
        <w:r>
          <w:t>13</w:t>
        </w:r>
        <w:r>
          <w:fldChar w:fldCharType="end"/>
        </w:r>
      </w:hyperlink>
    </w:p>
    <w:p>
      <w:pPr>
        <w:pStyle w:val="TOC1"/>
        <w:tabs>
          <w:tab w:val="right" w:leader="dot" w:pos="8306"/>
        </w:tabs>
      </w:pPr>
      <w:hyperlink w:anchor="_Toc5895" w:history="1">
        <w:r>
          <w:rPr>
            <w:rFonts w:ascii="仿宋" w:eastAsia="仿宋" w:hAnsi="仿宋" w:cs="仿宋" w:hint="eastAsia"/>
            <w:lang w:eastAsia="zh-CN"/>
          </w:rPr>
          <w:t>五、工艺说明</w:t>
        </w:r>
        <w:r>
          <w:tab/>
        </w:r>
        <w:r>
          <w:fldChar w:fldCharType="begin"/>
        </w:r>
        <w:r>
          <w:instrText xml:space="preserve"> PAGEREF _Toc5895 \h </w:instrText>
        </w:r>
        <w:r>
          <w:fldChar w:fldCharType="separate"/>
        </w:r>
        <w:r>
          <w:t>14</w:t>
        </w:r>
        <w:r>
          <w:fldChar w:fldCharType="end"/>
        </w:r>
      </w:hyperlink>
    </w:p>
    <w:p>
      <w:pPr>
        <w:pStyle w:val="TOC2"/>
        <w:tabs>
          <w:tab w:val="right" w:leader="dot" w:pos="8306"/>
        </w:tabs>
      </w:pPr>
      <w:hyperlink w:anchor="_Toc10956" w:history="1">
        <w:r>
          <w:rPr>
            <w:rFonts w:ascii="仿宋" w:eastAsia="仿宋" w:hAnsi="仿宋" w:cs="仿宋" w:hint="eastAsia"/>
            <w:lang w:eastAsia="zh-CN"/>
          </w:rPr>
          <w:t>(一)、技术管理特点</w:t>
        </w:r>
        <w:r>
          <w:tab/>
        </w:r>
        <w:r>
          <w:fldChar w:fldCharType="begin"/>
        </w:r>
        <w:r>
          <w:instrText xml:space="preserve"> PAGEREF _Toc10956 \h </w:instrText>
        </w:r>
        <w:r>
          <w:fldChar w:fldCharType="separate"/>
        </w:r>
        <w:r>
          <w:t>14</w:t>
        </w:r>
        <w:r>
          <w:fldChar w:fldCharType="end"/>
        </w:r>
      </w:hyperlink>
    </w:p>
    <w:p>
      <w:pPr>
        <w:pStyle w:val="TOC2"/>
        <w:tabs>
          <w:tab w:val="right" w:leader="dot" w:pos="8306"/>
        </w:tabs>
      </w:pPr>
      <w:hyperlink w:anchor="_Toc17474" w:history="1">
        <w:r>
          <w:rPr>
            <w:rFonts w:ascii="仿宋" w:eastAsia="仿宋" w:hAnsi="仿宋" w:cs="仿宋" w:hint="eastAsia"/>
            <w:lang w:eastAsia="zh-CN"/>
          </w:rPr>
          <w:t>(二)、负极材料项目工艺技术设计方案</w:t>
        </w:r>
        <w:r>
          <w:tab/>
        </w:r>
        <w:r>
          <w:fldChar w:fldCharType="begin"/>
        </w:r>
        <w:r>
          <w:instrText xml:space="preserve"> PAGEREF _Toc17474 \h </w:instrText>
        </w:r>
        <w:r>
          <w:fldChar w:fldCharType="separate"/>
        </w:r>
        <w:r>
          <w:t>15</w:t>
        </w:r>
        <w:r>
          <w:fldChar w:fldCharType="end"/>
        </w:r>
      </w:hyperlink>
    </w:p>
    <w:p>
      <w:pPr>
        <w:pStyle w:val="TOC2"/>
        <w:tabs>
          <w:tab w:val="right" w:leader="dot" w:pos="8306"/>
        </w:tabs>
      </w:pPr>
      <w:hyperlink w:anchor="_Toc3780" w:history="1">
        <w:r>
          <w:rPr>
            <w:rFonts w:ascii="仿宋" w:eastAsia="仿宋" w:hAnsi="仿宋" w:cs="仿宋" w:hint="eastAsia"/>
            <w:lang w:eastAsia="zh-CN"/>
          </w:rPr>
          <w:t>(三)、设备选型方案</w:t>
        </w:r>
        <w:r>
          <w:tab/>
        </w:r>
        <w:r>
          <w:fldChar w:fldCharType="begin"/>
        </w:r>
        <w:r>
          <w:instrText xml:space="preserve"> PAGEREF _Toc3780 \h </w:instrText>
        </w:r>
        <w:r>
          <w:fldChar w:fldCharType="separate"/>
        </w:r>
        <w:r>
          <w:t>17</w:t>
        </w:r>
        <w:r>
          <w:fldChar w:fldCharType="end"/>
        </w:r>
      </w:hyperlink>
    </w:p>
    <w:p>
      <w:pPr>
        <w:pStyle w:val="TOC1"/>
        <w:tabs>
          <w:tab w:val="right" w:leader="dot" w:pos="8306"/>
        </w:tabs>
      </w:pPr>
      <w:hyperlink w:anchor="_Toc27389" w:history="1">
        <w:r>
          <w:rPr>
            <w:rFonts w:ascii="仿宋" w:eastAsia="仿宋" w:hAnsi="仿宋" w:cs="仿宋" w:hint="eastAsia"/>
            <w:lang w:eastAsia="zh-CN"/>
          </w:rPr>
          <w:t>六、市场分析、调研</w:t>
        </w:r>
        <w:r>
          <w:tab/>
        </w:r>
        <w:r>
          <w:fldChar w:fldCharType="begin"/>
        </w:r>
        <w:r>
          <w:instrText xml:space="preserve"> PAGEREF _Toc27389 \h </w:instrText>
        </w:r>
        <w:r>
          <w:fldChar w:fldCharType="separate"/>
        </w:r>
        <w:r>
          <w:t>18</w:t>
        </w:r>
        <w:r>
          <w:fldChar w:fldCharType="end"/>
        </w:r>
      </w:hyperlink>
    </w:p>
    <w:p>
      <w:pPr>
        <w:pStyle w:val="TOC2"/>
        <w:tabs>
          <w:tab w:val="right" w:leader="dot" w:pos="8306"/>
        </w:tabs>
      </w:pPr>
      <w:hyperlink w:anchor="_Toc25026" w:history="1">
        <w:r>
          <w:rPr>
            <w:rFonts w:ascii="仿宋" w:eastAsia="仿宋" w:hAnsi="仿宋" w:cs="仿宋" w:hint="eastAsia"/>
            <w:lang w:eastAsia="zh-CN"/>
          </w:rPr>
          <w:t>(一)、负极材料行业分析</w:t>
        </w:r>
        <w:r>
          <w:tab/>
        </w:r>
        <w:r>
          <w:fldChar w:fldCharType="begin"/>
        </w:r>
        <w:r>
          <w:instrText xml:space="preserve"> PAGEREF _Toc25026 \h </w:instrText>
        </w:r>
        <w:r>
          <w:fldChar w:fldCharType="separate"/>
        </w:r>
        <w:r>
          <w:t>18</w:t>
        </w:r>
        <w:r>
          <w:fldChar w:fldCharType="end"/>
        </w:r>
      </w:hyperlink>
    </w:p>
    <w:p>
      <w:pPr>
        <w:pStyle w:val="TOC2"/>
        <w:tabs>
          <w:tab w:val="right" w:leader="dot" w:pos="8306"/>
        </w:tabs>
      </w:pPr>
      <w:hyperlink w:anchor="_Toc24340" w:history="1">
        <w:r>
          <w:rPr>
            <w:rFonts w:ascii="仿宋" w:eastAsia="仿宋" w:hAnsi="仿宋" w:cs="仿宋" w:hint="eastAsia"/>
            <w:lang w:eastAsia="zh-CN"/>
          </w:rPr>
          <w:t>(二)、负极材料市场分析预测</w:t>
        </w:r>
        <w:r>
          <w:tab/>
        </w:r>
        <w:r>
          <w:fldChar w:fldCharType="begin"/>
        </w:r>
        <w:r>
          <w:instrText xml:space="preserve"> PAGEREF _Toc24340 \h </w:instrText>
        </w:r>
        <w:r>
          <w:fldChar w:fldCharType="separate"/>
        </w:r>
        <w:r>
          <w:t>19</w:t>
        </w:r>
        <w:r>
          <w:fldChar w:fldCharType="end"/>
        </w:r>
      </w:hyperlink>
    </w:p>
    <w:p>
      <w:pPr>
        <w:pStyle w:val="TOC1"/>
        <w:tabs>
          <w:tab w:val="right" w:leader="dot" w:pos="8306"/>
        </w:tabs>
      </w:pPr>
      <w:hyperlink w:anchor="_Toc30320" w:history="1">
        <w:r>
          <w:rPr>
            <w:rFonts w:ascii="仿宋" w:eastAsia="仿宋" w:hAnsi="仿宋" w:cs="仿宋" w:hint="eastAsia"/>
            <w:lang w:eastAsia="zh-CN"/>
          </w:rPr>
          <w:t>七、负极材料项目财务管理</w:t>
        </w:r>
        <w:r>
          <w:tab/>
        </w:r>
        <w:r>
          <w:fldChar w:fldCharType="begin"/>
        </w:r>
        <w:r>
          <w:instrText xml:space="preserve"> PAGEREF _Toc30320 \h </w:instrText>
        </w:r>
        <w:r>
          <w:fldChar w:fldCharType="separate"/>
        </w:r>
        <w:r>
          <w:t>20</w:t>
        </w:r>
        <w:r>
          <w:fldChar w:fldCharType="end"/>
        </w:r>
      </w:hyperlink>
    </w:p>
    <w:p>
      <w:pPr>
        <w:pStyle w:val="TOC2"/>
        <w:tabs>
          <w:tab w:val="right" w:leader="dot" w:pos="8306"/>
        </w:tabs>
      </w:pPr>
      <w:hyperlink w:anchor="_Toc9686" w:history="1">
        <w:r>
          <w:rPr>
            <w:rFonts w:ascii="仿宋" w:eastAsia="仿宋" w:hAnsi="仿宋" w:cs="仿宋" w:hint="eastAsia"/>
            <w:lang w:eastAsia="zh-CN"/>
          </w:rPr>
          <w:t>(一)、资金需求大</w:t>
        </w:r>
        <w:r>
          <w:tab/>
        </w:r>
        <w:r>
          <w:fldChar w:fldCharType="begin"/>
        </w:r>
        <w:r>
          <w:instrText xml:space="preserve"> PAGEREF _Toc9686 \h </w:instrText>
        </w:r>
        <w:r>
          <w:fldChar w:fldCharType="separate"/>
        </w:r>
        <w:r>
          <w:t>20</w:t>
        </w:r>
        <w:r>
          <w:fldChar w:fldCharType="end"/>
        </w:r>
      </w:hyperlink>
    </w:p>
    <w:p>
      <w:pPr>
        <w:pStyle w:val="TOC2"/>
        <w:tabs>
          <w:tab w:val="right" w:leader="dot" w:pos="8306"/>
        </w:tabs>
      </w:pPr>
      <w:hyperlink w:anchor="_Toc3303" w:history="1">
        <w:r>
          <w:rPr>
            <w:rFonts w:ascii="仿宋" w:eastAsia="仿宋" w:hAnsi="仿宋" w:cs="仿宋" w:hint="eastAsia"/>
            <w:lang w:eastAsia="zh-CN"/>
          </w:rPr>
          <w:t>(二)、研发周期长</w:t>
        </w:r>
        <w:r>
          <w:tab/>
        </w:r>
        <w:r>
          <w:fldChar w:fldCharType="begin"/>
        </w:r>
        <w:r>
          <w:instrText xml:space="preserve"> PAGEREF _Toc3303 \h </w:instrText>
        </w:r>
        <w:r>
          <w:fldChar w:fldCharType="separate"/>
        </w:r>
        <w:r>
          <w:t>21</w:t>
        </w:r>
        <w:r>
          <w:fldChar w:fldCharType="end"/>
        </w:r>
      </w:hyperlink>
    </w:p>
    <w:p>
      <w:pPr>
        <w:pStyle w:val="TOC2"/>
        <w:tabs>
          <w:tab w:val="right" w:leader="dot" w:pos="8306"/>
        </w:tabs>
      </w:pPr>
      <w:hyperlink w:anchor="_Toc14044" w:history="1">
        <w:r>
          <w:rPr>
            <w:rFonts w:ascii="仿宋" w:eastAsia="仿宋" w:hAnsi="仿宋" w:cs="仿宋" w:hint="eastAsia"/>
            <w:lang w:eastAsia="zh-CN"/>
          </w:rPr>
          <w:t>(三)、市场风险大</w:t>
        </w:r>
        <w:r>
          <w:tab/>
        </w:r>
        <w:r>
          <w:fldChar w:fldCharType="begin"/>
        </w:r>
        <w:r>
          <w:instrText xml:space="preserve"> PAGEREF _Toc14044 \h </w:instrText>
        </w:r>
        <w:r>
          <w:fldChar w:fldCharType="separate"/>
        </w:r>
        <w:r>
          <w:t>22</w:t>
        </w:r>
        <w:r>
          <w:fldChar w:fldCharType="end"/>
        </w:r>
      </w:hyperlink>
    </w:p>
    <w:p>
      <w:pPr>
        <w:pStyle w:val="TOC2"/>
        <w:tabs>
          <w:tab w:val="right" w:leader="dot" w:pos="8306"/>
        </w:tabs>
      </w:pPr>
      <w:hyperlink w:anchor="_Toc7863" w:history="1">
        <w:r>
          <w:rPr>
            <w:rFonts w:ascii="仿宋" w:eastAsia="仿宋" w:hAnsi="仿宋" w:cs="仿宋" w:hint="eastAsia"/>
            <w:lang w:eastAsia="zh-CN"/>
          </w:rPr>
          <w:t>(四)、利润率高</w:t>
        </w:r>
        <w:r>
          <w:tab/>
        </w:r>
        <w:r>
          <w:fldChar w:fldCharType="begin"/>
        </w:r>
        <w:r>
          <w:instrText xml:space="preserve"> PAGEREF _Toc7863 \h </w:instrText>
        </w:r>
        <w:r>
          <w:fldChar w:fldCharType="separate"/>
        </w:r>
        <w:r>
          <w:t>25</w:t>
        </w:r>
        <w:r>
          <w:fldChar w:fldCharType="end"/>
        </w:r>
      </w:hyperlink>
    </w:p>
    <w:p>
      <w:pPr>
        <w:pStyle w:val="TOC1"/>
        <w:tabs>
          <w:tab w:val="right" w:leader="dot" w:pos="8306"/>
        </w:tabs>
      </w:pPr>
      <w:hyperlink w:anchor="_Toc27748" w:history="1">
        <w:r>
          <w:rPr>
            <w:rFonts w:ascii="仿宋" w:eastAsia="仿宋" w:hAnsi="仿宋" w:cs="仿宋" w:hint="eastAsia"/>
            <w:lang w:eastAsia="zh-CN"/>
          </w:rPr>
          <w:t>八、负极材料项目投资规划</w:t>
        </w:r>
        <w:r>
          <w:tab/>
        </w:r>
        <w:r>
          <w:fldChar w:fldCharType="begin"/>
        </w:r>
        <w:r>
          <w:instrText xml:space="preserve"> PAGEREF _Toc27748 \h </w:instrText>
        </w:r>
        <w:r>
          <w:fldChar w:fldCharType="separate"/>
        </w:r>
        <w:r>
          <w:t>27</w:t>
        </w:r>
        <w:r>
          <w:fldChar w:fldCharType="end"/>
        </w:r>
      </w:hyperlink>
    </w:p>
    <w:p>
      <w:pPr>
        <w:pStyle w:val="TOC2"/>
        <w:tabs>
          <w:tab w:val="right" w:leader="dot" w:pos="8306"/>
        </w:tabs>
      </w:pPr>
      <w:hyperlink w:anchor="_Toc4175" w:history="1">
        <w:r>
          <w:rPr>
            <w:rFonts w:ascii="仿宋" w:eastAsia="仿宋" w:hAnsi="仿宋" w:cs="仿宋" w:hint="eastAsia"/>
            <w:lang w:eastAsia="zh-CN"/>
          </w:rPr>
          <w:t>(一)、负极材料项目总投资估算</w:t>
        </w:r>
        <w:r>
          <w:tab/>
        </w:r>
        <w:r>
          <w:fldChar w:fldCharType="begin"/>
        </w:r>
        <w:r>
          <w:instrText xml:space="preserve"> PAGEREF _Toc4175 \h </w:instrText>
        </w:r>
        <w:r>
          <w:fldChar w:fldCharType="separate"/>
        </w:r>
        <w:r>
          <w:t>27</w:t>
        </w:r>
        <w:r>
          <w:fldChar w:fldCharType="end"/>
        </w:r>
      </w:hyperlink>
    </w:p>
    <w:p>
      <w:pPr>
        <w:pStyle w:val="TOC2"/>
        <w:tabs>
          <w:tab w:val="right" w:leader="dot" w:pos="8306"/>
        </w:tabs>
      </w:pPr>
      <w:hyperlink w:anchor="_Toc26536" w:history="1">
        <w:r>
          <w:rPr>
            <w:rFonts w:ascii="仿宋" w:eastAsia="仿宋" w:hAnsi="仿宋" w:cs="仿宋" w:hint="eastAsia"/>
            <w:lang w:eastAsia="zh-CN"/>
          </w:rPr>
          <w:t>(二)、资金筹措</w:t>
        </w:r>
        <w:r>
          <w:tab/>
        </w:r>
        <w:r>
          <w:fldChar w:fldCharType="begin"/>
        </w:r>
        <w:r>
          <w:instrText xml:space="preserve"> PAGEREF _Toc26536 \h </w:instrText>
        </w:r>
        <w:r>
          <w:fldChar w:fldCharType="separate"/>
        </w:r>
        <w:r>
          <w:t>28</w:t>
        </w:r>
        <w:r>
          <w:fldChar w:fldCharType="end"/>
        </w:r>
      </w:hyperlink>
    </w:p>
    <w:p>
      <w:pPr>
        <w:pStyle w:val="TOC1"/>
        <w:tabs>
          <w:tab w:val="right" w:leader="dot" w:pos="8306"/>
        </w:tabs>
      </w:pPr>
      <w:hyperlink w:anchor="_Toc6783" w:history="1">
        <w:r>
          <w:rPr>
            <w:rFonts w:ascii="仿宋" w:eastAsia="仿宋" w:hAnsi="仿宋" w:cs="仿宋" w:hint="eastAsia"/>
            <w:lang w:eastAsia="zh-CN"/>
          </w:rPr>
          <w:t>九、负极材料项目环境影响分析</w:t>
        </w:r>
        <w:r>
          <w:tab/>
        </w:r>
        <w:r>
          <w:fldChar w:fldCharType="begin"/>
        </w:r>
        <w:r>
          <w:instrText xml:space="preserve"> PAGEREF _Toc6783 \h </w:instrText>
        </w:r>
        <w:r>
          <w:fldChar w:fldCharType="separate"/>
        </w:r>
        <w:r>
          <w:t>29</w:t>
        </w:r>
        <w:r>
          <w:fldChar w:fldCharType="end"/>
        </w:r>
      </w:hyperlink>
    </w:p>
    <w:p>
      <w:pPr>
        <w:pStyle w:val="TOC2"/>
        <w:tabs>
          <w:tab w:val="right" w:leader="dot" w:pos="8306"/>
        </w:tabs>
      </w:pPr>
      <w:hyperlink w:anchor="_Toc4298" w:history="1">
        <w:r>
          <w:rPr>
            <w:rFonts w:ascii="仿宋" w:eastAsia="仿宋" w:hAnsi="仿宋" w:cs="仿宋" w:hint="eastAsia"/>
            <w:lang w:eastAsia="zh-CN"/>
          </w:rPr>
          <w:t>(一)、建设区域环境质量现状</w:t>
        </w:r>
        <w:r>
          <w:tab/>
        </w:r>
        <w:r>
          <w:fldChar w:fldCharType="begin"/>
        </w:r>
        <w:r>
          <w:instrText xml:space="preserve"> PAGEREF _Toc4298 \h </w:instrText>
        </w:r>
        <w:r>
          <w:fldChar w:fldCharType="separate"/>
        </w:r>
        <w:r>
          <w:t>29</w:t>
        </w:r>
        <w:r>
          <w:fldChar w:fldCharType="end"/>
        </w:r>
      </w:hyperlink>
    </w:p>
    <w:p>
      <w:pPr>
        <w:pStyle w:val="TOC2"/>
        <w:tabs>
          <w:tab w:val="right" w:leader="dot" w:pos="8306"/>
        </w:tabs>
      </w:pPr>
      <w:hyperlink w:anchor="_Toc5413" w:history="1">
        <w:r>
          <w:rPr>
            <w:rFonts w:ascii="仿宋" w:eastAsia="仿宋" w:hAnsi="仿宋" w:cs="仿宋" w:hint="eastAsia"/>
            <w:lang w:eastAsia="zh-CN"/>
          </w:rPr>
          <w:t>(二)、建设期环境保护</w:t>
        </w:r>
        <w:r>
          <w:tab/>
        </w:r>
        <w:r>
          <w:fldChar w:fldCharType="begin"/>
        </w:r>
        <w:r>
          <w:instrText xml:space="preserve"> PAGEREF _Toc5413 \h </w:instrText>
        </w:r>
        <w:r>
          <w:fldChar w:fldCharType="separate"/>
        </w:r>
        <w:r>
          <w:t>30</w:t>
        </w:r>
        <w:r>
          <w:fldChar w:fldCharType="end"/>
        </w:r>
      </w:hyperlink>
    </w:p>
    <w:p>
      <w:pPr>
        <w:pStyle w:val="TOC2"/>
        <w:tabs>
          <w:tab w:val="right" w:leader="dot" w:pos="8306"/>
        </w:tabs>
      </w:pPr>
      <w:hyperlink w:anchor="_Toc22352" w:history="1">
        <w:r>
          <w:rPr>
            <w:rFonts w:ascii="仿宋" w:eastAsia="仿宋" w:hAnsi="仿宋" w:cs="仿宋" w:hint="eastAsia"/>
            <w:lang w:eastAsia="zh-CN"/>
          </w:rPr>
          <w:t>(三)、运营期环境保护</w:t>
        </w:r>
        <w:r>
          <w:tab/>
        </w:r>
        <w:r>
          <w:fldChar w:fldCharType="begin"/>
        </w:r>
        <w:r>
          <w:instrText xml:space="preserve"> PAGEREF _Toc22352 \h </w:instrText>
        </w:r>
        <w:r>
          <w:fldChar w:fldCharType="separate"/>
        </w:r>
        <w:r>
          <w:t>31</w:t>
        </w:r>
        <w:r>
          <w:fldChar w:fldCharType="end"/>
        </w:r>
      </w:hyperlink>
    </w:p>
    <w:p>
      <w:pPr>
        <w:pStyle w:val="TOC2"/>
        <w:tabs>
          <w:tab w:val="right" w:leader="dot" w:pos="8306"/>
        </w:tabs>
      </w:pPr>
      <w:hyperlink w:anchor="_Toc21583" w:history="1">
        <w:r>
          <w:rPr>
            <w:rFonts w:ascii="仿宋" w:eastAsia="仿宋" w:hAnsi="仿宋" w:cs="仿宋" w:hint="eastAsia"/>
            <w:lang w:eastAsia="zh-CN"/>
          </w:rPr>
          <w:t>(四)、负极材料项目建设对区域经济的影响</w:t>
        </w:r>
        <w:r>
          <w:tab/>
        </w:r>
        <w:r>
          <w:fldChar w:fldCharType="begin"/>
        </w:r>
        <w:r>
          <w:instrText xml:space="preserve"> PAGEREF _Toc21583 \h </w:instrText>
        </w:r>
        <w:r>
          <w:fldChar w:fldCharType="separate"/>
        </w:r>
        <w:r>
          <w:t>33</w:t>
        </w:r>
        <w:r>
          <w:fldChar w:fldCharType="end"/>
        </w:r>
      </w:hyperlink>
    </w:p>
    <w:p>
      <w:pPr>
        <w:pStyle w:val="TOC2"/>
        <w:tabs>
          <w:tab w:val="right" w:leader="dot" w:pos="8306"/>
        </w:tabs>
      </w:pPr>
      <w:hyperlink w:anchor="_Toc16191" w:history="1">
        <w:r>
          <w:rPr>
            <w:rFonts w:ascii="仿宋" w:eastAsia="仿宋" w:hAnsi="仿宋" w:cs="仿宋" w:hint="eastAsia"/>
            <w:lang w:eastAsia="zh-CN"/>
          </w:rPr>
          <w:t>(五)、废弃物处理</w:t>
        </w:r>
        <w:r>
          <w:tab/>
        </w:r>
        <w:r>
          <w:fldChar w:fldCharType="begin"/>
        </w:r>
        <w:r>
          <w:instrText xml:space="preserve"> PAGEREF _Toc16191 \h </w:instrText>
        </w:r>
        <w:r>
          <w:fldChar w:fldCharType="separate"/>
        </w:r>
        <w:r>
          <w:t>34</w:t>
        </w:r>
        <w:r>
          <w:fldChar w:fldCharType="end"/>
        </w:r>
      </w:hyperlink>
    </w:p>
    <w:p>
      <w:pPr>
        <w:pStyle w:val="TOC2"/>
        <w:tabs>
          <w:tab w:val="right" w:leader="dot" w:pos="8306"/>
        </w:tabs>
      </w:pPr>
      <w:hyperlink w:anchor="_Toc4949" w:history="1">
        <w:r>
          <w:rPr>
            <w:rFonts w:ascii="仿宋" w:eastAsia="仿宋" w:hAnsi="仿宋" w:cs="仿宋" w:hint="eastAsia"/>
            <w:lang w:eastAsia="zh-CN"/>
          </w:rPr>
          <w:t>(六)、特殊环境影响分析</w:t>
        </w:r>
        <w:r>
          <w:tab/>
        </w:r>
        <w:r>
          <w:fldChar w:fldCharType="begin"/>
        </w:r>
        <w:r>
          <w:instrText xml:space="preserve"> PAGEREF _Toc4949 \h </w:instrText>
        </w:r>
        <w:r>
          <w:fldChar w:fldCharType="separate"/>
        </w:r>
        <w:r>
          <w:t>36</w:t>
        </w:r>
        <w:r>
          <w:fldChar w:fldCharType="end"/>
        </w:r>
      </w:hyperlink>
    </w:p>
    <w:p>
      <w:pPr>
        <w:pStyle w:val="TOC2"/>
        <w:tabs>
          <w:tab w:val="right" w:leader="dot" w:pos="8306"/>
        </w:tabs>
      </w:pPr>
      <w:hyperlink w:anchor="_Toc26713" w:history="1">
        <w:r>
          <w:rPr>
            <w:rFonts w:ascii="仿宋" w:eastAsia="仿宋" w:hAnsi="仿宋" w:cs="仿宋" w:hint="eastAsia"/>
            <w:lang w:eastAsia="zh-CN"/>
          </w:rPr>
          <w:t>(七)、清洁生产</w:t>
        </w:r>
        <w:r>
          <w:tab/>
        </w:r>
        <w:r>
          <w:fldChar w:fldCharType="begin"/>
        </w:r>
        <w:r>
          <w:instrText xml:space="preserve"> PAGEREF _Toc26713 \h </w:instrText>
        </w:r>
        <w:r>
          <w:fldChar w:fldCharType="separate"/>
        </w:r>
        <w:r>
          <w:t>37</w:t>
        </w:r>
        <w:r>
          <w:fldChar w:fldCharType="end"/>
        </w:r>
      </w:hyperlink>
    </w:p>
    <w:p>
      <w:pPr>
        <w:pStyle w:val="TOC2"/>
        <w:tabs>
          <w:tab w:val="right" w:leader="dot" w:pos="8306"/>
        </w:tabs>
      </w:pPr>
      <w:hyperlink w:anchor="_Toc1450" w:history="1">
        <w:r>
          <w:rPr>
            <w:rFonts w:ascii="仿宋" w:eastAsia="仿宋" w:hAnsi="仿宋" w:cs="仿宋" w:hint="eastAsia"/>
            <w:lang w:eastAsia="zh-CN"/>
          </w:rPr>
          <w:t>(八)、环境保护综合评价</w:t>
        </w:r>
        <w:r>
          <w:tab/>
        </w:r>
        <w:r>
          <w:fldChar w:fldCharType="begin"/>
        </w:r>
        <w:r>
          <w:instrText xml:space="preserve"> PAGEREF _Toc1450 \h </w:instrText>
        </w:r>
        <w:r>
          <w:fldChar w:fldCharType="separate"/>
        </w:r>
        <w:r>
          <w:t>38</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638" w:history="1">
        <w:r>
          <w:rPr>
            <w:rFonts w:ascii="仿宋" w:eastAsia="仿宋" w:hAnsi="仿宋" w:cs="仿宋" w:hint="eastAsia"/>
            <w:lang w:eastAsia="zh-CN"/>
          </w:rPr>
          <w:t>十、负极材料项目计划安排</w:t>
        </w:r>
        <w:r>
          <w:tab/>
        </w:r>
        <w:r>
          <w:fldChar w:fldCharType="begin"/>
        </w:r>
        <w:r>
          <w:instrText xml:space="preserve"> PAGEREF _Toc26638 \h </w:instrText>
        </w:r>
        <w:r>
          <w:fldChar w:fldCharType="separate"/>
        </w:r>
        <w:r>
          <w:t>39</w:t>
        </w:r>
        <w:r>
          <w:fldChar w:fldCharType="end"/>
        </w:r>
      </w:hyperlink>
    </w:p>
    <w:p>
      <w:pPr>
        <w:pStyle w:val="TOC2"/>
        <w:tabs>
          <w:tab w:val="right" w:leader="dot" w:pos="8306"/>
        </w:tabs>
      </w:pPr>
      <w:hyperlink w:anchor="_Toc9096" w:history="1">
        <w:r>
          <w:rPr>
            <w:rFonts w:ascii="仿宋" w:eastAsia="仿宋" w:hAnsi="仿宋" w:cs="仿宋" w:hint="eastAsia"/>
            <w:lang w:eastAsia="zh-CN"/>
          </w:rPr>
          <w:t>(一)、建设周期</w:t>
        </w:r>
        <w:r>
          <w:tab/>
        </w:r>
        <w:r>
          <w:fldChar w:fldCharType="begin"/>
        </w:r>
        <w:r>
          <w:instrText xml:space="preserve"> PAGEREF _Toc9096 \h </w:instrText>
        </w:r>
        <w:r>
          <w:fldChar w:fldCharType="separate"/>
        </w:r>
        <w:r>
          <w:t>39</w:t>
        </w:r>
        <w:r>
          <w:fldChar w:fldCharType="end"/>
        </w:r>
      </w:hyperlink>
    </w:p>
    <w:p>
      <w:pPr>
        <w:pStyle w:val="TOC2"/>
        <w:tabs>
          <w:tab w:val="right" w:leader="dot" w:pos="8306"/>
        </w:tabs>
      </w:pPr>
      <w:hyperlink w:anchor="_Toc21529" w:history="1">
        <w:r>
          <w:rPr>
            <w:rFonts w:ascii="仿宋" w:eastAsia="仿宋" w:hAnsi="仿宋" w:cs="仿宋" w:hint="eastAsia"/>
            <w:lang w:eastAsia="zh-CN"/>
          </w:rPr>
          <w:t>(二)、建设进度</w:t>
        </w:r>
        <w:r>
          <w:tab/>
        </w:r>
        <w:r>
          <w:fldChar w:fldCharType="begin"/>
        </w:r>
        <w:r>
          <w:instrText xml:space="preserve"> PAGEREF _Toc21529 \h </w:instrText>
        </w:r>
        <w:r>
          <w:fldChar w:fldCharType="separate"/>
        </w:r>
        <w:r>
          <w:t>40</w:t>
        </w:r>
        <w:r>
          <w:fldChar w:fldCharType="end"/>
        </w:r>
      </w:hyperlink>
    </w:p>
    <w:p>
      <w:pPr>
        <w:pStyle w:val="TOC2"/>
        <w:tabs>
          <w:tab w:val="right" w:leader="dot" w:pos="8306"/>
        </w:tabs>
      </w:pPr>
      <w:hyperlink w:anchor="_Toc14492" w:history="1">
        <w:r>
          <w:rPr>
            <w:rFonts w:ascii="仿宋" w:eastAsia="仿宋" w:hAnsi="仿宋" w:cs="仿宋" w:hint="eastAsia"/>
            <w:lang w:eastAsia="zh-CN"/>
          </w:rPr>
          <w:t>(三)、进度安排注意事项</w:t>
        </w:r>
        <w:r>
          <w:tab/>
        </w:r>
        <w:r>
          <w:fldChar w:fldCharType="begin"/>
        </w:r>
        <w:r>
          <w:instrText xml:space="preserve"> PAGEREF _Toc14492 \h </w:instrText>
        </w:r>
        <w:r>
          <w:fldChar w:fldCharType="separate"/>
        </w:r>
        <w:r>
          <w:t>41</w:t>
        </w:r>
        <w:r>
          <w:fldChar w:fldCharType="end"/>
        </w:r>
      </w:hyperlink>
    </w:p>
    <w:p>
      <w:pPr>
        <w:pStyle w:val="TOC2"/>
        <w:tabs>
          <w:tab w:val="right" w:leader="dot" w:pos="8306"/>
        </w:tabs>
      </w:pPr>
      <w:hyperlink w:anchor="_Toc2785" w:history="1">
        <w:r>
          <w:rPr>
            <w:rFonts w:ascii="仿宋" w:eastAsia="仿宋" w:hAnsi="仿宋" w:cs="仿宋" w:hint="eastAsia"/>
            <w:lang w:eastAsia="zh-CN"/>
          </w:rPr>
          <w:t>(四)、人力资源配置</w:t>
        </w:r>
        <w:r>
          <w:tab/>
        </w:r>
        <w:r>
          <w:fldChar w:fldCharType="begin"/>
        </w:r>
        <w:r>
          <w:instrText xml:space="preserve"> PAGEREF _Toc2785 \h </w:instrText>
        </w:r>
        <w:r>
          <w:fldChar w:fldCharType="separate"/>
        </w:r>
        <w:r>
          <w:t>43</w:t>
        </w:r>
        <w:r>
          <w:fldChar w:fldCharType="end"/>
        </w:r>
      </w:hyperlink>
    </w:p>
    <w:p>
      <w:pPr>
        <w:pStyle w:val="TOC1"/>
        <w:tabs>
          <w:tab w:val="right" w:leader="dot" w:pos="8306"/>
        </w:tabs>
      </w:pPr>
      <w:hyperlink w:anchor="_Toc11605" w:history="1">
        <w:r>
          <w:rPr>
            <w:rFonts w:ascii="仿宋" w:eastAsia="仿宋" w:hAnsi="仿宋" w:cs="仿宋" w:hint="eastAsia"/>
            <w:lang w:eastAsia="zh-CN"/>
          </w:rPr>
          <w:t>十一、生产安全保护</w:t>
        </w:r>
        <w:r>
          <w:tab/>
        </w:r>
        <w:r>
          <w:fldChar w:fldCharType="begin"/>
        </w:r>
        <w:r>
          <w:instrText xml:space="preserve"> PAGEREF _Toc11605 \h </w:instrText>
        </w:r>
        <w:r>
          <w:fldChar w:fldCharType="separate"/>
        </w:r>
        <w:r>
          <w:t>43</w:t>
        </w:r>
        <w:r>
          <w:fldChar w:fldCharType="end"/>
        </w:r>
      </w:hyperlink>
    </w:p>
    <w:p>
      <w:pPr>
        <w:pStyle w:val="TOC2"/>
        <w:tabs>
          <w:tab w:val="right" w:leader="dot" w:pos="8306"/>
        </w:tabs>
      </w:pPr>
      <w:hyperlink w:anchor="_Toc28700" w:history="1">
        <w:r>
          <w:rPr>
            <w:rFonts w:ascii="仿宋" w:eastAsia="仿宋" w:hAnsi="仿宋" w:cs="仿宋" w:hint="eastAsia"/>
            <w:lang w:eastAsia="zh-CN"/>
          </w:rPr>
          <w:t>(一)、消防安全</w:t>
        </w:r>
        <w:r>
          <w:tab/>
        </w:r>
        <w:r>
          <w:fldChar w:fldCharType="begin"/>
        </w:r>
        <w:r>
          <w:instrText xml:space="preserve"> PAGEREF _Toc28700 \h </w:instrText>
        </w:r>
        <w:r>
          <w:fldChar w:fldCharType="separate"/>
        </w:r>
        <w:r>
          <w:t>43</w:t>
        </w:r>
        <w:r>
          <w:fldChar w:fldCharType="end"/>
        </w:r>
      </w:hyperlink>
    </w:p>
    <w:p>
      <w:pPr>
        <w:pStyle w:val="TOC2"/>
        <w:tabs>
          <w:tab w:val="right" w:leader="dot" w:pos="8306"/>
        </w:tabs>
      </w:pPr>
      <w:hyperlink w:anchor="_Toc1938" w:history="1">
        <w:r>
          <w:rPr>
            <w:rFonts w:ascii="仿宋" w:eastAsia="仿宋" w:hAnsi="仿宋" w:cs="仿宋" w:hint="eastAsia"/>
            <w:lang w:eastAsia="zh-CN"/>
          </w:rPr>
          <w:t>(二)、防火防爆总图布置措施</w:t>
        </w:r>
        <w:r>
          <w:tab/>
        </w:r>
        <w:r>
          <w:fldChar w:fldCharType="begin"/>
        </w:r>
        <w:r>
          <w:instrText xml:space="preserve"> PAGEREF _Toc1938 \h </w:instrText>
        </w:r>
        <w:r>
          <w:fldChar w:fldCharType="separate"/>
        </w:r>
        <w:r>
          <w:t>45</w:t>
        </w:r>
        <w:r>
          <w:fldChar w:fldCharType="end"/>
        </w:r>
      </w:hyperlink>
    </w:p>
    <w:p>
      <w:pPr>
        <w:pStyle w:val="TOC2"/>
        <w:tabs>
          <w:tab w:val="right" w:leader="dot" w:pos="8306"/>
        </w:tabs>
      </w:pPr>
      <w:hyperlink w:anchor="_Toc18240" w:history="1">
        <w:r>
          <w:rPr>
            <w:rFonts w:ascii="仿宋" w:eastAsia="仿宋" w:hAnsi="仿宋" w:cs="仿宋" w:hint="eastAsia"/>
            <w:lang w:eastAsia="zh-CN"/>
          </w:rPr>
          <w:t>(三)、自然灾害防范措施</w:t>
        </w:r>
        <w:r>
          <w:tab/>
        </w:r>
        <w:r>
          <w:fldChar w:fldCharType="begin"/>
        </w:r>
        <w:r>
          <w:instrText xml:space="preserve"> PAGEREF _Toc18240 \h </w:instrText>
        </w:r>
        <w:r>
          <w:fldChar w:fldCharType="separate"/>
        </w:r>
        <w:r>
          <w:t>46</w:t>
        </w:r>
        <w:r>
          <w:fldChar w:fldCharType="end"/>
        </w:r>
      </w:hyperlink>
    </w:p>
    <w:p>
      <w:pPr>
        <w:pStyle w:val="TOC2"/>
        <w:tabs>
          <w:tab w:val="right" w:leader="dot" w:pos="8306"/>
        </w:tabs>
      </w:pPr>
      <w:hyperlink w:anchor="_Toc17845" w:history="1">
        <w:r>
          <w:rPr>
            <w:rFonts w:ascii="仿宋" w:eastAsia="仿宋" w:hAnsi="仿宋" w:cs="仿宋" w:hint="eastAsia"/>
            <w:lang w:eastAsia="zh-CN"/>
          </w:rPr>
          <w:t>(四)、安全色及安全标志使用要求</w:t>
        </w:r>
        <w:r>
          <w:tab/>
        </w:r>
        <w:r>
          <w:fldChar w:fldCharType="begin"/>
        </w:r>
        <w:r>
          <w:instrText xml:space="preserve"> PAGEREF _Toc17845 \h </w:instrText>
        </w:r>
        <w:r>
          <w:fldChar w:fldCharType="separate"/>
        </w:r>
        <w:r>
          <w:t>47</w:t>
        </w:r>
        <w:r>
          <w:fldChar w:fldCharType="end"/>
        </w:r>
      </w:hyperlink>
    </w:p>
    <w:p>
      <w:pPr>
        <w:pStyle w:val="TOC2"/>
        <w:tabs>
          <w:tab w:val="right" w:leader="dot" w:pos="8306"/>
        </w:tabs>
      </w:pPr>
      <w:hyperlink w:anchor="_Toc25287" w:history="1">
        <w:r>
          <w:rPr>
            <w:rFonts w:ascii="仿宋" w:eastAsia="仿宋" w:hAnsi="仿宋" w:cs="仿宋" w:hint="eastAsia"/>
            <w:lang w:eastAsia="zh-CN"/>
          </w:rPr>
          <w:t>(五)、防尘防毒措施</w:t>
        </w:r>
        <w:r>
          <w:tab/>
        </w:r>
        <w:r>
          <w:fldChar w:fldCharType="begin"/>
        </w:r>
        <w:r>
          <w:instrText xml:space="preserve"> PAGEREF _Toc25287 \h </w:instrText>
        </w:r>
        <w:r>
          <w:fldChar w:fldCharType="separate"/>
        </w:r>
        <w:r>
          <w:t>48</w:t>
        </w:r>
        <w:r>
          <w:fldChar w:fldCharType="end"/>
        </w:r>
      </w:hyperlink>
    </w:p>
    <w:p>
      <w:pPr>
        <w:pStyle w:val="TOC2"/>
        <w:tabs>
          <w:tab w:val="right" w:leader="dot" w:pos="8306"/>
        </w:tabs>
      </w:pPr>
      <w:hyperlink w:anchor="_Toc3951" w:history="1">
        <w:r>
          <w:rPr>
            <w:rFonts w:ascii="仿宋" w:eastAsia="仿宋" w:hAnsi="仿宋" w:cs="仿宋" w:hint="eastAsia"/>
            <w:lang w:eastAsia="zh-CN"/>
          </w:rPr>
          <w:t>(六)、防静电、触电防护及防雷措施</w:t>
        </w:r>
        <w:r>
          <w:tab/>
        </w:r>
        <w:r>
          <w:fldChar w:fldCharType="begin"/>
        </w:r>
        <w:r>
          <w:instrText xml:space="preserve"> PAGEREF _Toc3951 \h </w:instrText>
        </w:r>
        <w:r>
          <w:fldChar w:fldCharType="separate"/>
        </w:r>
        <w:r>
          <w:t>48</w:t>
        </w:r>
        <w:r>
          <w:fldChar w:fldCharType="end"/>
        </w:r>
      </w:hyperlink>
    </w:p>
    <w:p>
      <w:pPr>
        <w:pStyle w:val="TOC2"/>
        <w:tabs>
          <w:tab w:val="right" w:leader="dot" w:pos="8306"/>
        </w:tabs>
      </w:pPr>
      <w:hyperlink w:anchor="_Toc22101" w:history="1">
        <w:r>
          <w:rPr>
            <w:rFonts w:ascii="仿宋" w:eastAsia="仿宋" w:hAnsi="仿宋" w:cs="仿宋" w:hint="eastAsia"/>
            <w:lang w:eastAsia="zh-CN"/>
          </w:rPr>
          <w:t>(七)、机械设备安全保障措施</w:t>
        </w:r>
        <w:r>
          <w:tab/>
        </w:r>
        <w:r>
          <w:fldChar w:fldCharType="begin"/>
        </w:r>
        <w:r>
          <w:instrText xml:space="preserve"> PAGEREF _Toc22101 \h </w:instrText>
        </w:r>
        <w:r>
          <w:fldChar w:fldCharType="separate"/>
        </w:r>
        <w:r>
          <w:t>50</w:t>
        </w:r>
        <w:r>
          <w:fldChar w:fldCharType="end"/>
        </w:r>
      </w:hyperlink>
    </w:p>
    <w:p>
      <w:pPr>
        <w:pStyle w:val="TOC1"/>
        <w:tabs>
          <w:tab w:val="right" w:leader="dot" w:pos="8306"/>
        </w:tabs>
      </w:pPr>
      <w:hyperlink w:anchor="_Toc20920" w:history="1">
        <w:r>
          <w:rPr>
            <w:rFonts w:ascii="仿宋" w:eastAsia="仿宋" w:hAnsi="仿宋" w:cs="仿宋" w:hint="eastAsia"/>
            <w:lang w:eastAsia="zh-CN"/>
          </w:rPr>
          <w:t>十二、负极材料项目风险管理</w:t>
        </w:r>
        <w:r>
          <w:tab/>
        </w:r>
        <w:r>
          <w:fldChar w:fldCharType="begin"/>
        </w:r>
        <w:r>
          <w:instrText xml:space="preserve"> PAGEREF _Toc20920 \h </w:instrText>
        </w:r>
        <w:r>
          <w:fldChar w:fldCharType="separate"/>
        </w:r>
        <w:r>
          <w:t>51</w:t>
        </w:r>
        <w:r>
          <w:fldChar w:fldCharType="end"/>
        </w:r>
      </w:hyperlink>
    </w:p>
    <w:p>
      <w:pPr>
        <w:pStyle w:val="TOC2"/>
        <w:tabs>
          <w:tab w:val="right" w:leader="dot" w:pos="8306"/>
        </w:tabs>
      </w:pPr>
      <w:hyperlink w:anchor="_Toc2875" w:history="1">
        <w:r>
          <w:rPr>
            <w:rFonts w:ascii="仿宋" w:eastAsia="仿宋" w:hAnsi="仿宋" w:cs="仿宋" w:hint="eastAsia"/>
            <w:lang w:eastAsia="zh-CN"/>
          </w:rPr>
          <w:t>(一)、风险识别与评估</w:t>
        </w:r>
        <w:r>
          <w:tab/>
        </w:r>
        <w:r>
          <w:fldChar w:fldCharType="begin"/>
        </w:r>
        <w:r>
          <w:instrText xml:space="preserve"> PAGEREF _Toc2875 \h </w:instrText>
        </w:r>
        <w:r>
          <w:fldChar w:fldCharType="separate"/>
        </w:r>
        <w:r>
          <w:t>51</w:t>
        </w:r>
        <w:r>
          <w:fldChar w:fldCharType="end"/>
        </w:r>
      </w:hyperlink>
    </w:p>
    <w:p>
      <w:pPr>
        <w:pStyle w:val="TOC2"/>
        <w:tabs>
          <w:tab w:val="right" w:leader="dot" w:pos="8306"/>
        </w:tabs>
      </w:pPr>
      <w:hyperlink w:anchor="_Toc18395" w:history="1">
        <w:r>
          <w:rPr>
            <w:rFonts w:ascii="仿宋" w:eastAsia="仿宋" w:hAnsi="仿宋" w:cs="仿宋" w:hint="eastAsia"/>
            <w:lang w:eastAsia="zh-CN"/>
          </w:rPr>
          <w:t>(二)、风险应对策略</w:t>
        </w:r>
        <w:r>
          <w:tab/>
        </w:r>
        <w:r>
          <w:fldChar w:fldCharType="begin"/>
        </w:r>
        <w:r>
          <w:instrText xml:space="preserve"> PAGEREF _Toc18395 \h </w:instrText>
        </w:r>
        <w:r>
          <w:fldChar w:fldCharType="separate"/>
        </w:r>
        <w:r>
          <w:t>52</w:t>
        </w:r>
        <w:r>
          <w:fldChar w:fldCharType="end"/>
        </w:r>
      </w:hyperlink>
    </w:p>
    <w:p>
      <w:pPr>
        <w:pStyle w:val="TOC2"/>
        <w:tabs>
          <w:tab w:val="right" w:leader="dot" w:pos="8306"/>
        </w:tabs>
      </w:pPr>
      <w:hyperlink w:anchor="_Toc20978" w:history="1">
        <w:r>
          <w:rPr>
            <w:rFonts w:ascii="仿宋" w:eastAsia="仿宋" w:hAnsi="仿宋" w:cs="仿宋" w:hint="eastAsia"/>
            <w:lang w:eastAsia="zh-CN"/>
          </w:rPr>
          <w:t>(三)、风险监控与控制</w:t>
        </w:r>
        <w:r>
          <w:tab/>
        </w:r>
        <w:r>
          <w:fldChar w:fldCharType="begin"/>
        </w:r>
        <w:r>
          <w:instrText xml:space="preserve"> PAGEREF _Toc20978 \h </w:instrText>
        </w:r>
        <w:r>
          <w:fldChar w:fldCharType="separate"/>
        </w:r>
        <w:r>
          <w:t>54</w:t>
        </w:r>
        <w:r>
          <w:fldChar w:fldCharType="end"/>
        </w:r>
      </w:hyperlink>
    </w:p>
    <w:p>
      <w:pPr>
        <w:pStyle w:val="TOC1"/>
        <w:tabs>
          <w:tab w:val="right" w:leader="dot" w:pos="8306"/>
        </w:tabs>
      </w:pPr>
      <w:hyperlink w:anchor="_Toc16759" w:history="1">
        <w:r>
          <w:rPr>
            <w:rFonts w:ascii="仿宋" w:eastAsia="仿宋" w:hAnsi="仿宋" w:cs="仿宋" w:hint="eastAsia"/>
            <w:lang w:eastAsia="zh-CN"/>
          </w:rPr>
          <w:t>十三、负极材料项目变更管理</w:t>
        </w:r>
        <w:r>
          <w:tab/>
        </w:r>
        <w:r>
          <w:fldChar w:fldCharType="begin"/>
        </w:r>
        <w:r>
          <w:instrText xml:space="preserve"> PAGEREF _Toc16759 \h </w:instrText>
        </w:r>
        <w:r>
          <w:fldChar w:fldCharType="separate"/>
        </w:r>
        <w:r>
          <w:t>55</w:t>
        </w:r>
        <w:r>
          <w:fldChar w:fldCharType="end"/>
        </w:r>
      </w:hyperlink>
    </w:p>
    <w:p>
      <w:pPr>
        <w:pStyle w:val="TOC2"/>
        <w:tabs>
          <w:tab w:val="right" w:leader="dot" w:pos="8306"/>
        </w:tabs>
      </w:pPr>
      <w:hyperlink w:anchor="_Toc8316" w:history="1">
        <w:r>
          <w:rPr>
            <w:rFonts w:ascii="仿宋" w:eastAsia="仿宋" w:hAnsi="仿宋" w:cs="仿宋" w:hint="eastAsia"/>
            <w:lang w:eastAsia="zh-CN"/>
          </w:rPr>
          <w:t>(一)、变更申请与评估</w:t>
        </w:r>
        <w:r>
          <w:tab/>
        </w:r>
        <w:r>
          <w:fldChar w:fldCharType="begin"/>
        </w:r>
        <w:r>
          <w:instrText xml:space="preserve"> PAGEREF _Toc8316 \h </w:instrText>
        </w:r>
        <w:r>
          <w:fldChar w:fldCharType="separate"/>
        </w:r>
        <w:r>
          <w:t>55</w:t>
        </w:r>
        <w:r>
          <w:fldChar w:fldCharType="end"/>
        </w:r>
      </w:hyperlink>
    </w:p>
    <w:p>
      <w:pPr>
        <w:pStyle w:val="TOC2"/>
        <w:tabs>
          <w:tab w:val="right" w:leader="dot" w:pos="8306"/>
        </w:tabs>
      </w:pPr>
      <w:hyperlink w:anchor="_Toc13790" w:history="1">
        <w:r>
          <w:rPr>
            <w:rFonts w:ascii="仿宋" w:eastAsia="仿宋" w:hAnsi="仿宋" w:cs="仿宋" w:hint="eastAsia"/>
            <w:lang w:eastAsia="zh-CN"/>
          </w:rPr>
          <w:t>(二)、变更实施与控制</w:t>
        </w:r>
        <w:r>
          <w:tab/>
        </w:r>
        <w:r>
          <w:fldChar w:fldCharType="begin"/>
        </w:r>
        <w:r>
          <w:instrText xml:space="preserve"> PAGEREF _Toc13790 \h </w:instrText>
        </w:r>
        <w:r>
          <w:fldChar w:fldCharType="separate"/>
        </w:r>
        <w:r>
          <w:t>56</w:t>
        </w:r>
        <w:r>
          <w:fldChar w:fldCharType="end"/>
        </w:r>
      </w:hyperlink>
    </w:p>
    <w:p>
      <w:pPr>
        <w:pStyle w:val="TOC1"/>
        <w:tabs>
          <w:tab w:val="right" w:leader="dot" w:pos="8306"/>
        </w:tabs>
      </w:pPr>
      <w:hyperlink w:anchor="_Toc27861" w:history="1">
        <w:r>
          <w:rPr>
            <w:rFonts w:ascii="仿宋" w:eastAsia="仿宋" w:hAnsi="仿宋" w:cs="仿宋" w:hint="eastAsia"/>
            <w:lang w:eastAsia="zh-CN"/>
          </w:rPr>
          <w:t>十四、供应链管理</w:t>
        </w:r>
        <w:r>
          <w:tab/>
        </w:r>
        <w:r>
          <w:fldChar w:fldCharType="begin"/>
        </w:r>
        <w:r>
          <w:instrText xml:space="preserve"> PAGEREF _Toc27861 \h </w:instrText>
        </w:r>
        <w:r>
          <w:fldChar w:fldCharType="separate"/>
        </w:r>
        <w:r>
          <w:t>56</w:t>
        </w:r>
        <w:r>
          <w:fldChar w:fldCharType="end"/>
        </w:r>
      </w:hyperlink>
    </w:p>
    <w:p>
      <w:pPr>
        <w:pStyle w:val="TOC2"/>
        <w:tabs>
          <w:tab w:val="right" w:leader="dot" w:pos="8306"/>
        </w:tabs>
      </w:pPr>
      <w:hyperlink w:anchor="_Toc30538" w:history="1">
        <w:r>
          <w:rPr>
            <w:rFonts w:ascii="仿宋" w:eastAsia="仿宋" w:hAnsi="仿宋" w:cs="仿宋" w:hint="eastAsia"/>
            <w:lang w:eastAsia="zh-CN"/>
          </w:rPr>
          <w:t>(一)、供应链战略规划</w:t>
        </w:r>
        <w:r>
          <w:tab/>
        </w:r>
        <w:r>
          <w:fldChar w:fldCharType="begin"/>
        </w:r>
        <w:r>
          <w:instrText xml:space="preserve"> PAGEREF _Toc30538 \h </w:instrText>
        </w:r>
        <w:r>
          <w:fldChar w:fldCharType="separate"/>
        </w:r>
        <w:r>
          <w:t>56</w:t>
        </w:r>
        <w:r>
          <w:fldChar w:fldCharType="end"/>
        </w:r>
      </w:hyperlink>
    </w:p>
    <w:p>
      <w:pPr>
        <w:pStyle w:val="TOC2"/>
        <w:tabs>
          <w:tab w:val="right" w:leader="dot" w:pos="8306"/>
        </w:tabs>
      </w:pPr>
      <w:hyperlink w:anchor="_Toc19411" w:history="1">
        <w:r>
          <w:rPr>
            <w:rFonts w:ascii="仿宋" w:eastAsia="仿宋" w:hAnsi="仿宋" w:cs="仿宋" w:hint="eastAsia"/>
            <w:lang w:eastAsia="zh-CN"/>
          </w:rPr>
          <w:t>(二)、供应商选择与合作</w:t>
        </w:r>
        <w:r>
          <w:tab/>
        </w:r>
        <w:r>
          <w:fldChar w:fldCharType="begin"/>
        </w:r>
        <w:r>
          <w:instrText xml:space="preserve"> PAGEREF _Toc19411 \h </w:instrText>
        </w:r>
        <w:r>
          <w:fldChar w:fldCharType="separate"/>
        </w:r>
        <w:r>
          <w:t>58</w:t>
        </w:r>
        <w:r>
          <w:fldChar w:fldCharType="end"/>
        </w:r>
      </w:hyperlink>
    </w:p>
    <w:p>
      <w:pPr>
        <w:pStyle w:val="TOC2"/>
        <w:tabs>
          <w:tab w:val="right" w:leader="dot" w:pos="8306"/>
        </w:tabs>
      </w:pPr>
      <w:hyperlink w:anchor="_Toc11439" w:history="1">
        <w:r>
          <w:rPr>
            <w:rFonts w:ascii="仿宋" w:eastAsia="仿宋" w:hAnsi="仿宋" w:cs="仿宋" w:hint="eastAsia"/>
            <w:lang w:eastAsia="zh-CN"/>
          </w:rPr>
          <w:t>(三)、物流与库存管理</w:t>
        </w:r>
        <w:r>
          <w:tab/>
        </w:r>
        <w:r>
          <w:fldChar w:fldCharType="begin"/>
        </w:r>
        <w:r>
          <w:instrText xml:space="preserve"> PAGEREF _Toc11439 \h </w:instrText>
        </w:r>
        <w:r>
          <w:fldChar w:fldCharType="separate"/>
        </w:r>
        <w:r>
          <w:t>59</w:t>
        </w:r>
        <w:r>
          <w:fldChar w:fldCharType="end"/>
        </w:r>
      </w:hyperlink>
    </w:p>
    <w:p>
      <w:pPr>
        <w:pStyle w:val="TOC1"/>
        <w:tabs>
          <w:tab w:val="right" w:leader="dot" w:pos="8306"/>
        </w:tabs>
      </w:pPr>
      <w:hyperlink w:anchor="_Toc42" w:history="1">
        <w:r>
          <w:rPr>
            <w:rFonts w:ascii="仿宋" w:eastAsia="仿宋" w:hAnsi="仿宋" w:cs="仿宋" w:hint="eastAsia"/>
            <w:lang w:eastAsia="zh-CN"/>
          </w:rPr>
          <w:t>十五、质量管理体系</w:t>
        </w:r>
        <w:r>
          <w:tab/>
        </w:r>
        <w:r>
          <w:fldChar w:fldCharType="begin"/>
        </w:r>
        <w:r>
          <w:instrText xml:space="preserve"> PAGEREF _Toc42 \h </w:instrText>
        </w:r>
        <w:r>
          <w:fldChar w:fldCharType="separate"/>
        </w:r>
        <w:r>
          <w:t>60</w:t>
        </w:r>
        <w:r>
          <w:fldChar w:fldCharType="end"/>
        </w:r>
      </w:hyperlink>
    </w:p>
    <w:p>
      <w:pPr>
        <w:pStyle w:val="TOC2"/>
        <w:tabs>
          <w:tab w:val="right" w:leader="dot" w:pos="8306"/>
        </w:tabs>
      </w:pPr>
      <w:hyperlink w:anchor="_Toc12091" w:history="1">
        <w:r>
          <w:rPr>
            <w:rFonts w:ascii="仿宋" w:eastAsia="仿宋" w:hAnsi="仿宋" w:cs="仿宋" w:hint="eastAsia"/>
            <w:lang w:eastAsia="zh-CN"/>
          </w:rPr>
          <w:t>(一)、质量目标与方针</w:t>
        </w:r>
        <w:r>
          <w:tab/>
        </w:r>
        <w:r>
          <w:fldChar w:fldCharType="begin"/>
        </w:r>
        <w:r>
          <w:instrText xml:space="preserve"> PAGEREF _Toc12091 \h </w:instrText>
        </w:r>
        <w:r>
          <w:fldChar w:fldCharType="separate"/>
        </w:r>
        <w:r>
          <w:t>60</w:t>
        </w:r>
        <w:r>
          <w:fldChar w:fldCharType="end"/>
        </w:r>
      </w:hyperlink>
    </w:p>
    <w:p>
      <w:pPr>
        <w:pStyle w:val="TOC2"/>
        <w:tabs>
          <w:tab w:val="right" w:leader="dot" w:pos="8306"/>
        </w:tabs>
      </w:pPr>
      <w:hyperlink w:anchor="_Toc17008" w:history="1">
        <w:r>
          <w:rPr>
            <w:rFonts w:ascii="仿宋" w:eastAsia="仿宋" w:hAnsi="仿宋" w:cs="仿宋" w:hint="eastAsia"/>
            <w:lang w:eastAsia="zh-CN"/>
          </w:rPr>
          <w:t>(二)、质量管理责任</w:t>
        </w:r>
        <w:r>
          <w:tab/>
        </w:r>
        <w:r>
          <w:fldChar w:fldCharType="begin"/>
        </w:r>
        <w:r>
          <w:instrText xml:space="preserve"> PAGEREF _Toc17008 \h </w:instrText>
        </w:r>
        <w:r>
          <w:fldChar w:fldCharType="separate"/>
        </w:r>
        <w:r>
          <w:t>61</w:t>
        </w:r>
        <w:r>
          <w:fldChar w:fldCharType="end"/>
        </w:r>
      </w:hyperlink>
    </w:p>
    <w:p>
      <w:pPr>
        <w:pStyle w:val="TOC2"/>
        <w:tabs>
          <w:tab w:val="right" w:leader="dot" w:pos="8306"/>
        </w:tabs>
      </w:pPr>
      <w:hyperlink w:anchor="_Toc4294" w:history="1">
        <w:r>
          <w:rPr>
            <w:rFonts w:ascii="仿宋" w:eastAsia="仿宋" w:hAnsi="仿宋" w:cs="仿宋" w:hint="eastAsia"/>
            <w:lang w:eastAsia="zh-CN"/>
          </w:rPr>
          <w:t>(三)、质量管理体系文件</w:t>
        </w:r>
        <w:r>
          <w:tab/>
        </w:r>
        <w:r>
          <w:fldChar w:fldCharType="begin"/>
        </w:r>
        <w:r>
          <w:instrText xml:space="preserve"> PAGEREF _Toc4294 \h </w:instrText>
        </w:r>
        <w:r>
          <w:fldChar w:fldCharType="separate"/>
        </w:r>
        <w:r>
          <w:t>63</w:t>
        </w:r>
        <w:r>
          <w:fldChar w:fldCharType="end"/>
        </w:r>
      </w:hyperlink>
    </w:p>
    <w:p>
      <w:pPr>
        <w:pStyle w:val="TOC2"/>
        <w:tabs>
          <w:tab w:val="right" w:leader="dot" w:pos="8306"/>
        </w:tabs>
      </w:pPr>
      <w:hyperlink w:anchor="_Toc4689" w:history="1">
        <w:r>
          <w:rPr>
            <w:rFonts w:ascii="仿宋" w:eastAsia="仿宋" w:hAnsi="仿宋" w:cs="仿宋" w:hint="eastAsia"/>
            <w:lang w:eastAsia="zh-CN"/>
          </w:rPr>
          <w:t>(四)、质量培训与教育</w:t>
        </w:r>
        <w:r>
          <w:tab/>
        </w:r>
        <w:r>
          <w:fldChar w:fldCharType="begin"/>
        </w:r>
        <w:r>
          <w:instrText xml:space="preserve"> PAGEREF _Toc4689 \h </w:instrText>
        </w:r>
        <w:r>
          <w:fldChar w:fldCharType="separate"/>
        </w:r>
        <w:r>
          <w:t>65</w:t>
        </w:r>
        <w:r>
          <w:fldChar w:fldCharType="end"/>
        </w:r>
      </w:hyperlink>
    </w:p>
    <w:p>
      <w:pPr>
        <w:pStyle w:val="TOC2"/>
        <w:tabs>
          <w:tab w:val="right" w:leader="dot" w:pos="8306"/>
        </w:tabs>
      </w:pPr>
      <w:hyperlink w:anchor="_Toc31418" w:history="1">
        <w:r>
          <w:rPr>
            <w:rFonts w:ascii="仿宋" w:eastAsia="仿宋" w:hAnsi="仿宋" w:cs="仿宋" w:hint="eastAsia"/>
            <w:lang w:eastAsia="zh-CN"/>
          </w:rPr>
          <w:t>(五)、质量审核与评价</w:t>
        </w:r>
        <w:r>
          <w:tab/>
        </w:r>
        <w:r>
          <w:fldChar w:fldCharType="begin"/>
        </w:r>
        <w:r>
          <w:instrText xml:space="preserve"> PAGEREF _Toc31418 \h </w:instrText>
        </w:r>
        <w:r>
          <w:fldChar w:fldCharType="separate"/>
        </w:r>
        <w:r>
          <w:t>66</w:t>
        </w:r>
        <w:r>
          <w:fldChar w:fldCharType="end"/>
        </w:r>
      </w:hyperlink>
    </w:p>
    <w:p>
      <w:pPr>
        <w:pStyle w:val="TOC2"/>
        <w:tabs>
          <w:tab w:val="right" w:leader="dot" w:pos="8306"/>
        </w:tabs>
      </w:pPr>
      <w:hyperlink w:anchor="_Toc8788" w:history="1">
        <w:r>
          <w:rPr>
            <w:rFonts w:ascii="仿宋" w:eastAsia="仿宋" w:hAnsi="仿宋" w:cs="仿宋" w:hint="eastAsia"/>
            <w:lang w:eastAsia="zh-CN"/>
          </w:rPr>
          <w:t>(六)、不符合与纠正措施</w:t>
        </w:r>
        <w:r>
          <w:tab/>
        </w:r>
        <w:r>
          <w:fldChar w:fldCharType="begin"/>
        </w:r>
        <w:r>
          <w:instrText xml:space="preserve"> PAGEREF _Toc8788 \h </w:instrText>
        </w:r>
        <w:r>
          <w:fldChar w:fldCharType="separate"/>
        </w:r>
        <w:r>
          <w:t>67</w:t>
        </w:r>
        <w:r>
          <w:fldChar w:fldCharType="end"/>
        </w:r>
      </w:hyperlink>
    </w:p>
    <w:p>
      <w:pPr>
        <w:pStyle w:val="TOC1"/>
        <w:tabs>
          <w:tab w:val="right" w:leader="dot" w:pos="8306"/>
        </w:tabs>
      </w:pPr>
      <w:hyperlink w:anchor="_Toc20792" w:history="1">
        <w:r>
          <w:rPr>
            <w:rFonts w:ascii="仿宋" w:eastAsia="仿宋" w:hAnsi="仿宋" w:cs="仿宋" w:hint="eastAsia"/>
            <w:lang w:eastAsia="zh-CN"/>
          </w:rPr>
          <w:t>十六、风险识别与分类</w:t>
        </w:r>
        <w:r>
          <w:tab/>
        </w:r>
        <w:r>
          <w:fldChar w:fldCharType="begin"/>
        </w:r>
        <w:r>
          <w:instrText xml:space="preserve"> PAGEREF _Toc20792 \h </w:instrText>
        </w:r>
        <w:r>
          <w:fldChar w:fldCharType="separate"/>
        </w:r>
        <w:r>
          <w:t>68</w:t>
        </w:r>
        <w:r>
          <w:fldChar w:fldCharType="end"/>
        </w:r>
      </w:hyperlink>
    </w:p>
    <w:p>
      <w:pPr>
        <w:pStyle w:val="TOC2"/>
        <w:tabs>
          <w:tab w:val="right" w:leader="dot" w:pos="8306"/>
        </w:tabs>
      </w:pPr>
      <w:hyperlink w:anchor="_Toc15074" w:history="1">
        <w:r>
          <w:rPr>
            <w:rFonts w:ascii="仿宋" w:eastAsia="仿宋" w:hAnsi="仿宋" w:cs="仿宋" w:hint="eastAsia"/>
            <w:lang w:eastAsia="zh-CN"/>
          </w:rPr>
          <w:t>(一)、风险识别</w:t>
        </w:r>
        <w:r>
          <w:tab/>
        </w:r>
        <w:r>
          <w:fldChar w:fldCharType="begin"/>
        </w:r>
        <w:r>
          <w:instrText xml:space="preserve"> PAGEREF _Toc15074 \h </w:instrText>
        </w:r>
        <w:r>
          <w:fldChar w:fldCharType="separate"/>
        </w:r>
        <w:r>
          <w:t>68</w:t>
        </w:r>
        <w:r>
          <w:fldChar w:fldCharType="end"/>
        </w:r>
      </w:hyperlink>
    </w:p>
    <w:p>
      <w:pPr>
        <w:pStyle w:val="TOC2"/>
        <w:tabs>
          <w:tab w:val="right" w:leader="dot" w:pos="8306"/>
        </w:tabs>
      </w:pPr>
      <w:hyperlink w:anchor="_Toc9362" w:history="1">
        <w:r>
          <w:rPr>
            <w:rFonts w:ascii="仿宋" w:eastAsia="仿宋" w:hAnsi="仿宋" w:cs="仿宋" w:hint="eastAsia"/>
            <w:lang w:eastAsia="zh-CN"/>
          </w:rPr>
          <w:t>(二)、风险分类</w:t>
        </w:r>
        <w:r>
          <w:tab/>
        </w:r>
        <w:r>
          <w:fldChar w:fldCharType="begin"/>
        </w:r>
        <w:r>
          <w:instrText xml:space="preserve"> PAGEREF _Toc9362 \h </w:instrText>
        </w:r>
        <w:r>
          <w:fldChar w:fldCharType="separate"/>
        </w:r>
        <w:r>
          <w:t>69</w:t>
        </w:r>
        <w:r>
          <w:fldChar w:fldCharType="end"/>
        </w:r>
      </w:hyperlink>
    </w:p>
    <w:p>
      <w:pPr>
        <w:pStyle w:val="TOC1"/>
        <w:tabs>
          <w:tab w:val="right" w:leader="dot" w:pos="8306"/>
        </w:tabs>
      </w:pPr>
      <w:hyperlink w:anchor="_Toc5742" w:history="1">
        <w:r>
          <w:rPr>
            <w:rFonts w:ascii="仿宋" w:eastAsia="仿宋" w:hAnsi="仿宋" w:cs="仿宋" w:hint="eastAsia"/>
            <w:lang w:eastAsia="zh-CN"/>
          </w:rPr>
          <w:t>十七、负极材料项目实施保障措施</w:t>
        </w:r>
        <w:r>
          <w:tab/>
        </w:r>
        <w:r>
          <w:fldChar w:fldCharType="begin"/>
        </w:r>
        <w:r>
          <w:instrText xml:space="preserve"> PAGEREF _Toc5742 \h </w:instrText>
        </w:r>
        <w:r>
          <w:fldChar w:fldCharType="separate"/>
        </w:r>
        <w:r>
          <w:t>71</w:t>
        </w:r>
        <w:r>
          <w:fldChar w:fldCharType="end"/>
        </w:r>
      </w:hyperlink>
    </w:p>
    <w:p>
      <w:pPr>
        <w:pStyle w:val="TOC2"/>
        <w:tabs>
          <w:tab w:val="right" w:leader="dot" w:pos="8306"/>
        </w:tabs>
      </w:pPr>
      <w:hyperlink w:anchor="_Toc2884" w:history="1">
        <w:r>
          <w:rPr>
            <w:rFonts w:ascii="仿宋" w:eastAsia="仿宋" w:hAnsi="仿宋" w:cs="仿宋" w:hint="eastAsia"/>
            <w:lang w:eastAsia="zh-CN"/>
          </w:rPr>
          <w:t>(一)、负极材料项目实施保障机制</w:t>
        </w:r>
        <w:r>
          <w:tab/>
        </w:r>
        <w:r>
          <w:fldChar w:fldCharType="begin"/>
        </w:r>
        <w:r>
          <w:instrText xml:space="preserve"> PAGEREF _Toc2884 \h </w:instrText>
        </w:r>
        <w:r>
          <w:fldChar w:fldCharType="separate"/>
        </w:r>
        <w:r>
          <w:t>71</w:t>
        </w:r>
        <w:r>
          <w:fldChar w:fldCharType="end"/>
        </w:r>
      </w:hyperlink>
    </w:p>
    <w:p>
      <w:pPr>
        <w:pStyle w:val="TOC2"/>
        <w:tabs>
          <w:tab w:val="right" w:leader="dot" w:pos="8306"/>
        </w:tabs>
      </w:pPr>
      <w:hyperlink w:anchor="_Toc2030" w:history="1">
        <w:r>
          <w:rPr>
            <w:rFonts w:ascii="仿宋" w:eastAsia="仿宋" w:hAnsi="仿宋" w:cs="仿宋" w:hint="eastAsia"/>
            <w:lang w:eastAsia="zh-CN"/>
          </w:rPr>
          <w:t>(二)、负极材料项目法律合规要求</w:t>
        </w:r>
        <w:r>
          <w:tab/>
        </w:r>
        <w:r>
          <w:fldChar w:fldCharType="begin"/>
        </w:r>
        <w:r>
          <w:instrText xml:space="preserve"> PAGEREF _Toc2030 \h </w:instrText>
        </w:r>
        <w:r>
          <w:fldChar w:fldCharType="separate"/>
        </w:r>
        <w:r>
          <w:t>75</w:t>
        </w:r>
        <w:r>
          <w:fldChar w:fldCharType="end"/>
        </w:r>
      </w:hyperlink>
    </w:p>
    <w:p>
      <w:pPr>
        <w:pStyle w:val="TOC2"/>
        <w:tabs>
          <w:tab w:val="right" w:leader="dot" w:pos="8306"/>
        </w:tabs>
      </w:pPr>
      <w:hyperlink w:anchor="_Toc4379" w:history="1">
        <w:r>
          <w:rPr>
            <w:rFonts w:ascii="仿宋" w:eastAsia="仿宋" w:hAnsi="仿宋" w:cs="仿宋" w:hint="eastAsia"/>
            <w:lang w:eastAsia="zh-CN"/>
          </w:rPr>
          <w:t>(三)、负极材料项目合同管理与法律事务</w:t>
        </w:r>
        <w:r>
          <w:tab/>
        </w:r>
        <w:r>
          <w:fldChar w:fldCharType="begin"/>
        </w:r>
        <w:r>
          <w:instrText xml:space="preserve"> PAGEREF _Toc4379 \h </w:instrText>
        </w:r>
        <w:r>
          <w:fldChar w:fldCharType="separate"/>
        </w:r>
        <w:r>
          <w:t>79</w:t>
        </w:r>
        <w:r>
          <w:fldChar w:fldCharType="end"/>
        </w:r>
      </w:hyperlink>
    </w:p>
    <w:p>
      <w:pPr>
        <w:pStyle w:val="TOC2"/>
        <w:tabs>
          <w:tab w:val="right" w:leader="dot" w:pos="8306"/>
        </w:tabs>
      </w:pPr>
      <w:hyperlink w:anchor="_Toc1540" w:history="1">
        <w:r>
          <w:rPr>
            <w:rFonts w:ascii="仿宋" w:eastAsia="仿宋" w:hAnsi="仿宋" w:cs="仿宋" w:hint="eastAsia"/>
            <w:lang w:eastAsia="zh-CN"/>
          </w:rPr>
          <w:t>(四)、负极材料项目知识产权保护策略</w:t>
        </w:r>
        <w:r>
          <w:tab/>
        </w:r>
        <w:r>
          <w:fldChar w:fldCharType="begin"/>
        </w:r>
        <w:r>
          <w:instrText xml:space="preserve"> PAGEREF _Toc1540 \h </w:instrText>
        </w:r>
        <w:r>
          <w:fldChar w:fldCharType="separate"/>
        </w:r>
        <w:r>
          <w:t>85</w:t>
        </w:r>
        <w:r>
          <w:fldChar w:fldCharType="end"/>
        </w:r>
      </w:hyperlink>
    </w:p>
    <w:p>
      <w:pPr>
        <w:pStyle w:val="TOC1"/>
        <w:tabs>
          <w:tab w:val="right" w:leader="dot" w:pos="8306"/>
        </w:tabs>
      </w:pPr>
      <w:hyperlink w:anchor="_Toc3113" w:history="1">
        <w:r>
          <w:rPr>
            <w:rFonts w:ascii="仿宋" w:eastAsia="仿宋" w:hAnsi="仿宋" w:cs="仿宋" w:hint="eastAsia"/>
            <w:lang w:eastAsia="zh-CN"/>
          </w:rPr>
          <w:t>十八、利益相关者分析与沟通计划</w:t>
        </w:r>
        <w:r>
          <w:tab/>
        </w:r>
        <w:r>
          <w:fldChar w:fldCharType="begin"/>
        </w:r>
        <w:r>
          <w:instrText xml:space="preserve"> PAGEREF _Toc3113 \h </w:instrText>
        </w:r>
        <w:r>
          <w:fldChar w:fldCharType="separate"/>
        </w:r>
        <w:r>
          <w:t>88</w:t>
        </w:r>
        <w:r>
          <w:fldChar w:fldCharType="end"/>
        </w:r>
      </w:hyperlink>
    </w:p>
    <w:p>
      <w:pPr>
        <w:pStyle w:val="TOC2"/>
        <w:tabs>
          <w:tab w:val="right" w:leader="dot" w:pos="8306"/>
        </w:tabs>
      </w:pPr>
      <w:hyperlink w:anchor="_Toc18568" w:history="1">
        <w:r>
          <w:rPr>
            <w:rFonts w:ascii="仿宋" w:eastAsia="仿宋" w:hAnsi="仿宋" w:cs="仿宋" w:hint="eastAsia"/>
            <w:lang w:eastAsia="zh-CN"/>
          </w:rPr>
          <w:t>(一)、利益相关者分析</w:t>
        </w:r>
        <w:r>
          <w:tab/>
        </w:r>
        <w:r>
          <w:fldChar w:fldCharType="begin"/>
        </w:r>
        <w:r>
          <w:instrText xml:space="preserve"> PAGEREF _Toc18568 \h </w:instrText>
        </w:r>
        <w:r>
          <w:fldChar w:fldCharType="separate"/>
        </w:r>
        <w:r>
          <w:t>88</w:t>
        </w:r>
        <w:r>
          <w:fldChar w:fldCharType="end"/>
        </w:r>
      </w:hyperlink>
    </w:p>
    <w:p>
      <w:pPr>
        <w:pStyle w:val="TOC2"/>
        <w:tabs>
          <w:tab w:val="right" w:leader="dot" w:pos="8306"/>
        </w:tabs>
      </w:pPr>
      <w:hyperlink w:anchor="_Toc28337" w:history="1">
        <w:r>
          <w:rPr>
            <w:rFonts w:ascii="仿宋" w:eastAsia="仿宋" w:hAnsi="仿宋" w:cs="仿宋" w:hint="eastAsia"/>
            <w:lang w:eastAsia="zh-CN"/>
          </w:rPr>
          <w:t>(二)、沟通计划</w:t>
        </w:r>
        <w:r>
          <w:tab/>
        </w:r>
        <w:r>
          <w:fldChar w:fldCharType="begin"/>
        </w:r>
        <w:r>
          <w:instrText xml:space="preserve"> PAGEREF _Toc28337 \h </w:instrText>
        </w:r>
        <w:r>
          <w:fldChar w:fldCharType="separate"/>
        </w:r>
        <w:r>
          <w:t>89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241"/>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9318"/>
      <w:r>
        <w:rPr>
          <w:rFonts w:ascii="仿宋" w:eastAsia="仿宋" w:hAnsi="仿宋" w:cs="仿宋" w:hint="eastAsia"/>
          <w:sz w:val="28"/>
          <w:lang w:eastAsia="zh-CN"/>
        </w:rPr>
        <w:t>一、负极材料项目土建工程</w:t>
      </w:r>
      <w:bookmarkEnd w:id="2"/>
    </w:p>
    <w:p>
      <w:pPr>
        <w:pStyle w:val="Heading2"/>
        <w:rPr>
          <w:rFonts w:ascii="仿宋" w:eastAsia="仿宋" w:hAnsi="仿宋" w:cs="仿宋" w:hint="eastAsia"/>
          <w:lang w:eastAsia="zh-CN"/>
        </w:rPr>
      </w:pPr>
      <w:bookmarkStart w:id="3" w:name="_Toc28205"/>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在负极材料项目的建筑工程设计中，我们将秉承一系列重要的设计原则，以确保负极材料项目建筑在功能、美观、可持续性等方面达到最佳效果。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首要原则是确保建筑的功能性得到最大化的发挥。我们将充分理解负极材料项目的实际需求，合理布局各个功能区域，保证建筑在满足业务需求的同时，提供高效的工作环境。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安全性考虑：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在建筑设计中，我们将综合考虑建设和运营成本。通过精细的经济效益分析，确保设计方案在高效利用资源的同时，对负极材料项目的长期盈利能力有积极的贡献。</w:t>
      </w:r>
    </w:p>
    <w:p>
      <w:pPr>
        <w:pStyle w:val="Heading2"/>
        <w:ind w:firstLine="560" w:firstLineChars="200"/>
        <w:rPr>
          <w:rFonts w:ascii="仿宋" w:eastAsia="仿宋" w:hAnsi="仿宋" w:cs="仿宋" w:hint="eastAsia"/>
          <w:sz w:val="28"/>
          <w:lang w:eastAsia="zh-CN"/>
        </w:rPr>
      </w:pPr>
      <w:bookmarkStart w:id="4" w:name="_Toc16149"/>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负极材料项目的土建工程设计中，我们将精准设定设计年限，结合负极材料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负极材料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6759"/>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负极材料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负极材料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负极材料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29376"/>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本期工程负极材料项目预计总建筑面积XXX平方米，其中：计容建筑面积XXX平方米，计划建筑工程投资XX万元，占负极材料项目总投资的XX%。</w:t>
      </w:r>
    </w:p>
    <w:p>
      <w:pPr>
        <w:pStyle w:val="Heading1"/>
        <w:ind w:firstLine="560" w:firstLineChars="200"/>
        <w:rPr>
          <w:rFonts w:ascii="仿宋" w:eastAsia="仿宋" w:hAnsi="仿宋" w:cs="仿宋" w:hint="eastAsia"/>
          <w:sz w:val="28"/>
          <w:lang w:eastAsia="zh-CN"/>
        </w:rPr>
      </w:pPr>
      <w:bookmarkStart w:id="7" w:name="_Toc28019"/>
      <w:r>
        <w:rPr>
          <w:rFonts w:ascii="仿宋" w:eastAsia="仿宋" w:hAnsi="仿宋" w:cs="仿宋" w:hint="eastAsia"/>
          <w:sz w:val="28"/>
          <w:lang w:eastAsia="zh-CN"/>
        </w:rPr>
        <w:t>二、负极材料项目文档管理</w:t>
      </w:r>
      <w:bookmarkEnd w:id="7"/>
    </w:p>
    <w:p>
      <w:pPr>
        <w:pStyle w:val="Heading2"/>
        <w:rPr>
          <w:rFonts w:ascii="仿宋" w:eastAsia="仿宋" w:hAnsi="仿宋" w:cs="仿宋" w:hint="eastAsia"/>
          <w:lang w:eastAsia="zh-CN"/>
        </w:rPr>
      </w:pPr>
      <w:bookmarkStart w:id="8" w:name="_Toc27156"/>
      <w:r>
        <w:rPr>
          <w:rFonts w:ascii="仿宋" w:eastAsia="仿宋" w:hAnsi="仿宋" w:cs="仿宋" w:hint="eastAsia"/>
          <w:lang w:eastAsia="zh-CN"/>
        </w:rPr>
        <w:t>(一)、文档编制与审查</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负极材料项目高度重视文档的质量和准确性，以支持负极材料项目的各项活动和决策。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负极材料项目文档的编制始于负极材料项目计划的初期，我们制定了详细的文档编制计划，明确了每个文档的内容、格式和编写责任人。在负极材料项目启动阶段，我们首先编制了负极材料项目章程，明确定义了负极材料项目的目标、范围、风险等关键要素。随后，负极材料项目团队根据计划陆续编制了需求文档、设计文档、测试文档等各类文档，确保负极材料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负极材料项目管理中的重要环节，旨在确保负极材料项目文档符合质量标准和负极材料项目需求。在负极材料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除了内部审查，我们还进行了外部审查，邀请负极材料项目相关利益方和专业领域的专家对文档进行独立审查。这有助于获取更全面、客观的反馈，确保负极材料项目文档不仅符合内部标准，也满足外部需求。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负极材料项目在文档编制与审查方面建立了严格的管理机制，通过规范的流程和多维度的审查，确保负极材料项目文档的质量、准确性和可靠性，为负极材料项目的顺利推进提供了有力支持。</w:t>
      </w:r>
    </w:p>
    <w:p>
      <w:pPr>
        <w:pStyle w:val="Heading2"/>
        <w:ind w:firstLine="560" w:firstLineChars="200"/>
        <w:rPr>
          <w:rFonts w:ascii="仿宋" w:eastAsia="仿宋" w:hAnsi="仿宋" w:cs="仿宋" w:hint="eastAsia"/>
          <w:sz w:val="28"/>
          <w:lang w:eastAsia="zh-CN"/>
        </w:rPr>
      </w:pPr>
      <w:bookmarkStart w:id="9" w:name="_Toc1591"/>
      <w:r>
        <w:rPr>
          <w:rFonts w:ascii="仿宋" w:eastAsia="仿宋" w:hAnsi="仿宋" w:cs="仿宋" w:hint="eastAsia"/>
          <w:sz w:val="28"/>
          <w:lang w:eastAsia="zh-CN"/>
        </w:rPr>
        <w:t>(二)、文档发布与分发</w:t>
      </w:r>
      <w:bookmarkEnd w:id="9"/>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在负极材料项目中，我们致力于优化文档发布与分发过程，以确保信息的高效传递和团队间协作的顺畅进行。以下是我们采取的关键优化策略：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我们通过多渠道发布文档，包括电子邮件、负极材料项目管理平台、内部网站等，以满足不同团队成员的偏好和需求。多渠道发布确保了信息的全面覆盖。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我们采用了精细的权限控制，确保只有授权人员可以访问敏感信息。这种安全措施保护了负极材料项目文档的机密性，防止了未经授权的信息泄露。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0" w:name="_Toc13096"/>
      <w:r>
        <w:rPr>
          <w:rFonts w:ascii="仿宋" w:eastAsia="仿宋" w:hAnsi="仿宋" w:cs="仿宋" w:hint="eastAsia"/>
          <w:sz w:val="28"/>
          <w:lang w:eastAsia="zh-CN"/>
        </w:rPr>
        <w:t>(三)、文档存档与归档</w:t>
      </w:r>
      <w:bookmarkEnd w:id="10"/>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文档存档与归档是负极材料项目生命周期中一个至关重要的环节，直接关系到负极材料项目信息的长期保存和历史记录的完整性。在负极材料项目中，我们实施了一系列有效的文档存档与归档管理策略：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1" w:name="_Toc16886"/>
      <w:r>
        <w:rPr>
          <w:rFonts w:ascii="仿宋" w:eastAsia="仿宋" w:hAnsi="仿宋" w:cs="仿宋" w:hint="eastAsia"/>
          <w:sz w:val="28"/>
          <w:lang w:eastAsia="zh-CN"/>
        </w:rPr>
        <w:t>三、负极材料项目建设单位说明</w:t>
      </w:r>
      <w:bookmarkEnd w:id="11"/>
    </w:p>
    <w:p>
      <w:pPr>
        <w:pStyle w:val="Heading2"/>
        <w:rPr>
          <w:rFonts w:ascii="仿宋" w:eastAsia="仿宋" w:hAnsi="仿宋" w:cs="仿宋" w:hint="eastAsia"/>
          <w:lang w:eastAsia="zh-CN"/>
        </w:rPr>
      </w:pPr>
      <w:bookmarkStart w:id="12" w:name="_Toc18331"/>
      <w:r>
        <w:rPr>
          <w:rFonts w:ascii="仿宋" w:eastAsia="仿宋" w:hAnsi="仿宋" w:cs="仿宋" w:hint="eastAsia"/>
          <w:lang w:eastAsia="zh-CN"/>
        </w:rPr>
        <w:t>(一)、负极材料项目承办单位基本情况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3" w:name="_Toc1964"/>
      <w:r>
        <w:rPr>
          <w:rFonts w:ascii="仿宋" w:eastAsia="仿宋" w:hAnsi="仿宋" w:cs="仿宋" w:hint="eastAsia"/>
          <w:sz w:val="28"/>
          <w:lang w:eastAsia="zh-CN"/>
        </w:rPr>
        <w:t>(二)、公司经济效益分析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负极材料项目承办单位的XXXX，我们着眼于实现可持续的经济效益。通过技术创新和解决方案的提供，公司预计在负极材料项目执行期间将获得可观的收入增长。这一收入来源主要包括负极材料项目交付、技术服务和解决方案的销售。</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同时，我们注重成本控制和效率提升，以确保负极材料项目的可持续盈利。透过精细的管理和资源优化，公司期望实现负极材料项目利润最大化。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负极材料项目实施进行全面的投资评估，包括负极材料项目启动阶段的资金投入和后续运营成本。通过对负极材料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负极材料项目实施过程中具备足够的资金流动性，公司将进行详尽的现金流分析。这包括资金需求的合理预测、负极材料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4" w:name="_Toc24299"/>
      <w:r>
        <w:rPr>
          <w:rFonts w:ascii="仿宋" w:eastAsia="仿宋" w:hAnsi="仿宋" w:cs="仿宋" w:hint="eastAsia"/>
          <w:sz w:val="28"/>
          <w:lang w:eastAsia="zh-CN"/>
        </w:rPr>
        <w:t>四、负极材料项目绩效评估</w:t>
      </w:r>
      <w:bookmarkEnd w:id="14"/>
    </w:p>
    <w:p>
      <w:pPr>
        <w:pStyle w:val="Heading2"/>
        <w:rPr>
          <w:rFonts w:ascii="仿宋" w:eastAsia="仿宋" w:hAnsi="仿宋" w:cs="仿宋" w:hint="eastAsia"/>
          <w:lang w:eastAsia="zh-CN"/>
        </w:rPr>
      </w:pPr>
      <w:bookmarkStart w:id="15" w:name="_Toc13196"/>
      <w:r>
        <w:rPr>
          <w:rFonts w:ascii="仿宋" w:eastAsia="仿宋" w:hAnsi="仿宋" w:cs="仿宋" w:hint="eastAsia"/>
          <w:lang w:eastAsia="zh-CN"/>
        </w:rPr>
        <w:t>(一)、绩效评估指标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负极材料项目中，我们设计了一套全面的绩效评估指标，以确保负极材料项目的可控和成功交付。这些指标跨足负极材料项目目标、成本、进度和质量等多个维度，为我们提供了全面洞察负极材料项目的健康状况。</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负极材料项目目标达成率是我们关注的首要指标。我们设定了明确的目标，并通过定期监测和评估，迅速发现并应对潜在的目标偏差。这为负极材料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成本绩效是另一个核心关注点。通过实际成本与预算成本的对比分析，我们深入了解成本差异的原因，及时调整资源分配，保持负极材料项目在经济效益方面的合理水平。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负极材料项目进度作为关键的绩效指标之一，得到了精心的关注。我们制定了详细的负极材料项目进度计划，并设立了进度符合度指标，确保实际进度与计划进度保持一致。这使我们能够快速发现和解决潜在的进度问题，保持负极材料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负极材料项目绩效的不可或缺的一环。我们引入了一系列的质量标准和客户满意度指标，以确保负极材料项目交付的成果在质量上达到或超越预期水平。通过持续监测这些指标，我们努力提升负极材料项目整体质量水平，为负极材料项目的成功交付提供有力保障。通过这些科学且全面的绩效评估，我们能够更好地引导负极材料项目的持续改进，确保负极材料项目目标的顺利达成。</w:t>
      </w:r>
    </w:p>
    <w:p>
      <w:pPr>
        <w:pStyle w:val="Heading2"/>
        <w:ind w:firstLine="560" w:firstLineChars="200"/>
        <w:rPr>
          <w:rFonts w:ascii="仿宋" w:eastAsia="仿宋" w:hAnsi="仿宋" w:cs="仿宋" w:hint="eastAsia"/>
          <w:sz w:val="28"/>
          <w:lang w:eastAsia="zh-CN"/>
        </w:rPr>
      </w:pPr>
      <w:bookmarkStart w:id="16" w:name="_Toc1148"/>
      <w:r>
        <w:rPr>
          <w:rFonts w:ascii="仿宋" w:eastAsia="仿宋" w:hAnsi="仿宋" w:cs="仿宋" w:hint="eastAsia"/>
          <w:sz w:val="28"/>
          <w:lang w:eastAsia="zh-CN"/>
        </w:rPr>
        <w:t>(二)、绩效评估方法</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绩效评估是负极材料项目中的关键环节，为确保负极材料项目达到预期目标，我们采用了多层次、多维度的绩效评估方法。</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负极材料项目的战略目标对齐，确保每个决策和行动都与负极材料项目整体目标保持一致。团队会定期召开战略对齐会议，审视当前工作与负极材料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负极材料项目进度、质量、成本和风险等方面。这些指标通过数据收集和分析，为负极材料项目管理团队提供了客观的评估依据。例如，我们通过负极材料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绩效评估不仅仅停留在负极材料项目内部，还考虑了负极材料项目对外部环境的影响。我们定期进行干系人满意度调查，以了解各利益相关方对负极材料项目的期望和满意度，并及时做出调整。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这种多层次、多角度的绩效评估方法，使得我们能够全面了解负极材料项目的运行状态，及时做出调整，确保负极材料项目在不断变化的环境中保持稳健前行。</w:t>
      </w:r>
    </w:p>
    <w:p>
      <w:pPr>
        <w:pStyle w:val="Heading2"/>
        <w:ind w:firstLine="560" w:firstLineChars="200"/>
        <w:rPr>
          <w:rFonts w:ascii="仿宋" w:eastAsia="仿宋" w:hAnsi="仿宋" w:cs="仿宋" w:hint="eastAsia"/>
          <w:sz w:val="28"/>
          <w:lang w:eastAsia="zh-CN"/>
        </w:rPr>
      </w:pPr>
      <w:bookmarkStart w:id="17" w:name="_Toc19296"/>
      <w:r>
        <w:rPr>
          <w:rFonts w:ascii="仿宋" w:eastAsia="仿宋" w:hAnsi="仿宋" w:cs="仿宋" w:hint="eastAsia"/>
          <w:sz w:val="28"/>
          <w:lang w:eastAsia="zh-CN"/>
        </w:rPr>
        <w:t>(三)、绩效评估周期</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为了确保负极材料项目的有效管理和不断优化，我们采用了精心设计的绩效评估周期。这个周期旨在实现灵活、实时和全面的评估，以适应负极材料项目执行中的各种挑战。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负极材料项目的不同需求，分为短期、中期和长期。短期评估关注每个迭代或工作周期，以及时发现和解决当前任务中的问题。中期评估涵盖几个迭代，深入了解整体负极材料项目的趋势和性能。长期评估则着眼于整个负极材料项目阶段，确保负极材料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负极材料项目管理工具和协作平台，团队成员能够随时更新和分享负极材料项目数据。这种实时性的反馈机制使我们能够及时察觉潜在问题，快速调整，保持负极材料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负极材料项目的决策制定密不可分。每个周期的负极材料项目回顾会议成为集体总结经验、识别问题深层次原因并找到创新解决方案的平台。这种定期的反思与调整机制使负极材料项目能够不断学习、进化，以更好地适应变化的环境。</w:t>
      </w:r>
    </w:p>
    <w:p>
      <w:pPr>
        <w:pStyle w:val="Heading1"/>
        <w:ind w:firstLine="560" w:firstLineChars="200"/>
        <w:rPr>
          <w:rFonts w:ascii="仿宋" w:eastAsia="仿宋" w:hAnsi="仿宋" w:cs="仿宋" w:hint="eastAsia"/>
          <w:sz w:val="28"/>
          <w:lang w:eastAsia="zh-CN"/>
        </w:rPr>
      </w:pPr>
      <w:bookmarkStart w:id="18" w:name="_Toc5895"/>
      <w:r>
        <w:rPr>
          <w:rFonts w:ascii="仿宋" w:eastAsia="仿宋" w:hAnsi="仿宋" w:cs="仿宋" w:hint="eastAsia"/>
          <w:sz w:val="28"/>
          <w:lang w:eastAsia="zh-CN"/>
        </w:rPr>
        <w:t>五、工艺说明</w:t>
      </w:r>
      <w:bookmarkEnd w:id="18"/>
    </w:p>
    <w:p>
      <w:pPr>
        <w:pStyle w:val="Heading2"/>
        <w:rPr>
          <w:rFonts w:ascii="仿宋" w:eastAsia="仿宋" w:hAnsi="仿宋" w:cs="仿宋" w:hint="eastAsia"/>
          <w:lang w:eastAsia="zh-CN"/>
        </w:rPr>
      </w:pPr>
      <w:bookmarkStart w:id="19" w:name="_Toc10956"/>
      <w:r>
        <w:rPr>
          <w:rFonts w:ascii="仿宋" w:eastAsia="仿宋" w:hAnsi="仿宋" w:cs="仿宋" w:hint="eastAsia"/>
          <w:lang w:eastAsia="zh-CN"/>
        </w:rPr>
        <w:t>(一)、技术管理特点</w:t>
      </w:r>
      <w:bookmarkEnd w:id="19"/>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负极材料项目的技术管理特点体现在其创新导向。通过引入最先进的技术趋势和解决方案，负极材料项目致力于提升科技含量、提高质量和效率水平。这意味着我们将采用最新的工具和方法，确保负极材料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负极材料项目技术管理的显著特征。通过整合不同领域的技术资源，我们实现了跨学科的协同工作。这有助于优化技术架构，提高整体效能。此外，整合性策略还促进了不同技术团队之间的紧密沟通和高效合作，确保负极材料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负极材料项目所采用的技术。通过不断优化技术方案，负极材料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负极材料项目团队将在负极材料项目初期识别可能的技术风险，并采取相应的预防和应对措施。通过建立健全的风险评估机制，负极材料项目能够在实施过程中及时发现并解决潜在的技术问题，保障负极材料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负极材料项目中，技术将成为负极材料项目成功的有力支持。这一深度剖析揭示了技术管理在负极材料项目实施中的关键作用，为负极材料项目的技术基础奠定了坚实的基础。</w:t>
      </w:r>
    </w:p>
    <w:p>
      <w:pPr>
        <w:pStyle w:val="Heading2"/>
        <w:ind w:firstLine="560" w:firstLineChars="200"/>
        <w:rPr>
          <w:rFonts w:ascii="仿宋" w:eastAsia="仿宋" w:hAnsi="仿宋" w:cs="仿宋" w:hint="eastAsia"/>
          <w:sz w:val="28"/>
          <w:lang w:eastAsia="zh-CN"/>
        </w:rPr>
      </w:pPr>
      <w:bookmarkStart w:id="20" w:name="_Toc17474"/>
      <w:r>
        <w:rPr>
          <w:rFonts w:ascii="仿宋" w:eastAsia="仿宋" w:hAnsi="仿宋" w:cs="仿宋" w:hint="eastAsia"/>
          <w:sz w:val="28"/>
          <w:lang w:eastAsia="zh-CN"/>
        </w:rPr>
        <w:t>(二)、负极材料项目工艺技术设计方案</w:t>
      </w:r>
      <w:bookmarkEnd w:id="20"/>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负极材料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负极材料项目将严格按照相关行业规范要求进行组织。通过有效控制产品质量，负极材料项目将致力于为顾客提供优质的负极材料项目产品和良好的服务。这体现了负极材料项目对于生产活动合规性和质量标准的高度重视，为负极材料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负极材料项目注重生态效益和清洁生产原则。负极材料项目建设将紧密结合地方特色经济发展，与社会经济发展规划和区域环境保护规划方案相协调一致。通过与当地区域自然生态系统的结合，负极材料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负极材料项目产品具有多样化的客户需求和个性化的特点。因此，负极材料项目产品规格品种多样，且单批生产数量较小。为满足这一特点，负极材料项目承办单位将建设先进的柔性制造生产线。通过广泛应用柔性制造技术，负极材料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https://d.book118.com/746203035202010101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负极材料项目规划设计纲要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负极材料项目规划设计纲要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负极材料项目规划设计纲要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负极材料项目规划设计纲要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负极材料项目规划设计纲要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负极材料项目规划设计纲要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负极材料项目规划设计纲要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负极材料项目规划设计纲要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负极材料项目规划设计纲要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负极材料项目规划设计纲要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负极材料项目规划设计纲要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负极材料项目规划设计纲要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负极材料项目规划设计纲要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负极材料项目规划设计纲要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负极材料项目规划设计纲要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负极材料项目规划设计纲要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负极材料项目规划设计纲要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611661B"/>
    <w:rsid w:val="7611661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46203035202010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2024-03-01T14:58:00Z</dcterms:created>
  <dcterms:modified xsi:type="dcterms:W3CDTF">2024-03-01T14:58:23Z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3B016322210C449C90F233C5FB9A8964_11</vt:lpwstr>
  </property>
  <property fmtid="{D5CDD505-2E9C-101B-9397-08002B2CF9AE}" pid="3" name="KSOProductBuildVer">
    <vt:lpwstr>2052-12.1.0.16388</vt:lpwstr>
  </property>
</Properties>
</file>