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汽油发动机电控装置项目计划设计方案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9" w:history="1">
        <w:r>
          <w:rPr>
            <w:rFonts w:ascii="仿宋" w:eastAsia="仿宋" w:hAnsi="仿宋" w:cs="仿宋" w:hint="eastAsia"/>
            <w:lang w:eastAsia="zh-CN"/>
          </w:rPr>
          <w:t>概论</w:t>
        </w:r>
        <w:r>
          <w:tab/>
        </w:r>
        <w:r>
          <w:fldChar w:fldCharType="begin"/>
        </w:r>
        <w:r>
          <w:instrText xml:space="preserve"> PAGEREF _Toc17719 \h </w:instrText>
        </w:r>
        <w:r>
          <w:fldChar w:fldCharType="separate"/>
        </w:r>
        <w:r>
          <w:t>3</w:t>
        </w:r>
        <w:r>
          <w:fldChar w:fldCharType="end"/>
        </w:r>
      </w:hyperlink>
    </w:p>
    <w:p>
      <w:pPr>
        <w:pStyle w:val="TOC1"/>
        <w:tabs>
          <w:tab w:val="right" w:leader="dot" w:pos="8306"/>
        </w:tabs>
      </w:pPr>
      <w:hyperlink w:anchor="_Toc30688" w:history="1">
        <w:r>
          <w:rPr>
            <w:rFonts w:ascii="仿宋" w:eastAsia="仿宋" w:hAnsi="仿宋" w:cs="仿宋" w:hint="eastAsia"/>
            <w:lang w:eastAsia="zh-CN"/>
          </w:rPr>
          <w:t>一、汽油发动机电控装置项目选址可行性分析</w:t>
        </w:r>
        <w:r>
          <w:tab/>
        </w:r>
        <w:r>
          <w:fldChar w:fldCharType="begin"/>
        </w:r>
        <w:r>
          <w:instrText xml:space="preserve"> PAGEREF _Toc30688 \h </w:instrText>
        </w:r>
        <w:r>
          <w:fldChar w:fldCharType="separate"/>
        </w:r>
        <w:r>
          <w:t>3</w:t>
        </w:r>
        <w:r>
          <w:fldChar w:fldCharType="end"/>
        </w:r>
      </w:hyperlink>
    </w:p>
    <w:p>
      <w:pPr>
        <w:pStyle w:val="TOC2"/>
        <w:tabs>
          <w:tab w:val="right" w:leader="dot" w:pos="8306"/>
        </w:tabs>
      </w:pPr>
      <w:hyperlink w:anchor="_Toc9417" w:history="1">
        <w:r>
          <w:rPr>
            <w:rFonts w:ascii="仿宋" w:eastAsia="仿宋" w:hAnsi="仿宋" w:cs="仿宋" w:hint="eastAsia"/>
            <w:lang w:eastAsia="zh-CN"/>
          </w:rPr>
          <w:t>(一)、汽油发动机电控装置项目选址</w:t>
        </w:r>
        <w:r>
          <w:tab/>
        </w:r>
        <w:r>
          <w:fldChar w:fldCharType="begin"/>
        </w:r>
        <w:r>
          <w:instrText xml:space="preserve"> PAGEREF _Toc9417 \h </w:instrText>
        </w:r>
        <w:r>
          <w:fldChar w:fldCharType="separate"/>
        </w:r>
        <w:r>
          <w:t>3</w:t>
        </w:r>
        <w:r>
          <w:fldChar w:fldCharType="end"/>
        </w:r>
      </w:hyperlink>
    </w:p>
    <w:p>
      <w:pPr>
        <w:pStyle w:val="TOC2"/>
        <w:tabs>
          <w:tab w:val="right" w:leader="dot" w:pos="8306"/>
        </w:tabs>
      </w:pPr>
      <w:hyperlink w:anchor="_Toc27089" w:history="1">
        <w:r>
          <w:rPr>
            <w:rFonts w:ascii="仿宋" w:eastAsia="仿宋" w:hAnsi="仿宋" w:cs="仿宋" w:hint="eastAsia"/>
            <w:lang w:eastAsia="zh-CN"/>
          </w:rPr>
          <w:t>(二)、用地控制指标</w:t>
        </w:r>
        <w:r>
          <w:tab/>
        </w:r>
        <w:r>
          <w:fldChar w:fldCharType="begin"/>
        </w:r>
        <w:r>
          <w:instrText xml:space="preserve"> PAGEREF _Toc27089 \h </w:instrText>
        </w:r>
        <w:r>
          <w:fldChar w:fldCharType="separate"/>
        </w:r>
        <w:r>
          <w:t>3</w:t>
        </w:r>
        <w:r>
          <w:fldChar w:fldCharType="end"/>
        </w:r>
      </w:hyperlink>
    </w:p>
    <w:p>
      <w:pPr>
        <w:pStyle w:val="TOC2"/>
        <w:tabs>
          <w:tab w:val="right" w:leader="dot" w:pos="8306"/>
        </w:tabs>
      </w:pPr>
      <w:hyperlink w:anchor="_Toc10268" w:history="1">
        <w:r>
          <w:rPr>
            <w:rFonts w:ascii="仿宋" w:eastAsia="仿宋" w:hAnsi="仿宋" w:cs="仿宋" w:hint="eastAsia"/>
            <w:lang w:eastAsia="zh-CN"/>
          </w:rPr>
          <w:t>(三)、节约用地措施</w:t>
        </w:r>
        <w:r>
          <w:tab/>
        </w:r>
        <w:r>
          <w:fldChar w:fldCharType="begin"/>
        </w:r>
        <w:r>
          <w:instrText xml:space="preserve"> PAGEREF _Toc10268 \h </w:instrText>
        </w:r>
        <w:r>
          <w:fldChar w:fldCharType="separate"/>
        </w:r>
        <w:r>
          <w:t>5</w:t>
        </w:r>
        <w:r>
          <w:fldChar w:fldCharType="end"/>
        </w:r>
      </w:hyperlink>
    </w:p>
    <w:p>
      <w:pPr>
        <w:pStyle w:val="TOC2"/>
        <w:tabs>
          <w:tab w:val="right" w:leader="dot" w:pos="8306"/>
        </w:tabs>
      </w:pPr>
      <w:hyperlink w:anchor="_Toc13060" w:history="1">
        <w:r>
          <w:rPr>
            <w:rFonts w:ascii="仿宋" w:eastAsia="仿宋" w:hAnsi="仿宋" w:cs="仿宋" w:hint="eastAsia"/>
            <w:lang w:eastAsia="zh-CN"/>
          </w:rPr>
          <w:t>(四)、总图布置方案</w:t>
        </w:r>
        <w:r>
          <w:tab/>
        </w:r>
        <w:r>
          <w:fldChar w:fldCharType="begin"/>
        </w:r>
        <w:r>
          <w:instrText xml:space="preserve"> PAGEREF _Toc13060 \h </w:instrText>
        </w:r>
        <w:r>
          <w:fldChar w:fldCharType="separate"/>
        </w:r>
        <w:r>
          <w:t>6</w:t>
        </w:r>
        <w:r>
          <w:fldChar w:fldCharType="end"/>
        </w:r>
      </w:hyperlink>
    </w:p>
    <w:p>
      <w:pPr>
        <w:pStyle w:val="TOC2"/>
        <w:tabs>
          <w:tab w:val="right" w:leader="dot" w:pos="8306"/>
        </w:tabs>
      </w:pPr>
      <w:hyperlink w:anchor="_Toc14115" w:history="1">
        <w:r>
          <w:rPr>
            <w:rFonts w:ascii="仿宋" w:eastAsia="仿宋" w:hAnsi="仿宋" w:cs="仿宋" w:hint="eastAsia"/>
            <w:lang w:eastAsia="zh-CN"/>
          </w:rPr>
          <w:t>(五)、选址综合评价</w:t>
        </w:r>
        <w:r>
          <w:tab/>
        </w:r>
        <w:r>
          <w:fldChar w:fldCharType="begin"/>
        </w:r>
        <w:r>
          <w:instrText xml:space="preserve"> PAGEREF _Toc14115 \h </w:instrText>
        </w:r>
        <w:r>
          <w:fldChar w:fldCharType="separate"/>
        </w:r>
        <w:r>
          <w:t>7</w:t>
        </w:r>
        <w:r>
          <w:fldChar w:fldCharType="end"/>
        </w:r>
      </w:hyperlink>
    </w:p>
    <w:p>
      <w:pPr>
        <w:pStyle w:val="TOC1"/>
        <w:tabs>
          <w:tab w:val="right" w:leader="dot" w:pos="8306"/>
        </w:tabs>
      </w:pPr>
      <w:hyperlink w:anchor="_Toc6574" w:history="1">
        <w:r>
          <w:rPr>
            <w:rFonts w:ascii="仿宋" w:eastAsia="仿宋" w:hAnsi="仿宋" w:cs="仿宋" w:hint="eastAsia"/>
            <w:lang w:eastAsia="zh-CN"/>
          </w:rPr>
          <w:t>二、汽油发动机电控装置项目文档管理</w:t>
        </w:r>
        <w:r>
          <w:tab/>
        </w:r>
        <w:r>
          <w:fldChar w:fldCharType="begin"/>
        </w:r>
        <w:r>
          <w:instrText xml:space="preserve"> PAGEREF _Toc6574 \h </w:instrText>
        </w:r>
        <w:r>
          <w:fldChar w:fldCharType="separate"/>
        </w:r>
        <w:r>
          <w:t>9</w:t>
        </w:r>
        <w:r>
          <w:fldChar w:fldCharType="end"/>
        </w:r>
      </w:hyperlink>
    </w:p>
    <w:p>
      <w:pPr>
        <w:pStyle w:val="TOC2"/>
        <w:tabs>
          <w:tab w:val="right" w:leader="dot" w:pos="8306"/>
        </w:tabs>
      </w:pPr>
      <w:hyperlink w:anchor="_Toc19722" w:history="1">
        <w:r>
          <w:rPr>
            <w:rFonts w:ascii="仿宋" w:eastAsia="仿宋" w:hAnsi="仿宋" w:cs="仿宋" w:hint="eastAsia"/>
            <w:lang w:eastAsia="zh-CN"/>
          </w:rPr>
          <w:t>(一)、文档编制与审查</w:t>
        </w:r>
        <w:r>
          <w:tab/>
        </w:r>
        <w:r>
          <w:fldChar w:fldCharType="begin"/>
        </w:r>
        <w:r>
          <w:instrText xml:space="preserve"> PAGEREF _Toc19722 \h </w:instrText>
        </w:r>
        <w:r>
          <w:fldChar w:fldCharType="separate"/>
        </w:r>
        <w:r>
          <w:t>9</w:t>
        </w:r>
        <w:r>
          <w:fldChar w:fldCharType="end"/>
        </w:r>
      </w:hyperlink>
    </w:p>
    <w:p>
      <w:pPr>
        <w:pStyle w:val="TOC2"/>
        <w:tabs>
          <w:tab w:val="right" w:leader="dot" w:pos="8306"/>
        </w:tabs>
      </w:pPr>
      <w:hyperlink w:anchor="_Toc27374" w:history="1">
        <w:r>
          <w:rPr>
            <w:rFonts w:ascii="仿宋" w:eastAsia="仿宋" w:hAnsi="仿宋" w:cs="仿宋" w:hint="eastAsia"/>
            <w:lang w:eastAsia="zh-CN"/>
          </w:rPr>
          <w:t>(二)、文档发布与分发</w:t>
        </w:r>
        <w:r>
          <w:tab/>
        </w:r>
        <w:r>
          <w:fldChar w:fldCharType="begin"/>
        </w:r>
        <w:r>
          <w:instrText xml:space="preserve"> PAGEREF _Toc27374 \h </w:instrText>
        </w:r>
        <w:r>
          <w:fldChar w:fldCharType="separate"/>
        </w:r>
        <w:r>
          <w:t>10</w:t>
        </w:r>
        <w:r>
          <w:fldChar w:fldCharType="end"/>
        </w:r>
      </w:hyperlink>
    </w:p>
    <w:p>
      <w:pPr>
        <w:pStyle w:val="TOC2"/>
        <w:tabs>
          <w:tab w:val="right" w:leader="dot" w:pos="8306"/>
        </w:tabs>
      </w:pPr>
      <w:hyperlink w:anchor="_Toc20106" w:history="1">
        <w:r>
          <w:rPr>
            <w:rFonts w:ascii="仿宋" w:eastAsia="仿宋" w:hAnsi="仿宋" w:cs="仿宋" w:hint="eastAsia"/>
            <w:lang w:eastAsia="zh-CN"/>
          </w:rPr>
          <w:t>(三)、文档存档与归档</w:t>
        </w:r>
        <w:r>
          <w:tab/>
        </w:r>
        <w:r>
          <w:fldChar w:fldCharType="begin"/>
        </w:r>
        <w:r>
          <w:instrText xml:space="preserve"> PAGEREF _Toc20106 \h </w:instrText>
        </w:r>
        <w:r>
          <w:fldChar w:fldCharType="separate"/>
        </w:r>
        <w:r>
          <w:t>11</w:t>
        </w:r>
        <w:r>
          <w:fldChar w:fldCharType="end"/>
        </w:r>
      </w:hyperlink>
    </w:p>
    <w:p>
      <w:pPr>
        <w:pStyle w:val="TOC1"/>
        <w:tabs>
          <w:tab w:val="right" w:leader="dot" w:pos="8306"/>
        </w:tabs>
      </w:pPr>
      <w:hyperlink w:anchor="_Toc31820" w:history="1">
        <w:r>
          <w:rPr>
            <w:rFonts w:ascii="仿宋" w:eastAsia="仿宋" w:hAnsi="仿宋" w:cs="仿宋" w:hint="eastAsia"/>
            <w:lang w:eastAsia="zh-CN"/>
          </w:rPr>
          <w:t>三、产品规划分析</w:t>
        </w:r>
        <w:r>
          <w:tab/>
        </w:r>
        <w:r>
          <w:fldChar w:fldCharType="begin"/>
        </w:r>
        <w:r>
          <w:instrText xml:space="preserve"> PAGEREF _Toc31820 \h </w:instrText>
        </w:r>
        <w:r>
          <w:fldChar w:fldCharType="separate"/>
        </w:r>
        <w:r>
          <w:t>12</w:t>
        </w:r>
        <w:r>
          <w:fldChar w:fldCharType="end"/>
        </w:r>
      </w:hyperlink>
    </w:p>
    <w:p>
      <w:pPr>
        <w:pStyle w:val="TOC2"/>
        <w:tabs>
          <w:tab w:val="right" w:leader="dot" w:pos="8306"/>
        </w:tabs>
      </w:pPr>
      <w:hyperlink w:anchor="_Toc30714" w:history="1">
        <w:r>
          <w:rPr>
            <w:rFonts w:ascii="仿宋" w:eastAsia="仿宋" w:hAnsi="仿宋" w:cs="仿宋" w:hint="eastAsia"/>
            <w:lang w:eastAsia="zh-CN"/>
          </w:rPr>
          <w:t>(一)、产品规划</w:t>
        </w:r>
        <w:r>
          <w:tab/>
        </w:r>
        <w:r>
          <w:fldChar w:fldCharType="begin"/>
        </w:r>
        <w:r>
          <w:instrText xml:space="preserve"> PAGEREF _Toc30714 \h </w:instrText>
        </w:r>
        <w:r>
          <w:fldChar w:fldCharType="separate"/>
        </w:r>
        <w:r>
          <w:t>12</w:t>
        </w:r>
        <w:r>
          <w:fldChar w:fldCharType="end"/>
        </w:r>
      </w:hyperlink>
    </w:p>
    <w:p>
      <w:pPr>
        <w:pStyle w:val="TOC2"/>
        <w:tabs>
          <w:tab w:val="right" w:leader="dot" w:pos="8306"/>
        </w:tabs>
      </w:pPr>
      <w:hyperlink w:anchor="_Toc2561" w:history="1">
        <w:r>
          <w:rPr>
            <w:rFonts w:ascii="仿宋" w:eastAsia="仿宋" w:hAnsi="仿宋" w:cs="仿宋" w:hint="eastAsia"/>
            <w:lang w:eastAsia="zh-CN"/>
          </w:rPr>
          <w:t>(二)、建设规模</w:t>
        </w:r>
        <w:r>
          <w:tab/>
        </w:r>
        <w:r>
          <w:fldChar w:fldCharType="begin"/>
        </w:r>
        <w:r>
          <w:instrText xml:space="preserve"> PAGEREF _Toc2561 \h </w:instrText>
        </w:r>
        <w:r>
          <w:fldChar w:fldCharType="separate"/>
        </w:r>
        <w:r>
          <w:t>13</w:t>
        </w:r>
        <w:r>
          <w:fldChar w:fldCharType="end"/>
        </w:r>
      </w:hyperlink>
    </w:p>
    <w:p>
      <w:pPr>
        <w:pStyle w:val="TOC1"/>
        <w:tabs>
          <w:tab w:val="right" w:leader="dot" w:pos="8306"/>
        </w:tabs>
      </w:pPr>
      <w:hyperlink w:anchor="_Toc18658" w:history="1">
        <w:r>
          <w:rPr>
            <w:rFonts w:ascii="仿宋" w:eastAsia="仿宋" w:hAnsi="仿宋" w:cs="仿宋" w:hint="eastAsia"/>
            <w:lang w:eastAsia="zh-CN"/>
          </w:rPr>
          <w:t>四、汽油发动机电控装置项目建设单位说明</w:t>
        </w:r>
        <w:r>
          <w:tab/>
        </w:r>
        <w:r>
          <w:fldChar w:fldCharType="begin"/>
        </w:r>
        <w:r>
          <w:instrText xml:space="preserve"> PAGEREF _Toc18658 \h </w:instrText>
        </w:r>
        <w:r>
          <w:fldChar w:fldCharType="separate"/>
        </w:r>
        <w:r>
          <w:t>14</w:t>
        </w:r>
        <w:r>
          <w:fldChar w:fldCharType="end"/>
        </w:r>
      </w:hyperlink>
    </w:p>
    <w:p>
      <w:pPr>
        <w:pStyle w:val="TOC2"/>
        <w:tabs>
          <w:tab w:val="right" w:leader="dot" w:pos="8306"/>
        </w:tabs>
      </w:pPr>
      <w:hyperlink w:anchor="_Toc24782" w:history="1">
        <w:r>
          <w:rPr>
            <w:rFonts w:ascii="仿宋" w:eastAsia="仿宋" w:hAnsi="仿宋" w:cs="仿宋" w:hint="eastAsia"/>
            <w:lang w:eastAsia="zh-CN"/>
          </w:rPr>
          <w:t>(一)、汽油发动机电控装置项目承办单位基本情况</w:t>
        </w:r>
        <w:r>
          <w:tab/>
        </w:r>
        <w:r>
          <w:fldChar w:fldCharType="begin"/>
        </w:r>
        <w:r>
          <w:instrText xml:space="preserve"> PAGEREF _Toc24782 \h </w:instrText>
        </w:r>
        <w:r>
          <w:fldChar w:fldCharType="separate"/>
        </w:r>
        <w:r>
          <w:t>14</w:t>
        </w:r>
        <w:r>
          <w:fldChar w:fldCharType="end"/>
        </w:r>
      </w:hyperlink>
    </w:p>
    <w:p>
      <w:pPr>
        <w:pStyle w:val="TOC2"/>
        <w:tabs>
          <w:tab w:val="right" w:leader="dot" w:pos="8306"/>
        </w:tabs>
      </w:pPr>
      <w:hyperlink w:anchor="_Toc16657" w:history="1">
        <w:r>
          <w:rPr>
            <w:rFonts w:ascii="仿宋" w:eastAsia="仿宋" w:hAnsi="仿宋" w:cs="仿宋" w:hint="eastAsia"/>
            <w:lang w:eastAsia="zh-CN"/>
          </w:rPr>
          <w:t>(二)、公司经济效益分析</w:t>
        </w:r>
        <w:r>
          <w:tab/>
        </w:r>
        <w:r>
          <w:fldChar w:fldCharType="begin"/>
        </w:r>
        <w:r>
          <w:instrText xml:space="preserve"> PAGEREF _Toc16657 \h </w:instrText>
        </w:r>
        <w:r>
          <w:fldChar w:fldCharType="separate"/>
        </w:r>
        <w:r>
          <w:t>15</w:t>
        </w:r>
        <w:r>
          <w:fldChar w:fldCharType="end"/>
        </w:r>
      </w:hyperlink>
    </w:p>
    <w:p>
      <w:pPr>
        <w:pStyle w:val="TOC1"/>
        <w:tabs>
          <w:tab w:val="right" w:leader="dot" w:pos="8306"/>
        </w:tabs>
      </w:pPr>
      <w:hyperlink w:anchor="_Toc30499" w:history="1">
        <w:r>
          <w:rPr>
            <w:rFonts w:ascii="仿宋" w:eastAsia="仿宋" w:hAnsi="仿宋" w:cs="仿宋" w:hint="eastAsia"/>
            <w:lang w:eastAsia="zh-CN"/>
          </w:rPr>
          <w:t>五、汽油发动机电控装置项目绩效评估</w:t>
        </w:r>
        <w:r>
          <w:tab/>
        </w:r>
        <w:r>
          <w:fldChar w:fldCharType="begin"/>
        </w:r>
        <w:r>
          <w:instrText xml:space="preserve"> PAGEREF _Toc30499 \h </w:instrText>
        </w:r>
        <w:r>
          <w:fldChar w:fldCharType="separate"/>
        </w:r>
        <w:r>
          <w:t>16</w:t>
        </w:r>
        <w:r>
          <w:fldChar w:fldCharType="end"/>
        </w:r>
      </w:hyperlink>
    </w:p>
    <w:p>
      <w:pPr>
        <w:pStyle w:val="TOC2"/>
        <w:tabs>
          <w:tab w:val="right" w:leader="dot" w:pos="8306"/>
        </w:tabs>
      </w:pPr>
      <w:hyperlink w:anchor="_Toc9100" w:history="1">
        <w:r>
          <w:rPr>
            <w:rFonts w:ascii="仿宋" w:eastAsia="仿宋" w:hAnsi="仿宋" w:cs="仿宋" w:hint="eastAsia"/>
            <w:lang w:eastAsia="zh-CN"/>
          </w:rPr>
          <w:t>(一)、绩效评估指标</w:t>
        </w:r>
        <w:r>
          <w:tab/>
        </w:r>
        <w:r>
          <w:fldChar w:fldCharType="begin"/>
        </w:r>
        <w:r>
          <w:instrText xml:space="preserve"> PAGEREF _Toc9100 \h </w:instrText>
        </w:r>
        <w:r>
          <w:fldChar w:fldCharType="separate"/>
        </w:r>
        <w:r>
          <w:t>16</w:t>
        </w:r>
        <w:r>
          <w:fldChar w:fldCharType="end"/>
        </w:r>
      </w:hyperlink>
    </w:p>
    <w:p>
      <w:pPr>
        <w:pStyle w:val="TOC2"/>
        <w:tabs>
          <w:tab w:val="right" w:leader="dot" w:pos="8306"/>
        </w:tabs>
      </w:pPr>
      <w:hyperlink w:anchor="_Toc30949" w:history="1">
        <w:r>
          <w:rPr>
            <w:rFonts w:ascii="仿宋" w:eastAsia="仿宋" w:hAnsi="仿宋" w:cs="仿宋" w:hint="eastAsia"/>
            <w:lang w:eastAsia="zh-CN"/>
          </w:rPr>
          <w:t>(二)、绩效评估方法</w:t>
        </w:r>
        <w:r>
          <w:tab/>
        </w:r>
        <w:r>
          <w:fldChar w:fldCharType="begin"/>
        </w:r>
        <w:r>
          <w:instrText xml:space="preserve"> PAGEREF _Toc30949 \h </w:instrText>
        </w:r>
        <w:r>
          <w:fldChar w:fldCharType="separate"/>
        </w:r>
        <w:r>
          <w:t>17</w:t>
        </w:r>
        <w:r>
          <w:fldChar w:fldCharType="end"/>
        </w:r>
      </w:hyperlink>
    </w:p>
    <w:p>
      <w:pPr>
        <w:pStyle w:val="TOC2"/>
        <w:tabs>
          <w:tab w:val="right" w:leader="dot" w:pos="8306"/>
        </w:tabs>
      </w:pPr>
      <w:hyperlink w:anchor="_Toc21968" w:history="1">
        <w:r>
          <w:rPr>
            <w:rFonts w:ascii="仿宋" w:eastAsia="仿宋" w:hAnsi="仿宋" w:cs="仿宋" w:hint="eastAsia"/>
            <w:lang w:eastAsia="zh-CN"/>
          </w:rPr>
          <w:t>(三)、绩效评估周期</w:t>
        </w:r>
        <w:r>
          <w:tab/>
        </w:r>
        <w:r>
          <w:fldChar w:fldCharType="begin"/>
        </w:r>
        <w:r>
          <w:instrText xml:space="preserve"> PAGEREF _Toc21968 \h </w:instrText>
        </w:r>
        <w:r>
          <w:fldChar w:fldCharType="separate"/>
        </w:r>
        <w:r>
          <w:t>18</w:t>
        </w:r>
        <w:r>
          <w:fldChar w:fldCharType="end"/>
        </w:r>
      </w:hyperlink>
    </w:p>
    <w:p>
      <w:pPr>
        <w:pStyle w:val="TOC1"/>
        <w:tabs>
          <w:tab w:val="right" w:leader="dot" w:pos="8306"/>
        </w:tabs>
      </w:pPr>
      <w:hyperlink w:anchor="_Toc8734" w:history="1">
        <w:r>
          <w:rPr>
            <w:rFonts w:ascii="仿宋" w:eastAsia="仿宋" w:hAnsi="仿宋" w:cs="仿宋" w:hint="eastAsia"/>
            <w:lang w:eastAsia="zh-CN"/>
          </w:rPr>
          <w:t>六、市场分析、调研</w:t>
        </w:r>
        <w:r>
          <w:tab/>
        </w:r>
        <w:r>
          <w:fldChar w:fldCharType="begin"/>
        </w:r>
        <w:r>
          <w:instrText xml:space="preserve"> PAGEREF _Toc8734 \h </w:instrText>
        </w:r>
        <w:r>
          <w:fldChar w:fldCharType="separate"/>
        </w:r>
        <w:r>
          <w:t>19</w:t>
        </w:r>
        <w:r>
          <w:fldChar w:fldCharType="end"/>
        </w:r>
      </w:hyperlink>
    </w:p>
    <w:p>
      <w:pPr>
        <w:pStyle w:val="TOC2"/>
        <w:tabs>
          <w:tab w:val="right" w:leader="dot" w:pos="8306"/>
        </w:tabs>
      </w:pPr>
      <w:hyperlink w:anchor="_Toc26168" w:history="1">
        <w:r>
          <w:rPr>
            <w:rFonts w:ascii="仿宋" w:eastAsia="仿宋" w:hAnsi="仿宋" w:cs="仿宋" w:hint="eastAsia"/>
            <w:lang w:eastAsia="zh-CN"/>
          </w:rPr>
          <w:t>(一)、汽油发动机电控装置行业分析</w:t>
        </w:r>
        <w:r>
          <w:tab/>
        </w:r>
        <w:r>
          <w:fldChar w:fldCharType="begin"/>
        </w:r>
        <w:r>
          <w:instrText xml:space="preserve"> PAGEREF _Toc26168 \h </w:instrText>
        </w:r>
        <w:r>
          <w:fldChar w:fldCharType="separate"/>
        </w:r>
        <w:r>
          <w:t>19</w:t>
        </w:r>
        <w:r>
          <w:fldChar w:fldCharType="end"/>
        </w:r>
      </w:hyperlink>
    </w:p>
    <w:p>
      <w:pPr>
        <w:pStyle w:val="TOC2"/>
        <w:tabs>
          <w:tab w:val="right" w:leader="dot" w:pos="8306"/>
        </w:tabs>
      </w:pPr>
      <w:hyperlink w:anchor="_Toc26703" w:history="1">
        <w:r>
          <w:rPr>
            <w:rFonts w:ascii="仿宋" w:eastAsia="仿宋" w:hAnsi="仿宋" w:cs="仿宋" w:hint="eastAsia"/>
            <w:lang w:eastAsia="zh-CN"/>
          </w:rPr>
          <w:t>(二)、汽油发动机电控装置市场分析预测</w:t>
        </w:r>
        <w:r>
          <w:tab/>
        </w:r>
        <w:r>
          <w:fldChar w:fldCharType="begin"/>
        </w:r>
        <w:r>
          <w:instrText xml:space="preserve"> PAGEREF _Toc26703 \h </w:instrText>
        </w:r>
        <w:r>
          <w:fldChar w:fldCharType="separate"/>
        </w:r>
        <w:r>
          <w:t>20</w:t>
        </w:r>
        <w:r>
          <w:fldChar w:fldCharType="end"/>
        </w:r>
      </w:hyperlink>
    </w:p>
    <w:p>
      <w:pPr>
        <w:pStyle w:val="TOC1"/>
        <w:tabs>
          <w:tab w:val="right" w:leader="dot" w:pos="8306"/>
        </w:tabs>
      </w:pPr>
      <w:hyperlink w:anchor="_Toc23179" w:history="1">
        <w:r>
          <w:rPr>
            <w:rFonts w:ascii="仿宋" w:eastAsia="仿宋" w:hAnsi="仿宋" w:cs="仿宋" w:hint="eastAsia"/>
            <w:lang w:eastAsia="zh-CN"/>
          </w:rPr>
          <w:t>七、汽油发动机电控装置项目人力资源培养与发展</w:t>
        </w:r>
        <w:r>
          <w:tab/>
        </w:r>
        <w:r>
          <w:fldChar w:fldCharType="begin"/>
        </w:r>
        <w:r>
          <w:instrText xml:space="preserve"> PAGEREF _Toc23179 \h </w:instrText>
        </w:r>
        <w:r>
          <w:fldChar w:fldCharType="separate"/>
        </w:r>
        <w:r>
          <w:t>21</w:t>
        </w:r>
        <w:r>
          <w:fldChar w:fldCharType="end"/>
        </w:r>
      </w:hyperlink>
    </w:p>
    <w:p>
      <w:pPr>
        <w:pStyle w:val="TOC2"/>
        <w:tabs>
          <w:tab w:val="right" w:leader="dot" w:pos="8306"/>
        </w:tabs>
      </w:pPr>
      <w:hyperlink w:anchor="_Toc12101" w:history="1">
        <w:r>
          <w:rPr>
            <w:rFonts w:ascii="仿宋" w:eastAsia="仿宋" w:hAnsi="仿宋" w:cs="仿宋" w:hint="eastAsia"/>
            <w:lang w:eastAsia="zh-CN"/>
          </w:rPr>
          <w:t>(一)、人才需求与规划</w:t>
        </w:r>
        <w:r>
          <w:tab/>
        </w:r>
        <w:r>
          <w:fldChar w:fldCharType="begin"/>
        </w:r>
        <w:r>
          <w:instrText xml:space="preserve"> PAGEREF _Toc12101 \h </w:instrText>
        </w:r>
        <w:r>
          <w:fldChar w:fldCharType="separate"/>
        </w:r>
        <w:r>
          <w:t>21</w:t>
        </w:r>
        <w:r>
          <w:fldChar w:fldCharType="end"/>
        </w:r>
      </w:hyperlink>
    </w:p>
    <w:p>
      <w:pPr>
        <w:pStyle w:val="TOC2"/>
        <w:tabs>
          <w:tab w:val="right" w:leader="dot" w:pos="8306"/>
        </w:tabs>
      </w:pPr>
      <w:hyperlink w:anchor="_Toc12282" w:history="1">
        <w:r>
          <w:rPr>
            <w:rFonts w:ascii="仿宋" w:eastAsia="仿宋" w:hAnsi="仿宋" w:cs="仿宋" w:hint="eastAsia"/>
            <w:lang w:eastAsia="zh-CN"/>
          </w:rPr>
          <w:t>(二)、培训与发展计划</w:t>
        </w:r>
        <w:r>
          <w:tab/>
        </w:r>
        <w:r>
          <w:fldChar w:fldCharType="begin"/>
        </w:r>
        <w:r>
          <w:instrText xml:space="preserve"> PAGEREF _Toc12282 \h </w:instrText>
        </w:r>
        <w:r>
          <w:fldChar w:fldCharType="separate"/>
        </w:r>
        <w:r>
          <w:t>21</w:t>
        </w:r>
        <w:r>
          <w:fldChar w:fldCharType="end"/>
        </w:r>
      </w:hyperlink>
    </w:p>
    <w:p>
      <w:pPr>
        <w:pStyle w:val="TOC1"/>
        <w:tabs>
          <w:tab w:val="right" w:leader="dot" w:pos="8306"/>
        </w:tabs>
      </w:pPr>
      <w:hyperlink w:anchor="_Toc28061" w:history="1">
        <w:r>
          <w:rPr>
            <w:rFonts w:ascii="仿宋" w:eastAsia="仿宋" w:hAnsi="仿宋" w:cs="仿宋" w:hint="eastAsia"/>
            <w:lang w:eastAsia="zh-CN"/>
          </w:rPr>
          <w:t>八、汽油发动机电控装置项目社会影响</w:t>
        </w:r>
        <w:r>
          <w:tab/>
        </w:r>
        <w:r>
          <w:fldChar w:fldCharType="begin"/>
        </w:r>
        <w:r>
          <w:instrText xml:space="preserve"> PAGEREF _Toc28061 \h </w:instrText>
        </w:r>
        <w:r>
          <w:fldChar w:fldCharType="separate"/>
        </w:r>
        <w:r>
          <w:t>22</w:t>
        </w:r>
        <w:r>
          <w:fldChar w:fldCharType="end"/>
        </w:r>
      </w:hyperlink>
    </w:p>
    <w:p>
      <w:pPr>
        <w:pStyle w:val="TOC2"/>
        <w:tabs>
          <w:tab w:val="right" w:leader="dot" w:pos="8306"/>
        </w:tabs>
      </w:pPr>
      <w:hyperlink w:anchor="_Toc28" w:history="1">
        <w:r>
          <w:rPr>
            <w:rFonts w:ascii="仿宋" w:eastAsia="仿宋" w:hAnsi="仿宋" w:cs="仿宋" w:hint="eastAsia"/>
            <w:lang w:eastAsia="zh-CN"/>
          </w:rPr>
          <w:t>(一)、社会责任与义务</w:t>
        </w:r>
        <w:r>
          <w:tab/>
        </w:r>
        <w:r>
          <w:fldChar w:fldCharType="begin"/>
        </w:r>
        <w:r>
          <w:instrText xml:space="preserve"> PAGEREF _Toc28 \h </w:instrText>
        </w:r>
        <w:r>
          <w:fldChar w:fldCharType="separate"/>
        </w:r>
        <w:r>
          <w:t>22</w:t>
        </w:r>
        <w:r>
          <w:fldChar w:fldCharType="end"/>
        </w:r>
      </w:hyperlink>
    </w:p>
    <w:p>
      <w:pPr>
        <w:pStyle w:val="TOC2"/>
        <w:tabs>
          <w:tab w:val="right" w:leader="dot" w:pos="8306"/>
        </w:tabs>
      </w:pPr>
      <w:hyperlink w:anchor="_Toc1626" w:history="1">
        <w:r>
          <w:rPr>
            <w:rFonts w:ascii="仿宋" w:eastAsia="仿宋" w:hAnsi="仿宋" w:cs="仿宋" w:hint="eastAsia"/>
            <w:lang w:eastAsia="zh-CN"/>
          </w:rPr>
          <w:t>(二)、社会参与与沟通</w:t>
        </w:r>
        <w:r>
          <w:tab/>
        </w:r>
        <w:r>
          <w:fldChar w:fldCharType="begin"/>
        </w:r>
        <w:r>
          <w:instrText xml:space="preserve"> PAGEREF _Toc1626 \h </w:instrText>
        </w:r>
        <w:r>
          <w:fldChar w:fldCharType="separate"/>
        </w:r>
        <w:r>
          <w:t>23</w:t>
        </w:r>
        <w:r>
          <w:fldChar w:fldCharType="end"/>
        </w:r>
      </w:hyperlink>
    </w:p>
    <w:p>
      <w:pPr>
        <w:pStyle w:val="TOC1"/>
        <w:tabs>
          <w:tab w:val="right" w:leader="dot" w:pos="8306"/>
        </w:tabs>
      </w:pPr>
      <w:hyperlink w:anchor="_Toc6817" w:history="1">
        <w:r>
          <w:rPr>
            <w:rFonts w:ascii="仿宋" w:eastAsia="仿宋" w:hAnsi="仿宋" w:cs="仿宋" w:hint="eastAsia"/>
            <w:lang w:eastAsia="zh-CN"/>
          </w:rPr>
          <w:t>九、生产安全保护</w:t>
        </w:r>
        <w:r>
          <w:tab/>
        </w:r>
        <w:r>
          <w:fldChar w:fldCharType="begin"/>
        </w:r>
        <w:r>
          <w:instrText xml:space="preserve"> PAGEREF _Toc6817 \h </w:instrText>
        </w:r>
        <w:r>
          <w:fldChar w:fldCharType="separate"/>
        </w:r>
        <w:r>
          <w:t>24</w:t>
        </w:r>
        <w:r>
          <w:fldChar w:fldCharType="end"/>
        </w:r>
      </w:hyperlink>
    </w:p>
    <w:p>
      <w:pPr>
        <w:pStyle w:val="TOC2"/>
        <w:tabs>
          <w:tab w:val="right" w:leader="dot" w:pos="8306"/>
        </w:tabs>
      </w:pPr>
      <w:hyperlink w:anchor="_Toc2106" w:history="1">
        <w:r>
          <w:rPr>
            <w:rFonts w:ascii="仿宋" w:eastAsia="仿宋" w:hAnsi="仿宋" w:cs="仿宋" w:hint="eastAsia"/>
            <w:lang w:eastAsia="zh-CN"/>
          </w:rPr>
          <w:t>(一)、消防安全</w:t>
        </w:r>
        <w:r>
          <w:tab/>
        </w:r>
        <w:r>
          <w:fldChar w:fldCharType="begin"/>
        </w:r>
        <w:r>
          <w:instrText xml:space="preserve"> PAGEREF _Toc2106 \h </w:instrText>
        </w:r>
        <w:r>
          <w:fldChar w:fldCharType="separate"/>
        </w:r>
        <w:r>
          <w:t>24</w:t>
        </w:r>
        <w:r>
          <w:fldChar w:fldCharType="end"/>
        </w:r>
      </w:hyperlink>
    </w:p>
    <w:p>
      <w:pPr>
        <w:pStyle w:val="TOC2"/>
        <w:tabs>
          <w:tab w:val="right" w:leader="dot" w:pos="8306"/>
        </w:tabs>
      </w:pPr>
      <w:hyperlink w:anchor="_Toc8664" w:history="1">
        <w:r>
          <w:rPr>
            <w:rFonts w:ascii="仿宋" w:eastAsia="仿宋" w:hAnsi="仿宋" w:cs="仿宋" w:hint="eastAsia"/>
            <w:lang w:eastAsia="zh-CN"/>
          </w:rPr>
          <w:t>(二)、防火防爆总图布置措施</w:t>
        </w:r>
        <w:r>
          <w:tab/>
        </w:r>
        <w:r>
          <w:fldChar w:fldCharType="begin"/>
        </w:r>
        <w:r>
          <w:instrText xml:space="preserve"> PAGEREF _Toc8664 \h </w:instrText>
        </w:r>
        <w:r>
          <w:fldChar w:fldCharType="separate"/>
        </w:r>
        <w:r>
          <w:t>25</w:t>
        </w:r>
        <w:r>
          <w:fldChar w:fldCharType="end"/>
        </w:r>
      </w:hyperlink>
    </w:p>
    <w:p>
      <w:pPr>
        <w:pStyle w:val="TOC2"/>
        <w:tabs>
          <w:tab w:val="right" w:leader="dot" w:pos="8306"/>
        </w:tabs>
      </w:pPr>
      <w:hyperlink w:anchor="_Toc18607" w:history="1">
        <w:r>
          <w:rPr>
            <w:rFonts w:ascii="仿宋" w:eastAsia="仿宋" w:hAnsi="仿宋" w:cs="仿宋" w:hint="eastAsia"/>
            <w:lang w:eastAsia="zh-CN"/>
          </w:rPr>
          <w:t>(三)、自然灾害防范措施</w:t>
        </w:r>
        <w:r>
          <w:tab/>
        </w:r>
        <w:r>
          <w:fldChar w:fldCharType="begin"/>
        </w:r>
        <w:r>
          <w:instrText xml:space="preserve"> PAGEREF _Toc18607 \h </w:instrText>
        </w:r>
        <w:r>
          <w:fldChar w:fldCharType="separate"/>
        </w:r>
        <w:r>
          <w:t>26</w:t>
        </w:r>
        <w:r>
          <w:fldChar w:fldCharType="end"/>
        </w:r>
      </w:hyperlink>
    </w:p>
    <w:p>
      <w:pPr>
        <w:pStyle w:val="TOC2"/>
        <w:tabs>
          <w:tab w:val="right" w:leader="dot" w:pos="8306"/>
        </w:tabs>
      </w:pPr>
      <w:hyperlink w:anchor="_Toc26692" w:history="1">
        <w:r>
          <w:rPr>
            <w:rFonts w:ascii="仿宋" w:eastAsia="仿宋" w:hAnsi="仿宋" w:cs="仿宋" w:hint="eastAsia"/>
            <w:lang w:eastAsia="zh-CN"/>
          </w:rPr>
          <w:t>(四)、安全色及安全标志使用要求</w:t>
        </w:r>
        <w:r>
          <w:tab/>
        </w:r>
        <w:r>
          <w:fldChar w:fldCharType="begin"/>
        </w:r>
        <w:r>
          <w:instrText xml:space="preserve"> PAGEREF _Toc26692 \h </w:instrText>
        </w:r>
        <w:r>
          <w:fldChar w:fldCharType="separate"/>
        </w:r>
        <w:r>
          <w:t>27</w:t>
        </w:r>
        <w:r>
          <w:fldChar w:fldCharType="end"/>
        </w:r>
      </w:hyperlink>
    </w:p>
    <w:p>
      <w:pPr>
        <w:pStyle w:val="TOC2"/>
        <w:tabs>
          <w:tab w:val="right" w:leader="dot" w:pos="8306"/>
        </w:tabs>
      </w:pPr>
      <w:hyperlink w:anchor="_Toc16297" w:history="1">
        <w:r>
          <w:rPr>
            <w:rFonts w:ascii="仿宋" w:eastAsia="仿宋" w:hAnsi="仿宋" w:cs="仿宋" w:hint="eastAsia"/>
            <w:lang w:eastAsia="zh-CN"/>
          </w:rPr>
          <w:t>(五)、防尘防毒措施</w:t>
        </w:r>
        <w:r>
          <w:tab/>
        </w:r>
        <w:r>
          <w:fldChar w:fldCharType="begin"/>
        </w:r>
        <w:r>
          <w:instrText xml:space="preserve"> PAGEREF _Toc16297 \h </w:instrText>
        </w:r>
        <w:r>
          <w:fldChar w:fldCharType="separate"/>
        </w:r>
        <w:r>
          <w:t>28</w:t>
        </w:r>
        <w:r>
          <w:fldChar w:fldCharType="end"/>
        </w:r>
      </w:hyperlink>
    </w:p>
    <w:p>
      <w:pPr>
        <w:pStyle w:val="TOC2"/>
        <w:tabs>
          <w:tab w:val="right" w:leader="dot" w:pos="8306"/>
        </w:tabs>
      </w:pPr>
      <w:hyperlink w:anchor="_Toc32706" w:history="1">
        <w:r>
          <w:rPr>
            <w:rFonts w:ascii="仿宋" w:eastAsia="仿宋" w:hAnsi="仿宋" w:cs="仿宋" w:hint="eastAsia"/>
            <w:lang w:eastAsia="zh-CN"/>
          </w:rPr>
          <w:t>(六)、防静电、触电防护及防雷措施</w:t>
        </w:r>
        <w:r>
          <w:tab/>
        </w:r>
        <w:r>
          <w:fldChar w:fldCharType="begin"/>
        </w:r>
        <w:r>
          <w:instrText xml:space="preserve"> PAGEREF _Toc32706 \h </w:instrText>
        </w:r>
        <w:r>
          <w:fldChar w:fldCharType="separate"/>
        </w:r>
        <w:r>
          <w:t>29</w:t>
        </w:r>
        <w:r>
          <w:fldChar w:fldCharType="end"/>
        </w:r>
      </w:hyperlink>
    </w:p>
    <w:p>
      <w:pPr>
        <w:pStyle w:val="TOC2"/>
        <w:tabs>
          <w:tab w:val="right" w:leader="dot" w:pos="8306"/>
        </w:tabs>
      </w:pPr>
      <w:hyperlink w:anchor="_Toc29324" w:history="1">
        <w:r>
          <w:rPr>
            <w:rFonts w:ascii="仿宋" w:eastAsia="仿宋" w:hAnsi="仿宋" w:cs="仿宋" w:hint="eastAsia"/>
            <w:lang w:eastAsia="zh-CN"/>
          </w:rPr>
          <w:t>(七)、机械设备安全保障措施</w:t>
        </w:r>
        <w:r>
          <w:tab/>
        </w:r>
        <w:r>
          <w:fldChar w:fldCharType="begin"/>
        </w:r>
        <w:r>
          <w:instrText xml:space="preserve"> PAGEREF _Toc29324 \h </w:instrText>
        </w:r>
        <w:r>
          <w:fldChar w:fldCharType="separate"/>
        </w:r>
        <w:r>
          <w:t>31</w:t>
        </w:r>
        <w:r>
          <w:fldChar w:fldCharType="end"/>
        </w:r>
      </w:hyperlink>
    </w:p>
    <w:p>
      <w:pPr>
        <w:pStyle w:val="TOC1"/>
        <w:tabs>
          <w:tab w:val="right" w:leader="dot" w:pos="8306"/>
        </w:tabs>
      </w:pPr>
      <w:hyperlink w:anchor="_Toc12061" w:history="1">
        <w:r>
          <w:rPr>
            <w:rFonts w:ascii="仿宋" w:eastAsia="仿宋" w:hAnsi="仿宋" w:cs="仿宋" w:hint="eastAsia"/>
            <w:lang w:eastAsia="zh-CN"/>
          </w:rPr>
          <w:t>十、汽油发动机电控装置项目财务管理</w:t>
        </w:r>
        <w:r>
          <w:tab/>
        </w:r>
        <w:r>
          <w:fldChar w:fldCharType="begin"/>
        </w:r>
        <w:r>
          <w:instrText xml:space="preserve"> PAGEREF _Toc12061 \h </w:instrText>
        </w:r>
        <w:r>
          <w:fldChar w:fldCharType="separate"/>
        </w:r>
        <w:r>
          <w:t>32</w:t>
        </w:r>
        <w:r>
          <w:fldChar w:fldCharType="end"/>
        </w:r>
      </w:hyperlink>
    </w:p>
    <w:p>
      <w:pPr>
        <w:pStyle w:val="TOC2"/>
        <w:tabs>
          <w:tab w:val="right" w:leader="dot" w:pos="8306"/>
        </w:tabs>
      </w:pPr>
      <w:hyperlink w:anchor="_Toc28686" w:history="1">
        <w:r>
          <w:rPr>
            <w:rFonts w:ascii="仿宋" w:eastAsia="仿宋" w:hAnsi="仿宋" w:cs="仿宋" w:hint="eastAsia"/>
            <w:lang w:eastAsia="zh-CN"/>
          </w:rPr>
          <w:t>(一)、资金需求大</w:t>
        </w:r>
        <w:r>
          <w:tab/>
        </w:r>
        <w:r>
          <w:fldChar w:fldCharType="begin"/>
        </w:r>
        <w:r>
          <w:instrText xml:space="preserve"> PAGEREF _Toc28686 \h </w:instrText>
        </w:r>
        <w:r>
          <w:fldChar w:fldCharType="separate"/>
        </w:r>
        <w:r>
          <w:t>32</w:t>
        </w:r>
        <w:r>
          <w:fldChar w:fldCharType="end"/>
        </w:r>
      </w:hyperlink>
    </w:p>
    <w:p>
      <w:pPr>
        <w:pStyle w:val="TOC2"/>
        <w:tabs>
          <w:tab w:val="right" w:leader="dot" w:pos="8306"/>
        </w:tabs>
      </w:pPr>
      <w:hyperlink w:anchor="_Toc26879" w:history="1">
        <w:r>
          <w:rPr>
            <w:rFonts w:ascii="仿宋" w:eastAsia="仿宋" w:hAnsi="仿宋" w:cs="仿宋" w:hint="eastAsia"/>
            <w:lang w:eastAsia="zh-CN"/>
          </w:rPr>
          <w:t>(二)、研发周期长</w:t>
        </w:r>
        <w:r>
          <w:tab/>
        </w:r>
        <w:r>
          <w:fldChar w:fldCharType="begin"/>
        </w:r>
        <w:r>
          <w:instrText xml:space="preserve"> PAGEREF _Toc26879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7" w:history="1">
        <w:r>
          <w:rPr>
            <w:rFonts w:ascii="仿宋" w:eastAsia="仿宋" w:hAnsi="仿宋" w:cs="仿宋" w:hint="eastAsia"/>
            <w:lang w:eastAsia="zh-CN"/>
          </w:rPr>
          <w:t>(三)、市场风险大</w:t>
        </w:r>
        <w:r>
          <w:tab/>
        </w:r>
        <w:r>
          <w:fldChar w:fldCharType="begin"/>
        </w:r>
        <w:r>
          <w:instrText xml:space="preserve"> PAGEREF _Toc11217 \h </w:instrText>
        </w:r>
        <w:r>
          <w:fldChar w:fldCharType="separate"/>
        </w:r>
        <w:r>
          <w:t>35</w:t>
        </w:r>
        <w:r>
          <w:fldChar w:fldCharType="end"/>
        </w:r>
      </w:hyperlink>
    </w:p>
    <w:p>
      <w:pPr>
        <w:pStyle w:val="TOC2"/>
        <w:tabs>
          <w:tab w:val="right" w:leader="dot" w:pos="8306"/>
        </w:tabs>
      </w:pPr>
      <w:hyperlink w:anchor="_Toc30618" w:history="1">
        <w:r>
          <w:rPr>
            <w:rFonts w:ascii="仿宋" w:eastAsia="仿宋" w:hAnsi="仿宋" w:cs="仿宋" w:hint="eastAsia"/>
            <w:lang w:eastAsia="zh-CN"/>
          </w:rPr>
          <w:t>(四)、利润率高</w:t>
        </w:r>
        <w:r>
          <w:tab/>
        </w:r>
        <w:r>
          <w:fldChar w:fldCharType="begin"/>
        </w:r>
        <w:r>
          <w:instrText xml:space="preserve"> PAGEREF _Toc30618 \h </w:instrText>
        </w:r>
        <w:r>
          <w:fldChar w:fldCharType="separate"/>
        </w:r>
        <w:r>
          <w:t>38</w:t>
        </w:r>
        <w:r>
          <w:fldChar w:fldCharType="end"/>
        </w:r>
      </w:hyperlink>
    </w:p>
    <w:p>
      <w:pPr>
        <w:pStyle w:val="TOC1"/>
        <w:tabs>
          <w:tab w:val="right" w:leader="dot" w:pos="8306"/>
        </w:tabs>
      </w:pPr>
      <w:hyperlink w:anchor="_Toc16368" w:history="1">
        <w:r>
          <w:rPr>
            <w:rFonts w:ascii="仿宋" w:eastAsia="仿宋" w:hAnsi="仿宋" w:cs="仿宋" w:hint="eastAsia"/>
            <w:lang w:eastAsia="zh-CN"/>
          </w:rPr>
          <w:t>十一、汽油发动机电控装置项目投资规划</w:t>
        </w:r>
        <w:r>
          <w:tab/>
        </w:r>
        <w:r>
          <w:fldChar w:fldCharType="begin"/>
        </w:r>
        <w:r>
          <w:instrText xml:space="preserve"> PAGEREF _Toc16368 \h </w:instrText>
        </w:r>
        <w:r>
          <w:fldChar w:fldCharType="separate"/>
        </w:r>
        <w:r>
          <w:t>40</w:t>
        </w:r>
        <w:r>
          <w:fldChar w:fldCharType="end"/>
        </w:r>
      </w:hyperlink>
    </w:p>
    <w:p>
      <w:pPr>
        <w:pStyle w:val="TOC2"/>
        <w:tabs>
          <w:tab w:val="right" w:leader="dot" w:pos="8306"/>
        </w:tabs>
      </w:pPr>
      <w:hyperlink w:anchor="_Toc27274" w:history="1">
        <w:r>
          <w:rPr>
            <w:rFonts w:ascii="仿宋" w:eastAsia="仿宋" w:hAnsi="仿宋" w:cs="仿宋" w:hint="eastAsia"/>
            <w:lang w:eastAsia="zh-CN"/>
          </w:rPr>
          <w:t>(一)、汽油发动机电控装置项目总投资估算</w:t>
        </w:r>
        <w:r>
          <w:tab/>
        </w:r>
        <w:r>
          <w:fldChar w:fldCharType="begin"/>
        </w:r>
        <w:r>
          <w:instrText xml:space="preserve"> PAGEREF _Toc27274 \h </w:instrText>
        </w:r>
        <w:r>
          <w:fldChar w:fldCharType="separate"/>
        </w:r>
        <w:r>
          <w:t>40</w:t>
        </w:r>
        <w:r>
          <w:fldChar w:fldCharType="end"/>
        </w:r>
      </w:hyperlink>
    </w:p>
    <w:p>
      <w:pPr>
        <w:pStyle w:val="TOC2"/>
        <w:tabs>
          <w:tab w:val="right" w:leader="dot" w:pos="8306"/>
        </w:tabs>
      </w:pPr>
      <w:hyperlink w:anchor="_Toc3036" w:history="1">
        <w:r>
          <w:rPr>
            <w:rFonts w:ascii="仿宋" w:eastAsia="仿宋" w:hAnsi="仿宋" w:cs="仿宋" w:hint="eastAsia"/>
            <w:lang w:eastAsia="zh-CN"/>
          </w:rPr>
          <w:t>(二)、资金筹措</w:t>
        </w:r>
        <w:r>
          <w:tab/>
        </w:r>
        <w:r>
          <w:fldChar w:fldCharType="begin"/>
        </w:r>
        <w:r>
          <w:instrText xml:space="preserve"> PAGEREF _Toc3036 \h </w:instrText>
        </w:r>
        <w:r>
          <w:fldChar w:fldCharType="separate"/>
        </w:r>
        <w:r>
          <w:t>41</w:t>
        </w:r>
        <w:r>
          <w:fldChar w:fldCharType="end"/>
        </w:r>
      </w:hyperlink>
    </w:p>
    <w:p>
      <w:pPr>
        <w:pStyle w:val="TOC1"/>
        <w:tabs>
          <w:tab w:val="right" w:leader="dot" w:pos="8306"/>
        </w:tabs>
      </w:pPr>
      <w:hyperlink w:anchor="_Toc178" w:history="1">
        <w:r>
          <w:rPr>
            <w:rFonts w:ascii="仿宋" w:eastAsia="仿宋" w:hAnsi="仿宋" w:cs="仿宋" w:hint="eastAsia"/>
            <w:lang w:eastAsia="zh-CN"/>
          </w:rPr>
          <w:t>十二、汽油发动机电控装置项目风险管理</w:t>
        </w:r>
        <w:r>
          <w:tab/>
        </w:r>
        <w:r>
          <w:fldChar w:fldCharType="begin"/>
        </w:r>
        <w:r>
          <w:instrText xml:space="preserve"> PAGEREF _Toc178 \h </w:instrText>
        </w:r>
        <w:r>
          <w:fldChar w:fldCharType="separate"/>
        </w:r>
        <w:r>
          <w:t>42</w:t>
        </w:r>
        <w:r>
          <w:fldChar w:fldCharType="end"/>
        </w:r>
      </w:hyperlink>
    </w:p>
    <w:p>
      <w:pPr>
        <w:pStyle w:val="TOC2"/>
        <w:tabs>
          <w:tab w:val="right" w:leader="dot" w:pos="8306"/>
        </w:tabs>
      </w:pPr>
      <w:hyperlink w:anchor="_Toc9021" w:history="1">
        <w:r>
          <w:rPr>
            <w:rFonts w:ascii="仿宋" w:eastAsia="仿宋" w:hAnsi="仿宋" w:cs="仿宋" w:hint="eastAsia"/>
            <w:lang w:eastAsia="zh-CN"/>
          </w:rPr>
          <w:t>(一)、风险识别与评估</w:t>
        </w:r>
        <w:r>
          <w:tab/>
        </w:r>
        <w:r>
          <w:fldChar w:fldCharType="begin"/>
        </w:r>
        <w:r>
          <w:instrText xml:space="preserve"> PAGEREF _Toc9021 \h </w:instrText>
        </w:r>
        <w:r>
          <w:fldChar w:fldCharType="separate"/>
        </w:r>
        <w:r>
          <w:t>42</w:t>
        </w:r>
        <w:r>
          <w:fldChar w:fldCharType="end"/>
        </w:r>
      </w:hyperlink>
    </w:p>
    <w:p>
      <w:pPr>
        <w:pStyle w:val="TOC2"/>
        <w:tabs>
          <w:tab w:val="right" w:leader="dot" w:pos="8306"/>
        </w:tabs>
      </w:pPr>
      <w:hyperlink w:anchor="_Toc22057" w:history="1">
        <w:r>
          <w:rPr>
            <w:rFonts w:ascii="仿宋" w:eastAsia="仿宋" w:hAnsi="仿宋" w:cs="仿宋" w:hint="eastAsia"/>
            <w:lang w:eastAsia="zh-CN"/>
          </w:rPr>
          <w:t>(二)、风险应对策略</w:t>
        </w:r>
        <w:r>
          <w:tab/>
        </w:r>
        <w:r>
          <w:fldChar w:fldCharType="begin"/>
        </w:r>
        <w:r>
          <w:instrText xml:space="preserve"> PAGEREF _Toc22057 \h </w:instrText>
        </w:r>
        <w:r>
          <w:fldChar w:fldCharType="separate"/>
        </w:r>
        <w:r>
          <w:t>43</w:t>
        </w:r>
        <w:r>
          <w:fldChar w:fldCharType="end"/>
        </w:r>
      </w:hyperlink>
    </w:p>
    <w:p>
      <w:pPr>
        <w:pStyle w:val="TOC2"/>
        <w:tabs>
          <w:tab w:val="right" w:leader="dot" w:pos="8306"/>
        </w:tabs>
      </w:pPr>
      <w:hyperlink w:anchor="_Toc21677" w:history="1">
        <w:r>
          <w:rPr>
            <w:rFonts w:ascii="仿宋" w:eastAsia="仿宋" w:hAnsi="仿宋" w:cs="仿宋" w:hint="eastAsia"/>
            <w:lang w:eastAsia="zh-CN"/>
          </w:rPr>
          <w:t>(三)、风险监控与控制</w:t>
        </w:r>
        <w:r>
          <w:tab/>
        </w:r>
        <w:r>
          <w:fldChar w:fldCharType="begin"/>
        </w:r>
        <w:r>
          <w:instrText xml:space="preserve"> PAGEREF _Toc21677 \h </w:instrText>
        </w:r>
        <w:r>
          <w:fldChar w:fldCharType="separate"/>
        </w:r>
        <w:r>
          <w:t>45</w:t>
        </w:r>
        <w:r>
          <w:fldChar w:fldCharType="end"/>
        </w:r>
      </w:hyperlink>
    </w:p>
    <w:p>
      <w:pPr>
        <w:pStyle w:val="TOC1"/>
        <w:tabs>
          <w:tab w:val="right" w:leader="dot" w:pos="8306"/>
        </w:tabs>
      </w:pPr>
      <w:hyperlink w:anchor="_Toc7798" w:history="1">
        <w:r>
          <w:rPr>
            <w:rFonts w:ascii="仿宋" w:eastAsia="仿宋" w:hAnsi="仿宋" w:cs="仿宋" w:hint="eastAsia"/>
            <w:lang w:eastAsia="zh-CN"/>
          </w:rPr>
          <w:t>十三、营销与推广策略</w:t>
        </w:r>
        <w:r>
          <w:tab/>
        </w:r>
        <w:r>
          <w:fldChar w:fldCharType="begin"/>
        </w:r>
        <w:r>
          <w:instrText xml:space="preserve"> PAGEREF _Toc7798 \h </w:instrText>
        </w:r>
        <w:r>
          <w:fldChar w:fldCharType="separate"/>
        </w:r>
        <w:r>
          <w:t>46</w:t>
        </w:r>
        <w:r>
          <w:fldChar w:fldCharType="end"/>
        </w:r>
      </w:hyperlink>
    </w:p>
    <w:p>
      <w:pPr>
        <w:pStyle w:val="TOC2"/>
        <w:tabs>
          <w:tab w:val="right" w:leader="dot" w:pos="8306"/>
        </w:tabs>
      </w:pPr>
      <w:hyperlink w:anchor="_Toc3982" w:history="1">
        <w:r>
          <w:rPr>
            <w:rFonts w:ascii="仿宋" w:eastAsia="仿宋" w:hAnsi="仿宋" w:cs="仿宋" w:hint="eastAsia"/>
            <w:lang w:eastAsia="zh-CN"/>
          </w:rPr>
          <w:t>(一)、产品/服务定位与特点</w:t>
        </w:r>
        <w:r>
          <w:tab/>
        </w:r>
        <w:r>
          <w:fldChar w:fldCharType="begin"/>
        </w:r>
        <w:r>
          <w:instrText xml:space="preserve"> PAGEREF _Toc3982 \h </w:instrText>
        </w:r>
        <w:r>
          <w:fldChar w:fldCharType="separate"/>
        </w:r>
        <w:r>
          <w:t>46</w:t>
        </w:r>
        <w:r>
          <w:fldChar w:fldCharType="end"/>
        </w:r>
      </w:hyperlink>
    </w:p>
    <w:p>
      <w:pPr>
        <w:pStyle w:val="TOC2"/>
        <w:tabs>
          <w:tab w:val="right" w:leader="dot" w:pos="8306"/>
        </w:tabs>
      </w:pPr>
      <w:hyperlink w:anchor="_Toc13728" w:history="1">
        <w:r>
          <w:rPr>
            <w:rFonts w:ascii="仿宋" w:eastAsia="仿宋" w:hAnsi="仿宋" w:cs="仿宋" w:hint="eastAsia"/>
            <w:lang w:eastAsia="zh-CN"/>
          </w:rPr>
          <w:t>(二)、市场定位与竞争分析</w:t>
        </w:r>
        <w:r>
          <w:tab/>
        </w:r>
        <w:r>
          <w:fldChar w:fldCharType="begin"/>
        </w:r>
        <w:r>
          <w:instrText xml:space="preserve"> PAGEREF _Toc13728 \h </w:instrText>
        </w:r>
        <w:r>
          <w:fldChar w:fldCharType="separate"/>
        </w:r>
        <w:r>
          <w:t>47</w:t>
        </w:r>
        <w:r>
          <w:fldChar w:fldCharType="end"/>
        </w:r>
      </w:hyperlink>
    </w:p>
    <w:p>
      <w:pPr>
        <w:pStyle w:val="TOC2"/>
        <w:tabs>
          <w:tab w:val="right" w:leader="dot" w:pos="8306"/>
        </w:tabs>
      </w:pPr>
      <w:hyperlink w:anchor="_Toc26952" w:history="1">
        <w:r>
          <w:rPr>
            <w:rFonts w:ascii="仿宋" w:eastAsia="仿宋" w:hAnsi="仿宋" w:cs="仿宋" w:hint="eastAsia"/>
            <w:lang w:eastAsia="zh-CN"/>
          </w:rPr>
          <w:t>(三)、营销渠道与策略</w:t>
        </w:r>
        <w:r>
          <w:tab/>
        </w:r>
        <w:r>
          <w:fldChar w:fldCharType="begin"/>
        </w:r>
        <w:r>
          <w:instrText xml:space="preserve"> PAGEREF _Toc26952 \h </w:instrText>
        </w:r>
        <w:r>
          <w:fldChar w:fldCharType="separate"/>
        </w:r>
        <w:r>
          <w:t>49</w:t>
        </w:r>
        <w:r>
          <w:fldChar w:fldCharType="end"/>
        </w:r>
      </w:hyperlink>
    </w:p>
    <w:p>
      <w:pPr>
        <w:pStyle w:val="TOC2"/>
        <w:tabs>
          <w:tab w:val="right" w:leader="dot" w:pos="8306"/>
        </w:tabs>
      </w:pPr>
      <w:hyperlink w:anchor="_Toc26344" w:history="1">
        <w:r>
          <w:rPr>
            <w:rFonts w:ascii="仿宋" w:eastAsia="仿宋" w:hAnsi="仿宋" w:cs="仿宋" w:hint="eastAsia"/>
            <w:lang w:eastAsia="zh-CN"/>
          </w:rPr>
          <w:t>(四)、推广与宣传活动</w:t>
        </w:r>
        <w:r>
          <w:tab/>
        </w:r>
        <w:r>
          <w:fldChar w:fldCharType="begin"/>
        </w:r>
        <w:r>
          <w:instrText xml:space="preserve"> PAGEREF _Toc26344 \h </w:instrText>
        </w:r>
        <w:r>
          <w:fldChar w:fldCharType="separate"/>
        </w:r>
        <w:r>
          <w:t>50</w:t>
        </w:r>
        <w:r>
          <w:fldChar w:fldCharType="end"/>
        </w:r>
      </w:hyperlink>
    </w:p>
    <w:p>
      <w:pPr>
        <w:pStyle w:val="TOC1"/>
        <w:tabs>
          <w:tab w:val="right" w:leader="dot" w:pos="8306"/>
        </w:tabs>
      </w:pPr>
      <w:hyperlink w:anchor="_Toc17837" w:history="1">
        <w:r>
          <w:rPr>
            <w:rFonts w:ascii="仿宋" w:eastAsia="仿宋" w:hAnsi="仿宋" w:cs="仿宋" w:hint="eastAsia"/>
            <w:lang w:eastAsia="zh-CN"/>
          </w:rPr>
          <w:t>十四、利益相关者分析与沟通计划</w:t>
        </w:r>
        <w:r>
          <w:tab/>
        </w:r>
        <w:r>
          <w:fldChar w:fldCharType="begin"/>
        </w:r>
        <w:r>
          <w:instrText xml:space="preserve"> PAGEREF _Toc17837 \h </w:instrText>
        </w:r>
        <w:r>
          <w:fldChar w:fldCharType="separate"/>
        </w:r>
        <w:r>
          <w:t>55</w:t>
        </w:r>
        <w:r>
          <w:fldChar w:fldCharType="end"/>
        </w:r>
      </w:hyperlink>
    </w:p>
    <w:p>
      <w:pPr>
        <w:pStyle w:val="TOC2"/>
        <w:tabs>
          <w:tab w:val="right" w:leader="dot" w:pos="8306"/>
        </w:tabs>
      </w:pPr>
      <w:hyperlink w:anchor="_Toc32292" w:history="1">
        <w:r>
          <w:rPr>
            <w:rFonts w:ascii="仿宋" w:eastAsia="仿宋" w:hAnsi="仿宋" w:cs="仿宋" w:hint="eastAsia"/>
            <w:lang w:eastAsia="zh-CN"/>
          </w:rPr>
          <w:t>(一)、利益相关者分析</w:t>
        </w:r>
        <w:r>
          <w:tab/>
        </w:r>
        <w:r>
          <w:fldChar w:fldCharType="begin"/>
        </w:r>
        <w:r>
          <w:instrText xml:space="preserve"> PAGEREF _Toc32292 \h </w:instrText>
        </w:r>
        <w:r>
          <w:fldChar w:fldCharType="separate"/>
        </w:r>
        <w:r>
          <w:t>55</w:t>
        </w:r>
        <w:r>
          <w:fldChar w:fldCharType="end"/>
        </w:r>
      </w:hyperlink>
    </w:p>
    <w:p>
      <w:pPr>
        <w:pStyle w:val="TOC2"/>
        <w:tabs>
          <w:tab w:val="right" w:leader="dot" w:pos="8306"/>
        </w:tabs>
      </w:pPr>
      <w:hyperlink w:anchor="_Toc859" w:history="1">
        <w:r>
          <w:rPr>
            <w:rFonts w:ascii="仿宋" w:eastAsia="仿宋" w:hAnsi="仿宋" w:cs="仿宋" w:hint="eastAsia"/>
            <w:lang w:eastAsia="zh-CN"/>
          </w:rPr>
          <w:t>(二)、沟通计划</w:t>
        </w:r>
        <w:r>
          <w:tab/>
        </w:r>
        <w:r>
          <w:fldChar w:fldCharType="begin"/>
        </w:r>
        <w:r>
          <w:instrText xml:space="preserve"> PAGEREF _Toc859 \h </w:instrText>
        </w:r>
        <w:r>
          <w:fldChar w:fldCharType="separate"/>
        </w:r>
        <w:r>
          <w:t>56</w:t>
        </w:r>
        <w:r>
          <w:fldChar w:fldCharType="end"/>
        </w:r>
      </w:hyperlink>
    </w:p>
    <w:p>
      <w:pPr>
        <w:pStyle w:val="TOC1"/>
        <w:tabs>
          <w:tab w:val="right" w:leader="dot" w:pos="8306"/>
        </w:tabs>
      </w:pPr>
      <w:hyperlink w:anchor="_Toc8463" w:history="1">
        <w:r>
          <w:rPr>
            <w:rFonts w:ascii="仿宋" w:eastAsia="仿宋" w:hAnsi="仿宋" w:cs="仿宋" w:hint="eastAsia"/>
            <w:lang w:eastAsia="zh-CN"/>
          </w:rPr>
          <w:t>十五、汽油发动机电控装置项目工程方案分析</w:t>
        </w:r>
        <w:r>
          <w:tab/>
        </w:r>
        <w:r>
          <w:fldChar w:fldCharType="begin"/>
        </w:r>
        <w:r>
          <w:instrText xml:space="preserve"> PAGEREF _Toc8463 \h </w:instrText>
        </w:r>
        <w:r>
          <w:fldChar w:fldCharType="separate"/>
        </w:r>
        <w:r>
          <w:t>57</w:t>
        </w:r>
        <w:r>
          <w:fldChar w:fldCharType="end"/>
        </w:r>
      </w:hyperlink>
    </w:p>
    <w:p>
      <w:pPr>
        <w:pStyle w:val="TOC2"/>
        <w:tabs>
          <w:tab w:val="right" w:leader="dot" w:pos="8306"/>
        </w:tabs>
      </w:pPr>
      <w:hyperlink w:anchor="_Toc21589" w:history="1">
        <w:r>
          <w:rPr>
            <w:rFonts w:ascii="仿宋" w:eastAsia="仿宋" w:hAnsi="仿宋" w:cs="仿宋" w:hint="eastAsia"/>
            <w:lang w:eastAsia="zh-CN"/>
          </w:rPr>
          <w:t>(一)、建筑工程设计原则</w:t>
        </w:r>
        <w:r>
          <w:tab/>
        </w:r>
        <w:r>
          <w:fldChar w:fldCharType="begin"/>
        </w:r>
        <w:r>
          <w:instrText xml:space="preserve"> PAGEREF _Toc21589 \h </w:instrText>
        </w:r>
        <w:r>
          <w:fldChar w:fldCharType="separate"/>
        </w:r>
        <w:r>
          <w:t>57</w:t>
        </w:r>
        <w:r>
          <w:fldChar w:fldCharType="end"/>
        </w:r>
      </w:hyperlink>
    </w:p>
    <w:p>
      <w:pPr>
        <w:pStyle w:val="TOC2"/>
        <w:tabs>
          <w:tab w:val="right" w:leader="dot" w:pos="8306"/>
        </w:tabs>
      </w:pPr>
      <w:hyperlink w:anchor="_Toc6162" w:history="1">
        <w:r>
          <w:rPr>
            <w:rFonts w:ascii="仿宋" w:eastAsia="仿宋" w:hAnsi="仿宋" w:cs="仿宋" w:hint="eastAsia"/>
            <w:lang w:eastAsia="zh-CN"/>
          </w:rPr>
          <w:t>(二)、土建工程建设指标</w:t>
        </w:r>
        <w:r>
          <w:tab/>
        </w:r>
        <w:r>
          <w:fldChar w:fldCharType="begin"/>
        </w:r>
        <w:r>
          <w:instrText xml:space="preserve"> PAGEREF _Toc6162 \h </w:instrText>
        </w:r>
        <w:r>
          <w:fldChar w:fldCharType="separate"/>
        </w:r>
        <w:r>
          <w:t>61</w:t>
        </w:r>
        <w:r>
          <w:fldChar w:fldCharType="end"/>
        </w:r>
      </w:hyperlink>
    </w:p>
    <w:p>
      <w:pPr>
        <w:pStyle w:val="TOC1"/>
        <w:tabs>
          <w:tab w:val="right" w:leader="dot" w:pos="8306"/>
        </w:tabs>
      </w:pPr>
      <w:hyperlink w:anchor="_Toc27681" w:history="1">
        <w:r>
          <w:rPr>
            <w:rFonts w:ascii="仿宋" w:eastAsia="仿宋" w:hAnsi="仿宋" w:cs="仿宋" w:hint="eastAsia"/>
            <w:lang w:eastAsia="zh-CN"/>
          </w:rPr>
          <w:t>十六、质量管理体系</w:t>
        </w:r>
        <w:r>
          <w:tab/>
        </w:r>
        <w:r>
          <w:fldChar w:fldCharType="begin"/>
        </w:r>
        <w:r>
          <w:instrText xml:space="preserve"> PAGEREF _Toc27681 \h </w:instrText>
        </w:r>
        <w:r>
          <w:fldChar w:fldCharType="separate"/>
        </w:r>
        <w:r>
          <w:t>62</w:t>
        </w:r>
        <w:r>
          <w:fldChar w:fldCharType="end"/>
        </w:r>
      </w:hyperlink>
    </w:p>
    <w:p>
      <w:pPr>
        <w:pStyle w:val="TOC2"/>
        <w:tabs>
          <w:tab w:val="right" w:leader="dot" w:pos="8306"/>
        </w:tabs>
      </w:pPr>
      <w:hyperlink w:anchor="_Toc10827" w:history="1">
        <w:r>
          <w:rPr>
            <w:rFonts w:ascii="仿宋" w:eastAsia="仿宋" w:hAnsi="仿宋" w:cs="仿宋" w:hint="eastAsia"/>
            <w:lang w:eastAsia="zh-CN"/>
          </w:rPr>
          <w:t>(一)、质量目标与方针</w:t>
        </w:r>
        <w:r>
          <w:tab/>
        </w:r>
        <w:r>
          <w:fldChar w:fldCharType="begin"/>
        </w:r>
        <w:r>
          <w:instrText xml:space="preserve"> PAGEREF _Toc10827 \h </w:instrText>
        </w:r>
        <w:r>
          <w:fldChar w:fldCharType="separate"/>
        </w:r>
        <w:r>
          <w:t>62</w:t>
        </w:r>
        <w:r>
          <w:fldChar w:fldCharType="end"/>
        </w:r>
      </w:hyperlink>
    </w:p>
    <w:p>
      <w:pPr>
        <w:pStyle w:val="TOC2"/>
        <w:tabs>
          <w:tab w:val="right" w:leader="dot" w:pos="8306"/>
        </w:tabs>
      </w:pPr>
      <w:hyperlink w:anchor="_Toc14392" w:history="1">
        <w:r>
          <w:rPr>
            <w:rFonts w:ascii="仿宋" w:eastAsia="仿宋" w:hAnsi="仿宋" w:cs="仿宋" w:hint="eastAsia"/>
            <w:lang w:eastAsia="zh-CN"/>
          </w:rPr>
          <w:t>(二)、质量管理责任</w:t>
        </w:r>
        <w:r>
          <w:tab/>
        </w:r>
        <w:r>
          <w:fldChar w:fldCharType="begin"/>
        </w:r>
        <w:r>
          <w:instrText xml:space="preserve"> PAGEREF _Toc14392 \h </w:instrText>
        </w:r>
        <w:r>
          <w:fldChar w:fldCharType="separate"/>
        </w:r>
        <w:r>
          <w:t>63</w:t>
        </w:r>
        <w:r>
          <w:fldChar w:fldCharType="end"/>
        </w:r>
      </w:hyperlink>
    </w:p>
    <w:p>
      <w:pPr>
        <w:pStyle w:val="TOC2"/>
        <w:tabs>
          <w:tab w:val="right" w:leader="dot" w:pos="8306"/>
        </w:tabs>
      </w:pPr>
      <w:hyperlink w:anchor="_Toc3809" w:history="1">
        <w:r>
          <w:rPr>
            <w:rFonts w:ascii="仿宋" w:eastAsia="仿宋" w:hAnsi="仿宋" w:cs="仿宋" w:hint="eastAsia"/>
            <w:lang w:eastAsia="zh-CN"/>
          </w:rPr>
          <w:t>(三)、质量管理体系文件</w:t>
        </w:r>
        <w:r>
          <w:tab/>
        </w:r>
        <w:r>
          <w:fldChar w:fldCharType="begin"/>
        </w:r>
        <w:r>
          <w:instrText xml:space="preserve"> PAGEREF _Toc3809 \h </w:instrText>
        </w:r>
        <w:r>
          <w:fldChar w:fldCharType="separate"/>
        </w:r>
        <w:r>
          <w:t>65</w:t>
        </w:r>
        <w:r>
          <w:fldChar w:fldCharType="end"/>
        </w:r>
      </w:hyperlink>
    </w:p>
    <w:p>
      <w:pPr>
        <w:pStyle w:val="TOC2"/>
        <w:tabs>
          <w:tab w:val="right" w:leader="dot" w:pos="8306"/>
        </w:tabs>
      </w:pPr>
      <w:hyperlink w:anchor="_Toc15494" w:history="1">
        <w:r>
          <w:rPr>
            <w:rFonts w:ascii="仿宋" w:eastAsia="仿宋" w:hAnsi="仿宋" w:cs="仿宋" w:hint="eastAsia"/>
            <w:lang w:eastAsia="zh-CN"/>
          </w:rPr>
          <w:t>(四)、质量培训与教育</w:t>
        </w:r>
        <w:r>
          <w:tab/>
        </w:r>
        <w:r>
          <w:fldChar w:fldCharType="begin"/>
        </w:r>
        <w:r>
          <w:instrText xml:space="preserve"> PAGEREF _Toc15494 \h </w:instrText>
        </w:r>
        <w:r>
          <w:fldChar w:fldCharType="separate"/>
        </w:r>
        <w:r>
          <w:t>67</w:t>
        </w:r>
        <w:r>
          <w:fldChar w:fldCharType="end"/>
        </w:r>
      </w:hyperlink>
    </w:p>
    <w:p>
      <w:pPr>
        <w:pStyle w:val="TOC2"/>
        <w:tabs>
          <w:tab w:val="right" w:leader="dot" w:pos="8306"/>
        </w:tabs>
      </w:pPr>
      <w:hyperlink w:anchor="_Toc17895" w:history="1">
        <w:r>
          <w:rPr>
            <w:rFonts w:ascii="仿宋" w:eastAsia="仿宋" w:hAnsi="仿宋" w:cs="仿宋" w:hint="eastAsia"/>
            <w:lang w:eastAsia="zh-CN"/>
          </w:rPr>
          <w:t>(五)、质量审核与评价</w:t>
        </w:r>
        <w:r>
          <w:tab/>
        </w:r>
        <w:r>
          <w:fldChar w:fldCharType="begin"/>
        </w:r>
        <w:r>
          <w:instrText xml:space="preserve"> PAGEREF _Toc17895 \h </w:instrText>
        </w:r>
        <w:r>
          <w:fldChar w:fldCharType="separate"/>
        </w:r>
        <w:r>
          <w:t>68</w:t>
        </w:r>
        <w:r>
          <w:fldChar w:fldCharType="end"/>
        </w:r>
      </w:hyperlink>
    </w:p>
    <w:p>
      <w:pPr>
        <w:pStyle w:val="TOC2"/>
        <w:tabs>
          <w:tab w:val="right" w:leader="dot" w:pos="8306"/>
        </w:tabs>
      </w:pPr>
      <w:hyperlink w:anchor="_Toc15686" w:history="1">
        <w:r>
          <w:rPr>
            <w:rFonts w:ascii="仿宋" w:eastAsia="仿宋" w:hAnsi="仿宋" w:cs="仿宋" w:hint="eastAsia"/>
            <w:lang w:eastAsia="zh-CN"/>
          </w:rPr>
          <w:t>(六)、不符合与纠正措施</w:t>
        </w:r>
        <w:r>
          <w:tab/>
        </w:r>
        <w:r>
          <w:fldChar w:fldCharType="begin"/>
        </w:r>
        <w:r>
          <w:instrText xml:space="preserve"> PAGEREF _Toc15686 \h </w:instrText>
        </w:r>
        <w:r>
          <w:fldChar w:fldCharType="separate"/>
        </w:r>
        <w:r>
          <w:t>70</w:t>
        </w:r>
        <w:r>
          <w:fldChar w:fldCharType="end"/>
        </w:r>
      </w:hyperlink>
    </w:p>
    <w:p>
      <w:pPr>
        <w:pStyle w:val="TOC1"/>
        <w:tabs>
          <w:tab w:val="right" w:leader="dot" w:pos="8306"/>
        </w:tabs>
      </w:pPr>
      <w:hyperlink w:anchor="_Toc32086" w:history="1">
        <w:r>
          <w:rPr>
            <w:rFonts w:ascii="仿宋" w:eastAsia="仿宋" w:hAnsi="仿宋" w:cs="仿宋" w:hint="eastAsia"/>
            <w:lang w:eastAsia="zh-CN"/>
          </w:rPr>
          <w:t>十七、汽油发动机电控装置项目变更管理</w:t>
        </w:r>
        <w:r>
          <w:tab/>
        </w:r>
        <w:r>
          <w:fldChar w:fldCharType="begin"/>
        </w:r>
        <w:r>
          <w:instrText xml:space="preserve"> PAGEREF _Toc32086 \h </w:instrText>
        </w:r>
        <w:r>
          <w:fldChar w:fldCharType="separate"/>
        </w:r>
        <w:r>
          <w:t>71</w:t>
        </w:r>
        <w:r>
          <w:fldChar w:fldCharType="end"/>
        </w:r>
      </w:hyperlink>
    </w:p>
    <w:p>
      <w:pPr>
        <w:pStyle w:val="TOC2"/>
        <w:tabs>
          <w:tab w:val="right" w:leader="dot" w:pos="8306"/>
        </w:tabs>
      </w:pPr>
      <w:hyperlink w:anchor="_Toc26764" w:history="1">
        <w:r>
          <w:rPr>
            <w:rFonts w:ascii="仿宋" w:eastAsia="仿宋" w:hAnsi="仿宋" w:cs="仿宋" w:hint="eastAsia"/>
            <w:lang w:eastAsia="zh-CN"/>
          </w:rPr>
          <w:t>(一)、变更申请与评估</w:t>
        </w:r>
        <w:r>
          <w:tab/>
        </w:r>
        <w:r>
          <w:fldChar w:fldCharType="begin"/>
        </w:r>
        <w:r>
          <w:instrText xml:space="preserve"> PAGEREF _Toc26764 \h </w:instrText>
        </w:r>
        <w:r>
          <w:fldChar w:fldCharType="separate"/>
        </w:r>
        <w:r>
          <w:t>71</w:t>
        </w:r>
        <w:r>
          <w:fldChar w:fldCharType="end"/>
        </w:r>
      </w:hyperlink>
    </w:p>
    <w:p>
      <w:pPr>
        <w:pStyle w:val="TOC2"/>
        <w:tabs>
          <w:tab w:val="right" w:leader="dot" w:pos="8306"/>
        </w:tabs>
      </w:pPr>
      <w:hyperlink w:anchor="_Toc2797" w:history="1">
        <w:r>
          <w:rPr>
            <w:rFonts w:ascii="仿宋" w:eastAsia="仿宋" w:hAnsi="仿宋" w:cs="仿宋" w:hint="eastAsia"/>
            <w:lang w:eastAsia="zh-CN"/>
          </w:rPr>
          <w:t>(二)、变更实施与控制</w:t>
        </w:r>
        <w:r>
          <w:tab/>
        </w:r>
        <w:r>
          <w:fldChar w:fldCharType="begin"/>
        </w:r>
        <w:r>
          <w:instrText xml:space="preserve"> PAGEREF _Toc2797 \h </w:instrText>
        </w:r>
        <w:r>
          <w:fldChar w:fldCharType="separate"/>
        </w:r>
        <w:r>
          <w:t>71</w:t>
        </w:r>
        <w:r>
          <w:fldChar w:fldCharType="end"/>
        </w:r>
      </w:hyperlink>
    </w:p>
    <w:p>
      <w:pPr>
        <w:pStyle w:val="TOC1"/>
        <w:tabs>
          <w:tab w:val="right" w:leader="dot" w:pos="8306"/>
        </w:tabs>
      </w:pPr>
      <w:hyperlink w:anchor="_Toc1325" w:history="1">
        <w:r>
          <w:rPr>
            <w:rFonts w:ascii="仿宋" w:eastAsia="仿宋" w:hAnsi="仿宋" w:cs="仿宋" w:hint="eastAsia"/>
            <w:lang w:eastAsia="zh-CN"/>
          </w:rPr>
          <w:t>十八、供应链管理</w:t>
        </w:r>
        <w:r>
          <w:tab/>
        </w:r>
        <w:r>
          <w:fldChar w:fldCharType="begin"/>
        </w:r>
        <w:r>
          <w:instrText xml:space="preserve"> PAGEREF _Toc1325 \h </w:instrText>
        </w:r>
        <w:r>
          <w:fldChar w:fldCharType="separate"/>
        </w:r>
        <w:r>
          <w:t>72</w:t>
        </w:r>
        <w:r>
          <w:fldChar w:fldCharType="end"/>
        </w:r>
      </w:hyperlink>
    </w:p>
    <w:p>
      <w:pPr>
        <w:pStyle w:val="TOC2"/>
        <w:tabs>
          <w:tab w:val="right" w:leader="dot" w:pos="8306"/>
        </w:tabs>
      </w:pPr>
      <w:hyperlink w:anchor="_Toc2550" w:history="1">
        <w:r>
          <w:rPr>
            <w:rFonts w:ascii="仿宋" w:eastAsia="仿宋" w:hAnsi="仿宋" w:cs="仿宋" w:hint="eastAsia"/>
            <w:lang w:eastAsia="zh-CN"/>
          </w:rPr>
          <w:t>(一)、供应链战略规划</w:t>
        </w:r>
        <w:r>
          <w:tab/>
        </w:r>
        <w:r>
          <w:fldChar w:fldCharType="begin"/>
        </w:r>
        <w:r>
          <w:instrText xml:space="preserve"> PAGEREF _Toc2550 \h </w:instrText>
        </w:r>
        <w:r>
          <w:fldChar w:fldCharType="separate"/>
        </w:r>
        <w:r>
          <w:t>72</w:t>
        </w:r>
        <w:r>
          <w:fldChar w:fldCharType="end"/>
        </w:r>
      </w:hyperlink>
    </w:p>
    <w:p>
      <w:pPr>
        <w:pStyle w:val="TOC2"/>
        <w:tabs>
          <w:tab w:val="right" w:leader="dot" w:pos="8306"/>
        </w:tabs>
      </w:pPr>
      <w:hyperlink w:anchor="_Toc6637" w:history="1">
        <w:r>
          <w:rPr>
            <w:rFonts w:ascii="仿宋" w:eastAsia="仿宋" w:hAnsi="仿宋" w:cs="仿宋" w:hint="eastAsia"/>
            <w:lang w:eastAsia="zh-CN"/>
          </w:rPr>
          <w:t>(二)、供应商选择与合作</w:t>
        </w:r>
        <w:r>
          <w:tab/>
        </w:r>
        <w:r>
          <w:fldChar w:fldCharType="begin"/>
        </w:r>
        <w:r>
          <w:instrText xml:space="preserve"> PAGEREF _Toc6637 \h </w:instrText>
        </w:r>
        <w:r>
          <w:fldChar w:fldCharType="separate"/>
        </w:r>
        <w:r>
          <w:t>73</w:t>
        </w:r>
        <w:r>
          <w:fldChar w:fldCharType="end"/>
        </w:r>
      </w:hyperlink>
    </w:p>
    <w:p>
      <w:pPr>
        <w:pStyle w:val="TOC2"/>
        <w:tabs>
          <w:tab w:val="right" w:leader="dot" w:pos="8306"/>
        </w:tabs>
      </w:pPr>
      <w:hyperlink w:anchor="_Toc25662" w:history="1">
        <w:r>
          <w:rPr>
            <w:rFonts w:ascii="仿宋" w:eastAsia="仿宋" w:hAnsi="仿宋" w:cs="仿宋" w:hint="eastAsia"/>
            <w:lang w:eastAsia="zh-CN"/>
          </w:rPr>
          <w:t>(三)、物流与库存管理</w:t>
        </w:r>
        <w:r>
          <w:tab/>
        </w:r>
        <w:r>
          <w:fldChar w:fldCharType="begin"/>
        </w:r>
        <w:r>
          <w:instrText xml:space="preserve"> PAGEREF _Toc25662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88"/>
      <w:r>
        <w:rPr>
          <w:rFonts w:ascii="仿宋" w:eastAsia="仿宋" w:hAnsi="仿宋" w:cs="仿宋" w:hint="eastAsia"/>
          <w:sz w:val="28"/>
          <w:lang w:eastAsia="zh-CN"/>
        </w:rPr>
        <w:t>一、汽油发动机电控装置项目选址可行性分析</w:t>
      </w:r>
      <w:bookmarkEnd w:id="2"/>
    </w:p>
    <w:p>
      <w:pPr>
        <w:pStyle w:val="Heading2"/>
        <w:rPr>
          <w:rFonts w:ascii="仿宋" w:eastAsia="仿宋" w:hAnsi="仿宋" w:cs="仿宋" w:hint="eastAsia"/>
          <w:lang w:eastAsia="zh-CN"/>
        </w:rPr>
      </w:pPr>
      <w:bookmarkStart w:id="3" w:name="_Toc9417"/>
      <w:r>
        <w:rPr>
          <w:rFonts w:ascii="仿宋" w:eastAsia="仿宋" w:hAnsi="仿宋" w:cs="仿宋" w:hint="eastAsia"/>
          <w:lang w:eastAsia="zh-CN"/>
        </w:rPr>
        <w:t>(一)、汽油发动机电控装置项目选址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该汽油发动机电控装置项目选址位于XX省XX市XX区XXX街道</w:t>
      </w:r>
    </w:p>
    <w:p>
      <w:pPr>
        <w:pStyle w:val="Heading2"/>
        <w:ind w:firstLine="560" w:firstLineChars="200"/>
        <w:rPr>
          <w:rFonts w:ascii="仿宋" w:eastAsia="仿宋" w:hAnsi="仿宋" w:cs="仿宋" w:hint="eastAsia"/>
          <w:sz w:val="28"/>
          <w:lang w:eastAsia="zh-CN"/>
        </w:rPr>
      </w:pPr>
      <w:bookmarkStart w:id="4" w:name="_Toc270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油发动机电控装置项目的征地面积将根据汽油发动机电控装置项目的实际规模和需求进行精确规划。具体面积XXX平方米，旨在确保汽油发动机电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净用地面积是在征地面积基础上去除不可利用面积后的实际可开发用地。具体面积XXX平方米，考虑到环保、交通、安全等多方面因素，以确保汽油发动机电控装置项目在整体利用效率上达到最优。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汽油发动机电控装置项目计划建设的建筑总规模具体面积XXX平方米。这一规模的确定综合考虑了汽油发动机电控装置项目的性质、规模，以及城市规划的相关要求，确保建筑布局与周边环境协调一致。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绿地率是汽油发动机电控装置项目用地中被规划为绿地的比例。具体面积XXX平方米，旨在通过合理规划绿地，改善汽油发动机电控装置项目周边环境，提升居民生活质量，并符合城市整体绿化规划。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容积率是用地上可以建设的建筑总体积与用地面积之比。具体面积XXX，通过合理的容积率规划，确保汽油发动机电控装置项目建筑规模与周边环境和谐共生。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油发动机电控装置项目选址与当地城市规划相一致，具体面积XXX平方米。通过与城市规划部门深入沟通，确保汽油发动机电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油发动机电控装置项目选址符合当地产业政策，具体面积XXX平方米。这包括汽油发动机电控装置项目对当地经济的促进作用，以及对相关产业的带动效应，确保汽油发动机电控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用地总体要求必须符合环保和可持续发展的原则，具体面积XXX平方米。通过采用绿色建筑设计、节能减排等措施，确保汽油发动机电控装置项目在建设和运营过程中对环境的影响最小化，达到可持续发展的要求。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确保汽油发动机电控装置项目选址具备必要的公共设施配套，具体面积XXX平方米。这包括交通便利性、教育、医疗等基础设施，以提高居民生活品质，使得汽油发动机电控装置项目选址更具吸引力。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考虑用地总体要求对当地社会稳定性的影响，具体面积XXX平方米。通过深入了解当地社区反馈，确保汽油发动机电控装置项目的选址和建设过程对当地社会和谐稳定产生积极作用。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油发动机电控装置项目选址不仅符合法规和规划，还在实际操作中具有可行性。这一全面规划将为汽油发动机电控装置项目的成功实施提供坚实的基础，确保汽油发动机电控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2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油发动机电控装置项目的设备规划和空间设计中，我们将采取灵活设备布局的措施。设备布局将根据实际需求进行灵活设计，避免不必要的浪费。通过合理规划设备摆放位置，我们将提高设备的利用率，减少设备间距，以确保汽油发动机电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油发动机电控装置项目内部引入共享设施的概念，例如共享会议室、办公区等。通过这种方式，我们可以减少对资源的重复建设，提高资源共享效率，从而减小汽油发动机电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油发动机电控装置项目的总图布置中，我们将不同功能区域进行明确的规划，以最大程度满足汽油发动机电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汽油发动机电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油发动机电控装置项目对环境的影响是综合评价的重要因素之一。我们将详细考虑选址周边的自然环境、生态保护区、水源地等情况，确保汽油发动机电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对选址的评价还需充分考虑当地政府的产业政策和法规。我们将详细了解汽油发动机电控装置项目所在地的相关政策，确保汽油发动机电控装置项目的规划和运营与当地法规相符，降低不必要的法律风险。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考虑到社会稳定性对企业运营的重要性，我们将评估选址地区的社会安全情况、劳工关系、社区反馈等方面，以确保汽油发动机电控装置项目的建设和运营不会受到社会稳定性的负面影响。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最后，我们将综合考虑用地成本，包括土地购置费用、土地开发成本等。通过对用地成本的详细评估，我们能够做出更为精确的经济效益分析，为汽油发动机电控装置项目的投资决策提供有力支持。</w:t>
      </w:r>
    </w:p>
    <w:p>
      <w:pPr>
        <w:pStyle w:val="Heading1"/>
        <w:ind w:firstLine="560" w:firstLineChars="200"/>
        <w:rPr>
          <w:rFonts w:ascii="仿宋" w:eastAsia="仿宋" w:hAnsi="仿宋" w:cs="仿宋" w:hint="eastAsia"/>
          <w:sz w:val="28"/>
          <w:lang w:eastAsia="zh-CN"/>
        </w:rPr>
      </w:pPr>
      <w:bookmarkStart w:id="8" w:name="_Toc6574"/>
      <w:r>
        <w:rPr>
          <w:rFonts w:ascii="仿宋" w:eastAsia="仿宋" w:hAnsi="仿宋" w:cs="仿宋" w:hint="eastAsia"/>
          <w:sz w:val="28"/>
          <w:lang w:eastAsia="zh-CN"/>
        </w:rPr>
        <w:t>二、汽油发动机电控装置项目文档管理</w:t>
      </w:r>
      <w:bookmarkEnd w:id="8"/>
    </w:p>
    <w:p>
      <w:pPr>
        <w:pStyle w:val="Heading2"/>
        <w:rPr>
          <w:rFonts w:ascii="仿宋" w:eastAsia="仿宋" w:hAnsi="仿宋" w:cs="仿宋" w:hint="eastAsia"/>
          <w:lang w:eastAsia="zh-CN"/>
        </w:rPr>
      </w:pPr>
      <w:bookmarkStart w:id="9" w:name="_Toc1972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汽油发动机电控装置项目高度重视文档的质量和准确性，以支持汽油发动机电控装置项目的各项活动和决策。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文档的编制始于汽油发动机电控装置项目计划的初期，我们制定了详细的文档编制计划，明确了每个文档的内容、格式和编写责任人。在汽油发动机电控装置项目启动阶段，我们首先编制了汽油发动机电控装置项目章程，明确定义了汽油发动机电控装置项目的目标、范围、风险等关键要素。随后，汽油发动机电控装置项目团队根据计划陆续编制了需求文档、设计文档、测试文档等各类文档，确保汽油发动机电控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油发动机电控装置项目管理中的重要环节，旨在确保汽油发动机电控装置项目文档符合质量标准和汽油发动机电控装置项目需求。在汽油发动机电控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油发动机电控装置项目相关利益方和专业领域的专家对文档进行独立审查。这有助于获取更全面、客观的反馈，确保汽油发动机电控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在文档编制与审查方面建立了严格的管理机制，通过规范的流程和多维度的审查，确保汽油发动机电控装置项目文档的质量、准确性和可靠性，为汽油发动机电控装置项目的顺利推进提供了有力支持。</w:t>
      </w:r>
    </w:p>
    <w:p>
      <w:pPr>
        <w:pStyle w:val="Heading2"/>
        <w:ind w:firstLine="560" w:firstLineChars="200"/>
        <w:rPr>
          <w:rFonts w:ascii="仿宋" w:eastAsia="仿宋" w:hAnsi="仿宋" w:cs="仿宋" w:hint="eastAsia"/>
          <w:sz w:val="28"/>
          <w:lang w:eastAsia="zh-CN"/>
        </w:rPr>
      </w:pPr>
      <w:bookmarkStart w:id="10" w:name="_Toc273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我们通过多渠道发布文档，包括电子邮件、汽油发动机电控装置项目管理平台、内部网站等，以满足不同团队成员的偏好和需求。多渠道发布确保了信息的全面覆盖。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我们采用了精细的权限控制，确保只有授权人员可以访问敏感信息。这种安全措施保护了汽油发动机电控装置项目文档的机密性，防止了未经授权的信息泄露。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1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油发动机电控装置项目生命周期中一个至关重要的环节，直接关系到汽油发动机电控装置项目信息的长期保存和历史记录的完整性。在汽油发动机电控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82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07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汽油发动机电控装置项目的主要产品是XXXX，预计年产值为XXX万元。这一产品在市场中占据着重要的地位，其广泛的应用范围使得该汽油发动机电控装置项目的市场前景非常广阔。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油发动机电控装置项目的xxx产品作为重要的原材料之一，将在多个领域发挥关键作用。其在建筑、交通、能源等方面的广泛应用将为整个产业链提供强大的支持，形成产业协同效应。汽油发动机电控装置项目的年产值XXX万XXX万XXX万万元不仅反映了其在市场上的巨大潜力，更预示着它对国民经济的积极贡献。这种关联度高、涉及面广的产业关系，使得该汽油发动机电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6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总征地面积为XXXX平方米，相当于约XX.XX亩，其中净用地面积为XXXX平方米，红线范围内相当于约XX.XX亩。这一用地规模充分考虑了汽油发动机电控装置项目的建设需求，保障了汽油发动机电控装置项目在合适的空间内得以充分发展。汽油发动机电控装置项目规划的总建筑面积为XXXX平方米，其中主体工程建设占XXXX平方米，计容建筑面积达XXXX平方米。预计建筑工程的投资将达到XXXX万元，为汽油发动机电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计划购置的设备共计XXXX台（套），设备购置费用为XXXX万元。这一设备购置计划充分考虑到汽油发动机电控装置项目的生产需求和技术要求，确保了汽油发动机电控装置项目在生产运营中具备先进的技术装备和高效的生产能力。设备的合理配置将为汽油发动机电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计划总投资为XXXX万元，预计年实现营业收入为XXXX万元。这一产能规模的设定旨在确保汽油发动机电控装置项目能够在投资与回报之间取得平衡，实现长期可持续的发展。汽油发动机电控装置项目的总投资充分考虑到各个方面的需求，包括用地建设、设备购置等多个环节，以确保汽油发动机电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658"/>
      <w:r>
        <w:rPr>
          <w:rFonts w:ascii="仿宋" w:eastAsia="仿宋" w:hAnsi="仿宋" w:cs="仿宋" w:hint="eastAsia"/>
          <w:sz w:val="28"/>
          <w:lang w:eastAsia="zh-CN"/>
        </w:rPr>
        <w:t>四、汽油发动机电控装置项目建设单位说明</w:t>
      </w:r>
      <w:bookmarkEnd w:id="15"/>
    </w:p>
    <w:p>
      <w:pPr>
        <w:pStyle w:val="Heading2"/>
        <w:rPr>
          <w:rFonts w:ascii="仿宋" w:eastAsia="仿宋" w:hAnsi="仿宋" w:cs="仿宋" w:hint="eastAsia"/>
          <w:lang w:eastAsia="zh-CN"/>
        </w:rPr>
      </w:pPr>
      <w:bookmarkStart w:id="16" w:name="_Toc24782"/>
      <w:r>
        <w:rPr>
          <w:rFonts w:ascii="仿宋" w:eastAsia="仿宋" w:hAnsi="仿宋" w:cs="仿宋" w:hint="eastAsia"/>
          <w:lang w:eastAsia="zh-CN"/>
        </w:rPr>
        <w:t>(一)、汽油发动机电控装置项目承办单位基本情况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6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油发动机电控装置项目承办单位的XXXX，我们着眼于实现可持续的经济效益。通过技术创新和解决方案的提供，公司预计在汽油发动机电控装置项目执行期间将获得可观的收入增长。这一收入来源主要包括汽油发动机电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同时，我们注重成本控制和效率提升，以确保汽油发动机电控装置项目的可持续盈利。透过精细的管理和资源优化，公司期望实现汽油发动机电控装置项目利润最大化。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油发动机电控装置项目实施进行全面的投资评估，包括汽油发动机电控装置项目启动阶段的资金投入和后续运营成本。通过对汽油发动机电控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油发动机电控装置项目实施过程中具备足够的资金流动性，公司将进行详尽的现金流分析。这包括资金需求的合理预测、汽油发动机电控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499"/>
      <w:r>
        <w:rPr>
          <w:rFonts w:ascii="仿宋" w:eastAsia="仿宋" w:hAnsi="仿宋" w:cs="仿宋" w:hint="eastAsia"/>
          <w:sz w:val="28"/>
          <w:lang w:eastAsia="zh-CN"/>
        </w:rPr>
        <w:t>五、汽油发动机电控装置项目绩效评估</w:t>
      </w:r>
      <w:bookmarkEnd w:id="18"/>
    </w:p>
    <w:p>
      <w:pPr>
        <w:pStyle w:val="Heading2"/>
        <w:rPr>
          <w:rFonts w:ascii="仿宋" w:eastAsia="仿宋" w:hAnsi="仿宋" w:cs="仿宋" w:hint="eastAsia"/>
          <w:lang w:eastAsia="zh-CN"/>
        </w:rPr>
      </w:pPr>
      <w:bookmarkStart w:id="19" w:name="_Toc910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动机电控装置项目中，我们设计了一套全面的绩效评估指标，以确保汽油发动机电控装置项目的可控和成功交付。这些指标跨足汽油发动机电控装置项目目标、成本、进度和质量等多个维度，为我们提供了全面洞察汽油发动机电控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动机电控装置项目目标达成率是我们关注的首要指标。我们设定了明确的目标，并通过定期监测和评估，迅速发现并应对潜在的目标偏差。这为汽油发动机电控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成本绩效是另一个核心关注点。通过实际成本与预算成本的对比分析，我们深入了解成本差异的原因，及时调整资源分配，保持汽油发动机电控装置项目在经济效益方面的合理水平。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https://d.book118.com/746203104111010053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汽油发动机电控装置项目计划设计方案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D2BC6"/>
    <w:rsid w:val="56ED2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0310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2024-02-23T22:16:00Z</dcterms:created>
  <dcterms:modified xsi:type="dcterms:W3CDTF">2024-02-23T22:17:05Z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CF39870559B54F8DAE4D62E5211DCDD2_11</vt:lpwstr>
  </property>
  <property fmtid="{D5CDD505-2E9C-101B-9397-08002B2CF9AE}" pid="3" name="KSOProductBuildVer">
    <vt:lpwstr>2052-12.1.0.16388</vt:lpwstr>
  </property>
</Properties>
</file>