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色母料项目规划设计蓝图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120" w:history="1">
        <w:r>
          <w:rPr>
            <w:rFonts w:ascii="仿宋" w:eastAsia="仿宋" w:hAnsi="仿宋" w:cs="仿宋" w:hint="eastAsia"/>
            <w:lang w:eastAsia="zh-CN"/>
          </w:rPr>
          <w:t>概论</w:t>
        </w:r>
        <w:r>
          <w:tab/>
        </w:r>
        <w:r>
          <w:fldChar w:fldCharType="begin"/>
        </w:r>
        <w:r>
          <w:instrText xml:space="preserve"> PAGEREF _Toc21120 \h </w:instrText>
        </w:r>
        <w:r>
          <w:fldChar w:fldCharType="separate"/>
        </w:r>
        <w:r>
          <w:t>3</w:t>
        </w:r>
        <w:r>
          <w:fldChar w:fldCharType="end"/>
        </w:r>
      </w:hyperlink>
    </w:p>
    <w:p>
      <w:pPr>
        <w:pStyle w:val="TOC1"/>
        <w:tabs>
          <w:tab w:val="right" w:leader="dot" w:pos="8306"/>
        </w:tabs>
      </w:pPr>
      <w:hyperlink w:anchor="_Toc13393" w:history="1">
        <w:r>
          <w:rPr>
            <w:rFonts w:ascii="仿宋" w:eastAsia="仿宋" w:hAnsi="仿宋" w:cs="仿宋" w:hint="eastAsia"/>
            <w:lang w:eastAsia="zh-CN"/>
          </w:rPr>
          <w:t>一、色母料项目建设背景及必要性分析</w:t>
        </w:r>
        <w:r>
          <w:tab/>
        </w:r>
        <w:r>
          <w:fldChar w:fldCharType="begin"/>
        </w:r>
        <w:r>
          <w:instrText xml:space="preserve"> PAGEREF _Toc13393 \h </w:instrText>
        </w:r>
        <w:r>
          <w:fldChar w:fldCharType="separate"/>
        </w:r>
        <w:r>
          <w:t>3</w:t>
        </w:r>
        <w:r>
          <w:fldChar w:fldCharType="end"/>
        </w:r>
      </w:hyperlink>
    </w:p>
    <w:p>
      <w:pPr>
        <w:pStyle w:val="TOC2"/>
        <w:tabs>
          <w:tab w:val="right" w:leader="dot" w:pos="8306"/>
        </w:tabs>
      </w:pPr>
      <w:hyperlink w:anchor="_Toc25314" w:history="1">
        <w:r>
          <w:rPr>
            <w:rFonts w:ascii="仿宋" w:eastAsia="仿宋" w:hAnsi="仿宋" w:cs="仿宋" w:hint="eastAsia"/>
            <w:lang w:eastAsia="zh-CN"/>
          </w:rPr>
          <w:t>(一)、色母料项目背景分析</w:t>
        </w:r>
        <w:r>
          <w:tab/>
        </w:r>
        <w:r>
          <w:fldChar w:fldCharType="begin"/>
        </w:r>
        <w:r>
          <w:instrText xml:space="preserve"> PAGEREF _Toc25314 \h </w:instrText>
        </w:r>
        <w:r>
          <w:fldChar w:fldCharType="separate"/>
        </w:r>
        <w:r>
          <w:t>3</w:t>
        </w:r>
        <w:r>
          <w:fldChar w:fldCharType="end"/>
        </w:r>
      </w:hyperlink>
    </w:p>
    <w:p>
      <w:pPr>
        <w:pStyle w:val="TOC2"/>
        <w:tabs>
          <w:tab w:val="right" w:leader="dot" w:pos="8306"/>
        </w:tabs>
      </w:pPr>
      <w:hyperlink w:anchor="_Toc13394" w:history="1">
        <w:r>
          <w:rPr>
            <w:rFonts w:ascii="仿宋" w:eastAsia="仿宋" w:hAnsi="仿宋" w:cs="仿宋" w:hint="eastAsia"/>
            <w:lang w:eastAsia="zh-CN"/>
          </w:rPr>
          <w:t>(二)、色母料项目建设必要性分析</w:t>
        </w:r>
        <w:r>
          <w:tab/>
        </w:r>
        <w:r>
          <w:fldChar w:fldCharType="begin"/>
        </w:r>
        <w:r>
          <w:instrText xml:space="preserve"> PAGEREF _Toc13394 \h </w:instrText>
        </w:r>
        <w:r>
          <w:fldChar w:fldCharType="separate"/>
        </w:r>
        <w:r>
          <w:t>5</w:t>
        </w:r>
        <w:r>
          <w:fldChar w:fldCharType="end"/>
        </w:r>
      </w:hyperlink>
    </w:p>
    <w:p>
      <w:pPr>
        <w:pStyle w:val="TOC1"/>
        <w:tabs>
          <w:tab w:val="right" w:leader="dot" w:pos="8306"/>
        </w:tabs>
      </w:pPr>
      <w:hyperlink w:anchor="_Toc23819" w:history="1">
        <w:r>
          <w:rPr>
            <w:rFonts w:ascii="仿宋" w:eastAsia="仿宋" w:hAnsi="仿宋" w:cs="仿宋" w:hint="eastAsia"/>
            <w:lang w:eastAsia="zh-CN"/>
          </w:rPr>
          <w:t>二、色母料项目选址可行性分析</w:t>
        </w:r>
        <w:r>
          <w:tab/>
        </w:r>
        <w:r>
          <w:fldChar w:fldCharType="begin"/>
        </w:r>
        <w:r>
          <w:instrText xml:space="preserve"> PAGEREF _Toc23819 \h </w:instrText>
        </w:r>
        <w:r>
          <w:fldChar w:fldCharType="separate"/>
        </w:r>
        <w:r>
          <w:t>6</w:t>
        </w:r>
        <w:r>
          <w:fldChar w:fldCharType="end"/>
        </w:r>
      </w:hyperlink>
    </w:p>
    <w:p>
      <w:pPr>
        <w:pStyle w:val="TOC2"/>
        <w:tabs>
          <w:tab w:val="right" w:leader="dot" w:pos="8306"/>
        </w:tabs>
      </w:pPr>
      <w:hyperlink w:anchor="_Toc11893" w:history="1">
        <w:r>
          <w:rPr>
            <w:rFonts w:ascii="仿宋" w:eastAsia="仿宋" w:hAnsi="仿宋" w:cs="仿宋" w:hint="eastAsia"/>
            <w:lang w:eastAsia="zh-CN"/>
          </w:rPr>
          <w:t>(一)、色母料项目选址</w:t>
        </w:r>
        <w:r>
          <w:tab/>
        </w:r>
        <w:r>
          <w:fldChar w:fldCharType="begin"/>
        </w:r>
        <w:r>
          <w:instrText xml:space="preserve"> PAGEREF _Toc11893 \h </w:instrText>
        </w:r>
        <w:r>
          <w:fldChar w:fldCharType="separate"/>
        </w:r>
        <w:r>
          <w:t>6</w:t>
        </w:r>
        <w:r>
          <w:fldChar w:fldCharType="end"/>
        </w:r>
      </w:hyperlink>
    </w:p>
    <w:p>
      <w:pPr>
        <w:pStyle w:val="TOC2"/>
        <w:tabs>
          <w:tab w:val="right" w:leader="dot" w:pos="8306"/>
        </w:tabs>
      </w:pPr>
      <w:hyperlink w:anchor="_Toc12135" w:history="1">
        <w:r>
          <w:rPr>
            <w:rFonts w:ascii="仿宋" w:eastAsia="仿宋" w:hAnsi="仿宋" w:cs="仿宋" w:hint="eastAsia"/>
            <w:lang w:eastAsia="zh-CN"/>
          </w:rPr>
          <w:t>(二)、用地控制指标</w:t>
        </w:r>
        <w:r>
          <w:tab/>
        </w:r>
        <w:r>
          <w:fldChar w:fldCharType="begin"/>
        </w:r>
        <w:r>
          <w:instrText xml:space="preserve"> PAGEREF _Toc12135 \h </w:instrText>
        </w:r>
        <w:r>
          <w:fldChar w:fldCharType="separate"/>
        </w:r>
        <w:r>
          <w:t>6</w:t>
        </w:r>
        <w:r>
          <w:fldChar w:fldCharType="end"/>
        </w:r>
      </w:hyperlink>
    </w:p>
    <w:p>
      <w:pPr>
        <w:pStyle w:val="TOC2"/>
        <w:tabs>
          <w:tab w:val="right" w:leader="dot" w:pos="8306"/>
        </w:tabs>
      </w:pPr>
      <w:hyperlink w:anchor="_Toc1328" w:history="1">
        <w:r>
          <w:rPr>
            <w:rFonts w:ascii="仿宋" w:eastAsia="仿宋" w:hAnsi="仿宋" w:cs="仿宋" w:hint="eastAsia"/>
            <w:lang w:eastAsia="zh-CN"/>
          </w:rPr>
          <w:t>(三)、节约用地措施</w:t>
        </w:r>
        <w:r>
          <w:tab/>
        </w:r>
        <w:r>
          <w:fldChar w:fldCharType="begin"/>
        </w:r>
        <w:r>
          <w:instrText xml:space="preserve"> PAGEREF _Toc1328 \h </w:instrText>
        </w:r>
        <w:r>
          <w:fldChar w:fldCharType="separate"/>
        </w:r>
        <w:r>
          <w:t>8</w:t>
        </w:r>
        <w:r>
          <w:fldChar w:fldCharType="end"/>
        </w:r>
      </w:hyperlink>
    </w:p>
    <w:p>
      <w:pPr>
        <w:pStyle w:val="TOC2"/>
        <w:tabs>
          <w:tab w:val="right" w:leader="dot" w:pos="8306"/>
        </w:tabs>
      </w:pPr>
      <w:hyperlink w:anchor="_Toc4456" w:history="1">
        <w:r>
          <w:rPr>
            <w:rFonts w:ascii="仿宋" w:eastAsia="仿宋" w:hAnsi="仿宋" w:cs="仿宋" w:hint="eastAsia"/>
            <w:lang w:eastAsia="zh-CN"/>
          </w:rPr>
          <w:t>(四)、总图布置方案</w:t>
        </w:r>
        <w:r>
          <w:tab/>
        </w:r>
        <w:r>
          <w:fldChar w:fldCharType="begin"/>
        </w:r>
        <w:r>
          <w:instrText xml:space="preserve"> PAGEREF _Toc4456 \h </w:instrText>
        </w:r>
        <w:r>
          <w:fldChar w:fldCharType="separate"/>
        </w:r>
        <w:r>
          <w:t>9</w:t>
        </w:r>
        <w:r>
          <w:fldChar w:fldCharType="end"/>
        </w:r>
      </w:hyperlink>
    </w:p>
    <w:p>
      <w:pPr>
        <w:pStyle w:val="TOC2"/>
        <w:tabs>
          <w:tab w:val="right" w:leader="dot" w:pos="8306"/>
        </w:tabs>
      </w:pPr>
      <w:hyperlink w:anchor="_Toc15801" w:history="1">
        <w:r>
          <w:rPr>
            <w:rFonts w:ascii="仿宋" w:eastAsia="仿宋" w:hAnsi="仿宋" w:cs="仿宋" w:hint="eastAsia"/>
            <w:lang w:eastAsia="zh-CN"/>
          </w:rPr>
          <w:t>(五)、选址综合评价</w:t>
        </w:r>
        <w:r>
          <w:tab/>
        </w:r>
        <w:r>
          <w:fldChar w:fldCharType="begin"/>
        </w:r>
        <w:r>
          <w:instrText xml:space="preserve"> PAGEREF _Toc15801 \h </w:instrText>
        </w:r>
        <w:r>
          <w:fldChar w:fldCharType="separate"/>
        </w:r>
        <w:r>
          <w:t>10</w:t>
        </w:r>
        <w:r>
          <w:fldChar w:fldCharType="end"/>
        </w:r>
      </w:hyperlink>
    </w:p>
    <w:p>
      <w:pPr>
        <w:pStyle w:val="TOC1"/>
        <w:tabs>
          <w:tab w:val="right" w:leader="dot" w:pos="8306"/>
        </w:tabs>
      </w:pPr>
      <w:hyperlink w:anchor="_Toc6349" w:history="1">
        <w:r>
          <w:rPr>
            <w:rFonts w:ascii="仿宋" w:eastAsia="仿宋" w:hAnsi="仿宋" w:cs="仿宋" w:hint="eastAsia"/>
            <w:lang w:eastAsia="zh-CN"/>
          </w:rPr>
          <w:t>三、色母料项目文档管理</w:t>
        </w:r>
        <w:r>
          <w:tab/>
        </w:r>
        <w:r>
          <w:fldChar w:fldCharType="begin"/>
        </w:r>
        <w:r>
          <w:instrText xml:space="preserve"> PAGEREF _Toc6349 \h </w:instrText>
        </w:r>
        <w:r>
          <w:fldChar w:fldCharType="separate"/>
        </w:r>
        <w:r>
          <w:t>11</w:t>
        </w:r>
        <w:r>
          <w:fldChar w:fldCharType="end"/>
        </w:r>
      </w:hyperlink>
    </w:p>
    <w:p>
      <w:pPr>
        <w:pStyle w:val="TOC2"/>
        <w:tabs>
          <w:tab w:val="right" w:leader="dot" w:pos="8306"/>
        </w:tabs>
      </w:pPr>
      <w:hyperlink w:anchor="_Toc11945" w:history="1">
        <w:r>
          <w:rPr>
            <w:rFonts w:ascii="仿宋" w:eastAsia="仿宋" w:hAnsi="仿宋" w:cs="仿宋" w:hint="eastAsia"/>
            <w:lang w:eastAsia="zh-CN"/>
          </w:rPr>
          <w:t>(一)、文档编制与审查</w:t>
        </w:r>
        <w:r>
          <w:tab/>
        </w:r>
        <w:r>
          <w:fldChar w:fldCharType="begin"/>
        </w:r>
        <w:r>
          <w:instrText xml:space="preserve"> PAGEREF _Toc11945 \h </w:instrText>
        </w:r>
        <w:r>
          <w:fldChar w:fldCharType="separate"/>
        </w:r>
        <w:r>
          <w:t>11</w:t>
        </w:r>
        <w:r>
          <w:fldChar w:fldCharType="end"/>
        </w:r>
      </w:hyperlink>
    </w:p>
    <w:p>
      <w:pPr>
        <w:pStyle w:val="TOC2"/>
        <w:tabs>
          <w:tab w:val="right" w:leader="dot" w:pos="8306"/>
        </w:tabs>
      </w:pPr>
      <w:hyperlink w:anchor="_Toc25148" w:history="1">
        <w:r>
          <w:rPr>
            <w:rFonts w:ascii="仿宋" w:eastAsia="仿宋" w:hAnsi="仿宋" w:cs="仿宋" w:hint="eastAsia"/>
            <w:lang w:eastAsia="zh-CN"/>
          </w:rPr>
          <w:t>(二)、文档发布与分发</w:t>
        </w:r>
        <w:r>
          <w:tab/>
        </w:r>
        <w:r>
          <w:fldChar w:fldCharType="begin"/>
        </w:r>
        <w:r>
          <w:instrText xml:space="preserve"> PAGEREF _Toc25148 \h </w:instrText>
        </w:r>
        <w:r>
          <w:fldChar w:fldCharType="separate"/>
        </w:r>
        <w:r>
          <w:t>12</w:t>
        </w:r>
        <w:r>
          <w:fldChar w:fldCharType="end"/>
        </w:r>
      </w:hyperlink>
    </w:p>
    <w:p>
      <w:pPr>
        <w:pStyle w:val="TOC2"/>
        <w:tabs>
          <w:tab w:val="right" w:leader="dot" w:pos="8306"/>
        </w:tabs>
      </w:pPr>
      <w:hyperlink w:anchor="_Toc26810" w:history="1">
        <w:r>
          <w:rPr>
            <w:rFonts w:ascii="仿宋" w:eastAsia="仿宋" w:hAnsi="仿宋" w:cs="仿宋" w:hint="eastAsia"/>
            <w:lang w:eastAsia="zh-CN"/>
          </w:rPr>
          <w:t>(三)、文档存档与归档</w:t>
        </w:r>
        <w:r>
          <w:tab/>
        </w:r>
        <w:r>
          <w:fldChar w:fldCharType="begin"/>
        </w:r>
        <w:r>
          <w:instrText xml:space="preserve"> PAGEREF _Toc26810 \h </w:instrText>
        </w:r>
        <w:r>
          <w:fldChar w:fldCharType="separate"/>
        </w:r>
        <w:r>
          <w:t>13</w:t>
        </w:r>
        <w:r>
          <w:fldChar w:fldCharType="end"/>
        </w:r>
      </w:hyperlink>
    </w:p>
    <w:p>
      <w:pPr>
        <w:pStyle w:val="TOC1"/>
        <w:tabs>
          <w:tab w:val="right" w:leader="dot" w:pos="8306"/>
        </w:tabs>
      </w:pPr>
      <w:hyperlink w:anchor="_Toc12173" w:history="1">
        <w:r>
          <w:rPr>
            <w:rFonts w:ascii="仿宋" w:eastAsia="仿宋" w:hAnsi="仿宋" w:cs="仿宋" w:hint="eastAsia"/>
            <w:lang w:eastAsia="zh-CN"/>
          </w:rPr>
          <w:t>四、产品规划分析</w:t>
        </w:r>
        <w:r>
          <w:tab/>
        </w:r>
        <w:r>
          <w:fldChar w:fldCharType="begin"/>
        </w:r>
        <w:r>
          <w:instrText xml:space="preserve"> PAGEREF _Toc12173 \h </w:instrText>
        </w:r>
        <w:r>
          <w:fldChar w:fldCharType="separate"/>
        </w:r>
        <w:r>
          <w:t>14</w:t>
        </w:r>
        <w:r>
          <w:fldChar w:fldCharType="end"/>
        </w:r>
      </w:hyperlink>
    </w:p>
    <w:p>
      <w:pPr>
        <w:pStyle w:val="TOC2"/>
        <w:tabs>
          <w:tab w:val="right" w:leader="dot" w:pos="8306"/>
        </w:tabs>
      </w:pPr>
      <w:hyperlink w:anchor="_Toc21089" w:history="1">
        <w:r>
          <w:rPr>
            <w:rFonts w:ascii="仿宋" w:eastAsia="仿宋" w:hAnsi="仿宋" w:cs="仿宋" w:hint="eastAsia"/>
            <w:lang w:eastAsia="zh-CN"/>
          </w:rPr>
          <w:t>(一)、产品规划</w:t>
        </w:r>
        <w:r>
          <w:tab/>
        </w:r>
        <w:r>
          <w:fldChar w:fldCharType="begin"/>
        </w:r>
        <w:r>
          <w:instrText xml:space="preserve"> PAGEREF _Toc21089 \h </w:instrText>
        </w:r>
        <w:r>
          <w:fldChar w:fldCharType="separate"/>
        </w:r>
        <w:r>
          <w:t>14</w:t>
        </w:r>
        <w:r>
          <w:fldChar w:fldCharType="end"/>
        </w:r>
      </w:hyperlink>
    </w:p>
    <w:p>
      <w:pPr>
        <w:pStyle w:val="TOC2"/>
        <w:tabs>
          <w:tab w:val="right" w:leader="dot" w:pos="8306"/>
        </w:tabs>
      </w:pPr>
      <w:hyperlink w:anchor="_Toc12655" w:history="1">
        <w:r>
          <w:rPr>
            <w:rFonts w:ascii="仿宋" w:eastAsia="仿宋" w:hAnsi="仿宋" w:cs="仿宋" w:hint="eastAsia"/>
            <w:lang w:eastAsia="zh-CN"/>
          </w:rPr>
          <w:t>(二)、建设规模</w:t>
        </w:r>
        <w:r>
          <w:tab/>
        </w:r>
        <w:r>
          <w:fldChar w:fldCharType="begin"/>
        </w:r>
        <w:r>
          <w:instrText xml:space="preserve"> PAGEREF _Toc12655 \h </w:instrText>
        </w:r>
        <w:r>
          <w:fldChar w:fldCharType="separate"/>
        </w:r>
        <w:r>
          <w:t>15</w:t>
        </w:r>
        <w:r>
          <w:fldChar w:fldCharType="end"/>
        </w:r>
      </w:hyperlink>
    </w:p>
    <w:p>
      <w:pPr>
        <w:pStyle w:val="TOC1"/>
        <w:tabs>
          <w:tab w:val="right" w:leader="dot" w:pos="8306"/>
        </w:tabs>
      </w:pPr>
      <w:hyperlink w:anchor="_Toc30039" w:history="1">
        <w:r>
          <w:rPr>
            <w:rFonts w:ascii="仿宋" w:eastAsia="仿宋" w:hAnsi="仿宋" w:cs="仿宋" w:hint="eastAsia"/>
            <w:lang w:eastAsia="zh-CN"/>
          </w:rPr>
          <w:t>五、工艺说明</w:t>
        </w:r>
        <w:r>
          <w:tab/>
        </w:r>
        <w:r>
          <w:fldChar w:fldCharType="begin"/>
        </w:r>
        <w:r>
          <w:instrText xml:space="preserve"> PAGEREF _Toc30039 \h </w:instrText>
        </w:r>
        <w:r>
          <w:fldChar w:fldCharType="separate"/>
        </w:r>
        <w:r>
          <w:t>16</w:t>
        </w:r>
        <w:r>
          <w:fldChar w:fldCharType="end"/>
        </w:r>
      </w:hyperlink>
    </w:p>
    <w:p>
      <w:pPr>
        <w:pStyle w:val="TOC2"/>
        <w:tabs>
          <w:tab w:val="right" w:leader="dot" w:pos="8306"/>
        </w:tabs>
      </w:pPr>
      <w:hyperlink w:anchor="_Toc8026" w:history="1">
        <w:r>
          <w:rPr>
            <w:rFonts w:ascii="仿宋" w:eastAsia="仿宋" w:hAnsi="仿宋" w:cs="仿宋" w:hint="eastAsia"/>
            <w:lang w:eastAsia="zh-CN"/>
          </w:rPr>
          <w:t>(一)、技术管理特点</w:t>
        </w:r>
        <w:r>
          <w:tab/>
        </w:r>
        <w:r>
          <w:fldChar w:fldCharType="begin"/>
        </w:r>
        <w:r>
          <w:instrText xml:space="preserve"> PAGEREF _Toc8026 \h </w:instrText>
        </w:r>
        <w:r>
          <w:fldChar w:fldCharType="separate"/>
        </w:r>
        <w:r>
          <w:t>16</w:t>
        </w:r>
        <w:r>
          <w:fldChar w:fldCharType="end"/>
        </w:r>
      </w:hyperlink>
    </w:p>
    <w:p>
      <w:pPr>
        <w:pStyle w:val="TOC2"/>
        <w:tabs>
          <w:tab w:val="right" w:leader="dot" w:pos="8306"/>
        </w:tabs>
      </w:pPr>
      <w:hyperlink w:anchor="_Toc13647" w:history="1">
        <w:r>
          <w:rPr>
            <w:rFonts w:ascii="仿宋" w:eastAsia="仿宋" w:hAnsi="仿宋" w:cs="仿宋" w:hint="eastAsia"/>
            <w:lang w:eastAsia="zh-CN"/>
          </w:rPr>
          <w:t>(二)、色母料项目工艺技术设计方案</w:t>
        </w:r>
        <w:r>
          <w:tab/>
        </w:r>
        <w:r>
          <w:fldChar w:fldCharType="begin"/>
        </w:r>
        <w:r>
          <w:instrText xml:space="preserve"> PAGEREF _Toc13647 \h </w:instrText>
        </w:r>
        <w:r>
          <w:fldChar w:fldCharType="separate"/>
        </w:r>
        <w:r>
          <w:t>17</w:t>
        </w:r>
        <w:r>
          <w:fldChar w:fldCharType="end"/>
        </w:r>
      </w:hyperlink>
    </w:p>
    <w:p>
      <w:pPr>
        <w:pStyle w:val="TOC2"/>
        <w:tabs>
          <w:tab w:val="right" w:leader="dot" w:pos="8306"/>
        </w:tabs>
      </w:pPr>
      <w:hyperlink w:anchor="_Toc6120" w:history="1">
        <w:r>
          <w:rPr>
            <w:rFonts w:ascii="仿宋" w:eastAsia="仿宋" w:hAnsi="仿宋" w:cs="仿宋" w:hint="eastAsia"/>
            <w:lang w:eastAsia="zh-CN"/>
          </w:rPr>
          <w:t>(三)、设备选型方案</w:t>
        </w:r>
        <w:r>
          <w:tab/>
        </w:r>
        <w:r>
          <w:fldChar w:fldCharType="begin"/>
        </w:r>
        <w:r>
          <w:instrText xml:space="preserve"> PAGEREF _Toc6120 \h </w:instrText>
        </w:r>
        <w:r>
          <w:fldChar w:fldCharType="separate"/>
        </w:r>
        <w:r>
          <w:t>19</w:t>
        </w:r>
        <w:r>
          <w:fldChar w:fldCharType="end"/>
        </w:r>
      </w:hyperlink>
    </w:p>
    <w:p>
      <w:pPr>
        <w:pStyle w:val="TOC1"/>
        <w:tabs>
          <w:tab w:val="right" w:leader="dot" w:pos="8306"/>
        </w:tabs>
      </w:pPr>
      <w:hyperlink w:anchor="_Toc8549" w:history="1">
        <w:r>
          <w:rPr>
            <w:rFonts w:ascii="仿宋" w:eastAsia="仿宋" w:hAnsi="仿宋" w:cs="仿宋" w:hint="eastAsia"/>
            <w:lang w:eastAsia="zh-CN"/>
          </w:rPr>
          <w:t>六、市场分析、调研</w:t>
        </w:r>
        <w:r>
          <w:tab/>
        </w:r>
        <w:r>
          <w:fldChar w:fldCharType="begin"/>
        </w:r>
        <w:r>
          <w:instrText xml:space="preserve"> PAGEREF _Toc8549 \h </w:instrText>
        </w:r>
        <w:r>
          <w:fldChar w:fldCharType="separate"/>
        </w:r>
        <w:r>
          <w:t>20</w:t>
        </w:r>
        <w:r>
          <w:fldChar w:fldCharType="end"/>
        </w:r>
      </w:hyperlink>
    </w:p>
    <w:p>
      <w:pPr>
        <w:pStyle w:val="TOC2"/>
        <w:tabs>
          <w:tab w:val="right" w:leader="dot" w:pos="8306"/>
        </w:tabs>
      </w:pPr>
      <w:hyperlink w:anchor="_Toc21764" w:history="1">
        <w:r>
          <w:rPr>
            <w:rFonts w:ascii="仿宋" w:eastAsia="仿宋" w:hAnsi="仿宋" w:cs="仿宋" w:hint="eastAsia"/>
            <w:lang w:eastAsia="zh-CN"/>
          </w:rPr>
          <w:t>(一)、色母料行业分析</w:t>
        </w:r>
        <w:r>
          <w:tab/>
        </w:r>
        <w:r>
          <w:fldChar w:fldCharType="begin"/>
        </w:r>
        <w:r>
          <w:instrText xml:space="preserve"> PAGEREF _Toc21764 \h </w:instrText>
        </w:r>
        <w:r>
          <w:fldChar w:fldCharType="separate"/>
        </w:r>
        <w:r>
          <w:t>20</w:t>
        </w:r>
        <w:r>
          <w:fldChar w:fldCharType="end"/>
        </w:r>
      </w:hyperlink>
    </w:p>
    <w:p>
      <w:pPr>
        <w:pStyle w:val="TOC2"/>
        <w:tabs>
          <w:tab w:val="right" w:leader="dot" w:pos="8306"/>
        </w:tabs>
      </w:pPr>
      <w:hyperlink w:anchor="_Toc24083" w:history="1">
        <w:r>
          <w:rPr>
            <w:rFonts w:ascii="仿宋" w:eastAsia="仿宋" w:hAnsi="仿宋" w:cs="仿宋" w:hint="eastAsia"/>
            <w:lang w:eastAsia="zh-CN"/>
          </w:rPr>
          <w:t>(二)、色母料市场分析预测</w:t>
        </w:r>
        <w:r>
          <w:tab/>
        </w:r>
        <w:r>
          <w:fldChar w:fldCharType="begin"/>
        </w:r>
        <w:r>
          <w:instrText xml:space="preserve"> PAGEREF _Toc24083 \h </w:instrText>
        </w:r>
        <w:r>
          <w:fldChar w:fldCharType="separate"/>
        </w:r>
        <w:r>
          <w:t>21</w:t>
        </w:r>
        <w:r>
          <w:fldChar w:fldCharType="end"/>
        </w:r>
      </w:hyperlink>
    </w:p>
    <w:p>
      <w:pPr>
        <w:pStyle w:val="TOC1"/>
        <w:tabs>
          <w:tab w:val="right" w:leader="dot" w:pos="8306"/>
        </w:tabs>
      </w:pPr>
      <w:hyperlink w:anchor="_Toc23191" w:history="1">
        <w:r>
          <w:rPr>
            <w:rFonts w:ascii="仿宋" w:eastAsia="仿宋" w:hAnsi="仿宋" w:cs="仿宋" w:hint="eastAsia"/>
            <w:lang w:eastAsia="zh-CN"/>
          </w:rPr>
          <w:t>七、色母料项目财务管理</w:t>
        </w:r>
        <w:r>
          <w:tab/>
        </w:r>
        <w:r>
          <w:fldChar w:fldCharType="begin"/>
        </w:r>
        <w:r>
          <w:instrText xml:space="preserve"> PAGEREF _Toc23191 \h </w:instrText>
        </w:r>
        <w:r>
          <w:fldChar w:fldCharType="separate"/>
        </w:r>
        <w:r>
          <w:t>21</w:t>
        </w:r>
        <w:r>
          <w:fldChar w:fldCharType="end"/>
        </w:r>
      </w:hyperlink>
    </w:p>
    <w:p>
      <w:pPr>
        <w:pStyle w:val="TOC2"/>
        <w:tabs>
          <w:tab w:val="right" w:leader="dot" w:pos="8306"/>
        </w:tabs>
      </w:pPr>
      <w:hyperlink w:anchor="_Toc21412" w:history="1">
        <w:r>
          <w:rPr>
            <w:rFonts w:ascii="仿宋" w:eastAsia="仿宋" w:hAnsi="仿宋" w:cs="仿宋" w:hint="eastAsia"/>
            <w:lang w:eastAsia="zh-CN"/>
          </w:rPr>
          <w:t>(一)、资金需求大</w:t>
        </w:r>
        <w:r>
          <w:tab/>
        </w:r>
        <w:r>
          <w:fldChar w:fldCharType="begin"/>
        </w:r>
        <w:r>
          <w:instrText xml:space="preserve"> PAGEREF _Toc21412 \h </w:instrText>
        </w:r>
        <w:r>
          <w:fldChar w:fldCharType="separate"/>
        </w:r>
        <w:r>
          <w:t>21</w:t>
        </w:r>
        <w:r>
          <w:fldChar w:fldCharType="end"/>
        </w:r>
      </w:hyperlink>
    </w:p>
    <w:p>
      <w:pPr>
        <w:pStyle w:val="TOC2"/>
        <w:tabs>
          <w:tab w:val="right" w:leader="dot" w:pos="8306"/>
        </w:tabs>
      </w:pPr>
      <w:hyperlink w:anchor="_Toc15260" w:history="1">
        <w:r>
          <w:rPr>
            <w:rFonts w:ascii="仿宋" w:eastAsia="仿宋" w:hAnsi="仿宋" w:cs="仿宋" w:hint="eastAsia"/>
            <w:lang w:eastAsia="zh-CN"/>
          </w:rPr>
          <w:t>(二)、研发周期长</w:t>
        </w:r>
        <w:r>
          <w:tab/>
        </w:r>
        <w:r>
          <w:fldChar w:fldCharType="begin"/>
        </w:r>
        <w:r>
          <w:instrText xml:space="preserve"> PAGEREF _Toc15260 \h </w:instrText>
        </w:r>
        <w:r>
          <w:fldChar w:fldCharType="separate"/>
        </w:r>
        <w:r>
          <w:t>23</w:t>
        </w:r>
        <w:r>
          <w:fldChar w:fldCharType="end"/>
        </w:r>
      </w:hyperlink>
    </w:p>
    <w:p>
      <w:pPr>
        <w:pStyle w:val="TOC2"/>
        <w:tabs>
          <w:tab w:val="right" w:leader="dot" w:pos="8306"/>
        </w:tabs>
      </w:pPr>
      <w:hyperlink w:anchor="_Toc28041" w:history="1">
        <w:r>
          <w:rPr>
            <w:rFonts w:ascii="仿宋" w:eastAsia="仿宋" w:hAnsi="仿宋" w:cs="仿宋" w:hint="eastAsia"/>
            <w:lang w:eastAsia="zh-CN"/>
          </w:rPr>
          <w:t>(三)、市场风险大</w:t>
        </w:r>
        <w:r>
          <w:tab/>
        </w:r>
        <w:r>
          <w:fldChar w:fldCharType="begin"/>
        </w:r>
        <w:r>
          <w:instrText xml:space="preserve"> PAGEREF _Toc28041 \h </w:instrText>
        </w:r>
        <w:r>
          <w:fldChar w:fldCharType="separate"/>
        </w:r>
        <w:r>
          <w:t>24</w:t>
        </w:r>
        <w:r>
          <w:fldChar w:fldCharType="end"/>
        </w:r>
      </w:hyperlink>
    </w:p>
    <w:p>
      <w:pPr>
        <w:pStyle w:val="TOC2"/>
        <w:tabs>
          <w:tab w:val="right" w:leader="dot" w:pos="8306"/>
        </w:tabs>
      </w:pPr>
      <w:hyperlink w:anchor="_Toc12473" w:history="1">
        <w:r>
          <w:rPr>
            <w:rFonts w:ascii="仿宋" w:eastAsia="仿宋" w:hAnsi="仿宋" w:cs="仿宋" w:hint="eastAsia"/>
            <w:lang w:eastAsia="zh-CN"/>
          </w:rPr>
          <w:t>(四)、利润率高</w:t>
        </w:r>
        <w:r>
          <w:tab/>
        </w:r>
        <w:r>
          <w:fldChar w:fldCharType="begin"/>
        </w:r>
        <w:r>
          <w:instrText xml:space="preserve"> PAGEREF _Toc12473 \h </w:instrText>
        </w:r>
        <w:r>
          <w:fldChar w:fldCharType="separate"/>
        </w:r>
        <w:r>
          <w:t>26</w:t>
        </w:r>
        <w:r>
          <w:fldChar w:fldCharType="end"/>
        </w:r>
      </w:hyperlink>
    </w:p>
    <w:p>
      <w:pPr>
        <w:pStyle w:val="TOC1"/>
        <w:tabs>
          <w:tab w:val="right" w:leader="dot" w:pos="8306"/>
        </w:tabs>
      </w:pPr>
      <w:hyperlink w:anchor="_Toc22770" w:history="1">
        <w:r>
          <w:rPr>
            <w:rFonts w:ascii="仿宋" w:eastAsia="仿宋" w:hAnsi="仿宋" w:cs="仿宋" w:hint="eastAsia"/>
            <w:lang w:eastAsia="zh-CN"/>
          </w:rPr>
          <w:t>八、色母料项目社会影响</w:t>
        </w:r>
        <w:r>
          <w:tab/>
        </w:r>
        <w:r>
          <w:fldChar w:fldCharType="begin"/>
        </w:r>
        <w:r>
          <w:instrText xml:space="preserve"> PAGEREF _Toc22770 \h </w:instrText>
        </w:r>
        <w:r>
          <w:fldChar w:fldCharType="separate"/>
        </w:r>
        <w:r>
          <w:t>28</w:t>
        </w:r>
        <w:r>
          <w:fldChar w:fldCharType="end"/>
        </w:r>
      </w:hyperlink>
    </w:p>
    <w:p>
      <w:pPr>
        <w:pStyle w:val="TOC2"/>
        <w:tabs>
          <w:tab w:val="right" w:leader="dot" w:pos="8306"/>
        </w:tabs>
      </w:pPr>
      <w:hyperlink w:anchor="_Toc21721" w:history="1">
        <w:r>
          <w:rPr>
            <w:rFonts w:ascii="仿宋" w:eastAsia="仿宋" w:hAnsi="仿宋" w:cs="仿宋" w:hint="eastAsia"/>
            <w:lang w:eastAsia="zh-CN"/>
          </w:rPr>
          <w:t>(一)、社会责任与义务</w:t>
        </w:r>
        <w:r>
          <w:tab/>
        </w:r>
        <w:r>
          <w:fldChar w:fldCharType="begin"/>
        </w:r>
        <w:r>
          <w:instrText xml:space="preserve"> PAGEREF _Toc21721 \h </w:instrText>
        </w:r>
        <w:r>
          <w:fldChar w:fldCharType="separate"/>
        </w:r>
        <w:r>
          <w:t>28</w:t>
        </w:r>
        <w:r>
          <w:fldChar w:fldCharType="end"/>
        </w:r>
      </w:hyperlink>
    </w:p>
    <w:p>
      <w:pPr>
        <w:pStyle w:val="TOC2"/>
        <w:tabs>
          <w:tab w:val="right" w:leader="dot" w:pos="8306"/>
        </w:tabs>
      </w:pPr>
      <w:hyperlink w:anchor="_Toc26014" w:history="1">
        <w:r>
          <w:rPr>
            <w:rFonts w:ascii="仿宋" w:eastAsia="仿宋" w:hAnsi="仿宋" w:cs="仿宋" w:hint="eastAsia"/>
            <w:lang w:eastAsia="zh-CN"/>
          </w:rPr>
          <w:t>(二)、社会参与与沟通</w:t>
        </w:r>
        <w:r>
          <w:tab/>
        </w:r>
        <w:r>
          <w:fldChar w:fldCharType="begin"/>
        </w:r>
        <w:r>
          <w:instrText xml:space="preserve"> PAGEREF _Toc26014 \h </w:instrText>
        </w:r>
        <w:r>
          <w:fldChar w:fldCharType="separate"/>
        </w:r>
        <w:r>
          <w:t>29</w:t>
        </w:r>
        <w:r>
          <w:fldChar w:fldCharType="end"/>
        </w:r>
      </w:hyperlink>
    </w:p>
    <w:p>
      <w:pPr>
        <w:pStyle w:val="TOC1"/>
        <w:tabs>
          <w:tab w:val="right" w:leader="dot" w:pos="8306"/>
        </w:tabs>
      </w:pPr>
      <w:hyperlink w:anchor="_Toc16215" w:history="1">
        <w:r>
          <w:rPr>
            <w:rFonts w:ascii="仿宋" w:eastAsia="仿宋" w:hAnsi="仿宋" w:cs="仿宋" w:hint="eastAsia"/>
            <w:lang w:eastAsia="zh-CN"/>
          </w:rPr>
          <w:t>九、色母料项目人力资源管理</w:t>
        </w:r>
        <w:r>
          <w:tab/>
        </w:r>
        <w:r>
          <w:fldChar w:fldCharType="begin"/>
        </w:r>
        <w:r>
          <w:instrText xml:space="preserve"> PAGEREF _Toc16215 \h </w:instrText>
        </w:r>
        <w:r>
          <w:fldChar w:fldCharType="separate"/>
        </w:r>
        <w:r>
          <w:t>30</w:t>
        </w:r>
        <w:r>
          <w:fldChar w:fldCharType="end"/>
        </w:r>
      </w:hyperlink>
    </w:p>
    <w:p>
      <w:pPr>
        <w:pStyle w:val="TOC2"/>
        <w:tabs>
          <w:tab w:val="right" w:leader="dot" w:pos="8306"/>
        </w:tabs>
      </w:pPr>
      <w:hyperlink w:anchor="_Toc447" w:history="1">
        <w:r>
          <w:rPr>
            <w:rFonts w:ascii="仿宋" w:eastAsia="仿宋" w:hAnsi="仿宋" w:cs="仿宋" w:hint="eastAsia"/>
            <w:lang w:eastAsia="zh-CN"/>
          </w:rPr>
          <w:t>(一)、建立健全的预算管理制度</w:t>
        </w:r>
        <w:r>
          <w:tab/>
        </w:r>
        <w:r>
          <w:fldChar w:fldCharType="begin"/>
        </w:r>
        <w:r>
          <w:instrText xml:space="preserve"> PAGEREF _Toc447 \h </w:instrText>
        </w:r>
        <w:r>
          <w:fldChar w:fldCharType="separate"/>
        </w:r>
        <w:r>
          <w:t>30</w:t>
        </w:r>
        <w:r>
          <w:fldChar w:fldCharType="end"/>
        </w:r>
      </w:hyperlink>
    </w:p>
    <w:p>
      <w:pPr>
        <w:pStyle w:val="TOC2"/>
        <w:tabs>
          <w:tab w:val="right" w:leader="dot" w:pos="8306"/>
        </w:tabs>
      </w:pPr>
      <w:hyperlink w:anchor="_Toc12474" w:history="1">
        <w:r>
          <w:rPr>
            <w:rFonts w:ascii="仿宋" w:eastAsia="仿宋" w:hAnsi="仿宋" w:cs="仿宋" w:hint="eastAsia"/>
            <w:lang w:eastAsia="zh-CN"/>
          </w:rPr>
          <w:t>(二)、加强资金流动监控</w:t>
        </w:r>
        <w:r>
          <w:tab/>
        </w:r>
        <w:r>
          <w:fldChar w:fldCharType="begin"/>
        </w:r>
        <w:r>
          <w:instrText xml:space="preserve"> PAGEREF _Toc12474 \h </w:instrText>
        </w:r>
        <w:r>
          <w:fldChar w:fldCharType="separate"/>
        </w:r>
        <w:r>
          <w:t>32</w:t>
        </w:r>
        <w:r>
          <w:fldChar w:fldCharType="end"/>
        </w:r>
      </w:hyperlink>
    </w:p>
    <w:p>
      <w:pPr>
        <w:pStyle w:val="TOC2"/>
        <w:tabs>
          <w:tab w:val="right" w:leader="dot" w:pos="8306"/>
        </w:tabs>
      </w:pPr>
      <w:hyperlink w:anchor="_Toc21090" w:history="1">
        <w:r>
          <w:rPr>
            <w:rFonts w:ascii="仿宋" w:eastAsia="仿宋" w:hAnsi="仿宋" w:cs="仿宋" w:hint="eastAsia"/>
            <w:lang w:eastAsia="zh-CN"/>
          </w:rPr>
          <w:t>(三)、制定完善的风险控制机制</w:t>
        </w:r>
        <w:r>
          <w:tab/>
        </w:r>
        <w:r>
          <w:fldChar w:fldCharType="begin"/>
        </w:r>
        <w:r>
          <w:instrText xml:space="preserve"> PAGEREF _Toc21090 \h </w:instrText>
        </w:r>
        <w:r>
          <w:fldChar w:fldCharType="separate"/>
        </w:r>
        <w:r>
          <w:t>33</w:t>
        </w:r>
        <w:r>
          <w:fldChar w:fldCharType="end"/>
        </w:r>
      </w:hyperlink>
    </w:p>
    <w:p>
      <w:pPr>
        <w:pStyle w:val="TOC2"/>
        <w:tabs>
          <w:tab w:val="right" w:leader="dot" w:pos="8306"/>
        </w:tabs>
      </w:pPr>
      <w:hyperlink w:anchor="_Toc28176" w:history="1">
        <w:r>
          <w:rPr>
            <w:rFonts w:ascii="仿宋" w:eastAsia="仿宋" w:hAnsi="仿宋" w:cs="仿宋" w:hint="eastAsia"/>
            <w:lang w:eastAsia="zh-CN"/>
          </w:rPr>
          <w:t>(四)、优化成本管理</w:t>
        </w:r>
        <w:r>
          <w:tab/>
        </w:r>
        <w:r>
          <w:fldChar w:fldCharType="begin"/>
        </w:r>
        <w:r>
          <w:instrText xml:space="preserve"> PAGEREF _Toc28176 \h </w:instrText>
        </w:r>
        <w:r>
          <w:fldChar w:fldCharType="separate"/>
        </w:r>
        <w:r>
          <w:t>34</w:t>
        </w:r>
        <w:r>
          <w:fldChar w:fldCharType="end"/>
        </w:r>
      </w:hyperlink>
    </w:p>
    <w:p>
      <w:pPr>
        <w:pStyle w:val="TOC1"/>
        <w:tabs>
          <w:tab w:val="right" w:leader="dot" w:pos="8306"/>
        </w:tabs>
      </w:pPr>
      <w:hyperlink w:anchor="_Toc13249" w:history="1">
        <w:r>
          <w:rPr>
            <w:rFonts w:ascii="仿宋" w:eastAsia="仿宋" w:hAnsi="仿宋" w:cs="仿宋" w:hint="eastAsia"/>
            <w:lang w:eastAsia="zh-CN"/>
          </w:rPr>
          <w:t>十、色母料项目技术管理</w:t>
        </w:r>
        <w:r>
          <w:tab/>
        </w:r>
        <w:r>
          <w:fldChar w:fldCharType="begin"/>
        </w:r>
        <w:r>
          <w:instrText xml:space="preserve"> PAGEREF _Toc13249 \h </w:instrText>
        </w:r>
        <w:r>
          <w:fldChar w:fldCharType="separate"/>
        </w:r>
        <w:r>
          <w:t>35</w:t>
        </w:r>
        <w:r>
          <w:fldChar w:fldCharType="end"/>
        </w:r>
      </w:hyperlink>
    </w:p>
    <w:p>
      <w:pPr>
        <w:pStyle w:val="TOC2"/>
        <w:tabs>
          <w:tab w:val="right" w:leader="dot" w:pos="8306"/>
        </w:tabs>
      </w:pPr>
      <w:hyperlink w:anchor="_Toc2157" w:history="1">
        <w:r>
          <w:rPr>
            <w:rFonts w:ascii="仿宋" w:eastAsia="仿宋" w:hAnsi="仿宋" w:cs="仿宋" w:hint="eastAsia"/>
            <w:lang w:eastAsia="zh-CN"/>
          </w:rPr>
          <w:t>(一)、技术方案选用方向</w:t>
        </w:r>
        <w:r>
          <w:tab/>
        </w:r>
        <w:r>
          <w:fldChar w:fldCharType="begin"/>
        </w:r>
        <w:r>
          <w:instrText xml:space="preserve"> PAGEREF _Toc2157 \h </w:instrText>
        </w:r>
        <w:r>
          <w:fldChar w:fldCharType="separate"/>
        </w:r>
        <w:r>
          <w:t>35</w:t>
        </w:r>
        <w:r>
          <w:fldChar w:fldCharType="end"/>
        </w:r>
      </w:hyperlink>
    </w:p>
    <w:p>
      <w:pPr>
        <w:pStyle w:val="TOC2"/>
        <w:tabs>
          <w:tab w:val="right" w:leader="dot" w:pos="8306"/>
        </w:tabs>
      </w:pPr>
      <w:hyperlink w:anchor="_Toc2399" w:history="1">
        <w:r>
          <w:rPr>
            <w:rFonts w:ascii="仿宋" w:eastAsia="仿宋" w:hAnsi="仿宋" w:cs="仿宋" w:hint="eastAsia"/>
            <w:lang w:eastAsia="zh-CN"/>
          </w:rPr>
          <w:t>(二)、工艺技术方案选用原则</w:t>
        </w:r>
        <w:r>
          <w:tab/>
        </w:r>
        <w:r>
          <w:fldChar w:fldCharType="begin"/>
        </w:r>
        <w:r>
          <w:instrText xml:space="preserve"> PAGEREF _Toc2399 \h </w:instrText>
        </w:r>
        <w:r>
          <w:fldChar w:fldCharType="separate"/>
        </w:r>
        <w:r>
          <w:t>37</w:t>
        </w:r>
        <w:r>
          <w:fldChar w:fldCharType="end"/>
        </w:r>
      </w:hyperlink>
    </w:p>
    <w:p>
      <w:pPr>
        <w:pStyle w:val="TOC2"/>
        <w:tabs>
          <w:tab w:val="right" w:leader="dot" w:pos="8306"/>
        </w:tabs>
      </w:pPr>
      <w:hyperlink w:anchor="_Toc31001" w:history="1">
        <w:r>
          <w:rPr>
            <w:rFonts w:ascii="仿宋" w:eastAsia="仿宋" w:hAnsi="仿宋" w:cs="仿宋" w:hint="eastAsia"/>
            <w:lang w:eastAsia="zh-CN"/>
          </w:rPr>
          <w:t>(三)、工艺技术方案要求</w:t>
        </w:r>
        <w:r>
          <w:tab/>
        </w:r>
        <w:r>
          <w:fldChar w:fldCharType="begin"/>
        </w:r>
        <w:r>
          <w:instrText xml:space="preserve"> PAGEREF _Toc31001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385" w:history="1">
        <w:r>
          <w:rPr>
            <w:rFonts w:ascii="仿宋" w:eastAsia="仿宋" w:hAnsi="仿宋" w:cs="仿宋" w:hint="eastAsia"/>
            <w:lang w:eastAsia="zh-CN"/>
          </w:rPr>
          <w:t>十一、色母料项目创新与研发</w:t>
        </w:r>
        <w:r>
          <w:tab/>
        </w:r>
        <w:r>
          <w:fldChar w:fldCharType="begin"/>
        </w:r>
        <w:r>
          <w:instrText xml:space="preserve"> PAGEREF _Toc17385 \h </w:instrText>
        </w:r>
        <w:r>
          <w:fldChar w:fldCharType="separate"/>
        </w:r>
        <w:r>
          <w:t>41</w:t>
        </w:r>
        <w:r>
          <w:fldChar w:fldCharType="end"/>
        </w:r>
      </w:hyperlink>
    </w:p>
    <w:p>
      <w:pPr>
        <w:pStyle w:val="TOC2"/>
        <w:tabs>
          <w:tab w:val="right" w:leader="dot" w:pos="8306"/>
        </w:tabs>
      </w:pPr>
      <w:hyperlink w:anchor="_Toc112" w:history="1">
        <w:r>
          <w:rPr>
            <w:rFonts w:ascii="仿宋" w:eastAsia="仿宋" w:hAnsi="仿宋" w:cs="仿宋" w:hint="eastAsia"/>
            <w:lang w:eastAsia="zh-CN"/>
          </w:rPr>
          <w:t>(一)、创新策略与方向</w:t>
        </w:r>
        <w:r>
          <w:tab/>
        </w:r>
        <w:r>
          <w:fldChar w:fldCharType="begin"/>
        </w:r>
        <w:r>
          <w:instrText xml:space="preserve"> PAGEREF _Toc112 \h </w:instrText>
        </w:r>
        <w:r>
          <w:fldChar w:fldCharType="separate"/>
        </w:r>
        <w:r>
          <w:t>41</w:t>
        </w:r>
        <w:r>
          <w:fldChar w:fldCharType="end"/>
        </w:r>
      </w:hyperlink>
    </w:p>
    <w:p>
      <w:pPr>
        <w:pStyle w:val="TOC2"/>
        <w:tabs>
          <w:tab w:val="right" w:leader="dot" w:pos="8306"/>
        </w:tabs>
      </w:pPr>
      <w:hyperlink w:anchor="_Toc29482" w:history="1">
        <w:r>
          <w:rPr>
            <w:rFonts w:ascii="仿宋" w:eastAsia="仿宋" w:hAnsi="仿宋" w:cs="仿宋" w:hint="eastAsia"/>
            <w:lang w:eastAsia="zh-CN"/>
          </w:rPr>
          <w:t>(二)、研发规划与投入</w:t>
        </w:r>
        <w:r>
          <w:tab/>
        </w:r>
        <w:r>
          <w:fldChar w:fldCharType="begin"/>
        </w:r>
        <w:r>
          <w:instrText xml:space="preserve"> PAGEREF _Toc29482 \h </w:instrText>
        </w:r>
        <w:r>
          <w:fldChar w:fldCharType="separate"/>
        </w:r>
        <w:r>
          <w:t>43</w:t>
        </w:r>
        <w:r>
          <w:fldChar w:fldCharType="end"/>
        </w:r>
      </w:hyperlink>
    </w:p>
    <w:p>
      <w:pPr>
        <w:pStyle w:val="TOC1"/>
        <w:tabs>
          <w:tab w:val="right" w:leader="dot" w:pos="8306"/>
        </w:tabs>
      </w:pPr>
      <w:hyperlink w:anchor="_Toc25730" w:history="1">
        <w:r>
          <w:rPr>
            <w:rFonts w:ascii="仿宋" w:eastAsia="仿宋" w:hAnsi="仿宋" w:cs="仿宋" w:hint="eastAsia"/>
            <w:lang w:eastAsia="zh-CN"/>
          </w:rPr>
          <w:t>十二、色母料项目经营效益</w:t>
        </w:r>
        <w:r>
          <w:tab/>
        </w:r>
        <w:r>
          <w:fldChar w:fldCharType="begin"/>
        </w:r>
        <w:r>
          <w:instrText xml:space="preserve"> PAGEREF _Toc25730 \h </w:instrText>
        </w:r>
        <w:r>
          <w:fldChar w:fldCharType="separate"/>
        </w:r>
        <w:r>
          <w:t>44</w:t>
        </w:r>
        <w:r>
          <w:fldChar w:fldCharType="end"/>
        </w:r>
      </w:hyperlink>
    </w:p>
    <w:p>
      <w:pPr>
        <w:pStyle w:val="TOC2"/>
        <w:tabs>
          <w:tab w:val="right" w:leader="dot" w:pos="8306"/>
        </w:tabs>
      </w:pPr>
      <w:hyperlink w:anchor="_Toc11413" w:history="1">
        <w:r>
          <w:rPr>
            <w:rFonts w:ascii="仿宋" w:eastAsia="仿宋" w:hAnsi="仿宋" w:cs="仿宋" w:hint="eastAsia"/>
            <w:lang w:eastAsia="zh-CN"/>
          </w:rPr>
          <w:t>(一)、经济评价财务测算</w:t>
        </w:r>
        <w:r>
          <w:tab/>
        </w:r>
        <w:r>
          <w:fldChar w:fldCharType="begin"/>
        </w:r>
        <w:r>
          <w:instrText xml:space="preserve"> PAGEREF _Toc11413 \h </w:instrText>
        </w:r>
        <w:r>
          <w:fldChar w:fldCharType="separate"/>
        </w:r>
        <w:r>
          <w:t>44</w:t>
        </w:r>
        <w:r>
          <w:fldChar w:fldCharType="end"/>
        </w:r>
      </w:hyperlink>
    </w:p>
    <w:p>
      <w:pPr>
        <w:pStyle w:val="TOC2"/>
        <w:tabs>
          <w:tab w:val="right" w:leader="dot" w:pos="8306"/>
        </w:tabs>
      </w:pPr>
      <w:hyperlink w:anchor="_Toc22006" w:history="1">
        <w:r>
          <w:rPr>
            <w:rFonts w:ascii="仿宋" w:eastAsia="仿宋" w:hAnsi="仿宋" w:cs="仿宋" w:hint="eastAsia"/>
            <w:lang w:eastAsia="zh-CN"/>
          </w:rPr>
          <w:t>(二)、色母料项目盈利能力分析</w:t>
        </w:r>
        <w:r>
          <w:tab/>
        </w:r>
        <w:r>
          <w:fldChar w:fldCharType="begin"/>
        </w:r>
        <w:r>
          <w:instrText xml:space="preserve"> PAGEREF _Toc22006 \h </w:instrText>
        </w:r>
        <w:r>
          <w:fldChar w:fldCharType="separate"/>
        </w:r>
        <w:r>
          <w:t>46</w:t>
        </w:r>
        <w:r>
          <w:fldChar w:fldCharType="end"/>
        </w:r>
      </w:hyperlink>
    </w:p>
    <w:p>
      <w:pPr>
        <w:pStyle w:val="TOC1"/>
        <w:tabs>
          <w:tab w:val="right" w:leader="dot" w:pos="8306"/>
        </w:tabs>
      </w:pPr>
      <w:hyperlink w:anchor="_Toc4919" w:history="1">
        <w:r>
          <w:rPr>
            <w:rFonts w:ascii="仿宋" w:eastAsia="仿宋" w:hAnsi="仿宋" w:cs="仿宋" w:hint="eastAsia"/>
            <w:lang w:eastAsia="zh-CN"/>
          </w:rPr>
          <w:t>十三、风险识别与分类</w:t>
        </w:r>
        <w:r>
          <w:tab/>
        </w:r>
        <w:r>
          <w:fldChar w:fldCharType="begin"/>
        </w:r>
        <w:r>
          <w:instrText xml:space="preserve"> PAGEREF _Toc4919 \h </w:instrText>
        </w:r>
        <w:r>
          <w:fldChar w:fldCharType="separate"/>
        </w:r>
        <w:r>
          <w:t>46</w:t>
        </w:r>
        <w:r>
          <w:fldChar w:fldCharType="end"/>
        </w:r>
      </w:hyperlink>
    </w:p>
    <w:p>
      <w:pPr>
        <w:pStyle w:val="TOC2"/>
        <w:tabs>
          <w:tab w:val="right" w:leader="dot" w:pos="8306"/>
        </w:tabs>
      </w:pPr>
      <w:hyperlink w:anchor="_Toc13499" w:history="1">
        <w:r>
          <w:rPr>
            <w:rFonts w:ascii="仿宋" w:eastAsia="仿宋" w:hAnsi="仿宋" w:cs="仿宋" w:hint="eastAsia"/>
            <w:lang w:eastAsia="zh-CN"/>
          </w:rPr>
          <w:t>(一)、风险识别</w:t>
        </w:r>
        <w:r>
          <w:tab/>
        </w:r>
        <w:r>
          <w:fldChar w:fldCharType="begin"/>
        </w:r>
        <w:r>
          <w:instrText xml:space="preserve"> PAGEREF _Toc13499 \h </w:instrText>
        </w:r>
        <w:r>
          <w:fldChar w:fldCharType="separate"/>
        </w:r>
        <w:r>
          <w:t>46</w:t>
        </w:r>
        <w:r>
          <w:fldChar w:fldCharType="end"/>
        </w:r>
      </w:hyperlink>
    </w:p>
    <w:p>
      <w:pPr>
        <w:pStyle w:val="TOC2"/>
        <w:tabs>
          <w:tab w:val="right" w:leader="dot" w:pos="8306"/>
        </w:tabs>
      </w:pPr>
      <w:hyperlink w:anchor="_Toc29703" w:history="1">
        <w:r>
          <w:rPr>
            <w:rFonts w:ascii="仿宋" w:eastAsia="仿宋" w:hAnsi="仿宋" w:cs="仿宋" w:hint="eastAsia"/>
            <w:lang w:eastAsia="zh-CN"/>
          </w:rPr>
          <w:t>(二)、风险分类</w:t>
        </w:r>
        <w:r>
          <w:tab/>
        </w:r>
        <w:r>
          <w:fldChar w:fldCharType="begin"/>
        </w:r>
        <w:r>
          <w:instrText xml:space="preserve"> PAGEREF _Toc29703 \h </w:instrText>
        </w:r>
        <w:r>
          <w:fldChar w:fldCharType="separate"/>
        </w:r>
        <w:r>
          <w:t>48</w:t>
        </w:r>
        <w:r>
          <w:fldChar w:fldCharType="end"/>
        </w:r>
      </w:hyperlink>
    </w:p>
    <w:p>
      <w:pPr>
        <w:pStyle w:val="TOC1"/>
        <w:tabs>
          <w:tab w:val="right" w:leader="dot" w:pos="8306"/>
        </w:tabs>
      </w:pPr>
      <w:hyperlink w:anchor="_Toc31628" w:history="1">
        <w:r>
          <w:rPr>
            <w:rFonts w:ascii="仿宋" w:eastAsia="仿宋" w:hAnsi="仿宋" w:cs="仿宋" w:hint="eastAsia"/>
            <w:lang w:eastAsia="zh-CN"/>
          </w:rPr>
          <w:t>十四、色母料项目变更管理</w:t>
        </w:r>
        <w:r>
          <w:tab/>
        </w:r>
        <w:r>
          <w:fldChar w:fldCharType="begin"/>
        </w:r>
        <w:r>
          <w:instrText xml:space="preserve"> PAGEREF _Toc31628 \h </w:instrText>
        </w:r>
        <w:r>
          <w:fldChar w:fldCharType="separate"/>
        </w:r>
        <w:r>
          <w:t>49</w:t>
        </w:r>
        <w:r>
          <w:fldChar w:fldCharType="end"/>
        </w:r>
      </w:hyperlink>
    </w:p>
    <w:p>
      <w:pPr>
        <w:pStyle w:val="TOC2"/>
        <w:tabs>
          <w:tab w:val="right" w:leader="dot" w:pos="8306"/>
        </w:tabs>
      </w:pPr>
      <w:hyperlink w:anchor="_Toc16881" w:history="1">
        <w:r>
          <w:rPr>
            <w:rFonts w:ascii="仿宋" w:eastAsia="仿宋" w:hAnsi="仿宋" w:cs="仿宋" w:hint="eastAsia"/>
            <w:lang w:eastAsia="zh-CN"/>
          </w:rPr>
          <w:t>(一)、变更申请与评估</w:t>
        </w:r>
        <w:r>
          <w:tab/>
        </w:r>
        <w:r>
          <w:fldChar w:fldCharType="begin"/>
        </w:r>
        <w:r>
          <w:instrText xml:space="preserve"> PAGEREF _Toc16881 \h </w:instrText>
        </w:r>
        <w:r>
          <w:fldChar w:fldCharType="separate"/>
        </w:r>
        <w:r>
          <w:t>49</w:t>
        </w:r>
        <w:r>
          <w:fldChar w:fldCharType="end"/>
        </w:r>
      </w:hyperlink>
    </w:p>
    <w:p>
      <w:pPr>
        <w:pStyle w:val="TOC2"/>
        <w:tabs>
          <w:tab w:val="right" w:leader="dot" w:pos="8306"/>
        </w:tabs>
      </w:pPr>
      <w:hyperlink w:anchor="_Toc4182" w:history="1">
        <w:r>
          <w:rPr>
            <w:rFonts w:ascii="仿宋" w:eastAsia="仿宋" w:hAnsi="仿宋" w:cs="仿宋" w:hint="eastAsia"/>
            <w:lang w:eastAsia="zh-CN"/>
          </w:rPr>
          <w:t>(二)、变更实施与控制</w:t>
        </w:r>
        <w:r>
          <w:tab/>
        </w:r>
        <w:r>
          <w:fldChar w:fldCharType="begin"/>
        </w:r>
        <w:r>
          <w:instrText xml:space="preserve"> PAGEREF _Toc4182 \h </w:instrText>
        </w:r>
        <w:r>
          <w:fldChar w:fldCharType="separate"/>
        </w:r>
        <w:r>
          <w:t>50</w:t>
        </w:r>
        <w:r>
          <w:fldChar w:fldCharType="end"/>
        </w:r>
      </w:hyperlink>
    </w:p>
    <w:p>
      <w:pPr>
        <w:pStyle w:val="TOC1"/>
        <w:tabs>
          <w:tab w:val="right" w:leader="dot" w:pos="8306"/>
        </w:tabs>
      </w:pPr>
      <w:hyperlink w:anchor="_Toc22294" w:history="1">
        <w:r>
          <w:rPr>
            <w:rFonts w:ascii="仿宋" w:eastAsia="仿宋" w:hAnsi="仿宋" w:cs="仿宋" w:hint="eastAsia"/>
            <w:lang w:eastAsia="zh-CN"/>
          </w:rPr>
          <w:t>十五、供应链管理</w:t>
        </w:r>
        <w:r>
          <w:tab/>
        </w:r>
        <w:r>
          <w:fldChar w:fldCharType="begin"/>
        </w:r>
        <w:r>
          <w:instrText xml:space="preserve"> PAGEREF _Toc22294 \h </w:instrText>
        </w:r>
        <w:r>
          <w:fldChar w:fldCharType="separate"/>
        </w:r>
        <w:r>
          <w:t>51</w:t>
        </w:r>
        <w:r>
          <w:fldChar w:fldCharType="end"/>
        </w:r>
      </w:hyperlink>
    </w:p>
    <w:p>
      <w:pPr>
        <w:pStyle w:val="TOC2"/>
        <w:tabs>
          <w:tab w:val="right" w:leader="dot" w:pos="8306"/>
        </w:tabs>
      </w:pPr>
      <w:hyperlink w:anchor="_Toc26876" w:history="1">
        <w:r>
          <w:rPr>
            <w:rFonts w:ascii="仿宋" w:eastAsia="仿宋" w:hAnsi="仿宋" w:cs="仿宋" w:hint="eastAsia"/>
            <w:lang w:eastAsia="zh-CN"/>
          </w:rPr>
          <w:t>(一)、供应链战略规划</w:t>
        </w:r>
        <w:r>
          <w:tab/>
        </w:r>
        <w:r>
          <w:fldChar w:fldCharType="begin"/>
        </w:r>
        <w:r>
          <w:instrText xml:space="preserve"> PAGEREF _Toc26876 \h </w:instrText>
        </w:r>
        <w:r>
          <w:fldChar w:fldCharType="separate"/>
        </w:r>
        <w:r>
          <w:t>51</w:t>
        </w:r>
        <w:r>
          <w:fldChar w:fldCharType="end"/>
        </w:r>
      </w:hyperlink>
    </w:p>
    <w:p>
      <w:pPr>
        <w:pStyle w:val="TOC2"/>
        <w:tabs>
          <w:tab w:val="right" w:leader="dot" w:pos="8306"/>
        </w:tabs>
      </w:pPr>
      <w:hyperlink w:anchor="_Toc19722" w:history="1">
        <w:r>
          <w:rPr>
            <w:rFonts w:ascii="仿宋" w:eastAsia="仿宋" w:hAnsi="仿宋" w:cs="仿宋" w:hint="eastAsia"/>
            <w:lang w:eastAsia="zh-CN"/>
          </w:rPr>
          <w:t>(二)、供应商选择与合作</w:t>
        </w:r>
        <w:r>
          <w:tab/>
        </w:r>
        <w:r>
          <w:fldChar w:fldCharType="begin"/>
        </w:r>
        <w:r>
          <w:instrText xml:space="preserve"> PAGEREF _Toc19722 \h </w:instrText>
        </w:r>
        <w:r>
          <w:fldChar w:fldCharType="separate"/>
        </w:r>
        <w:r>
          <w:t>52</w:t>
        </w:r>
        <w:r>
          <w:fldChar w:fldCharType="end"/>
        </w:r>
      </w:hyperlink>
    </w:p>
    <w:p>
      <w:pPr>
        <w:pStyle w:val="TOC2"/>
        <w:tabs>
          <w:tab w:val="right" w:leader="dot" w:pos="8306"/>
        </w:tabs>
      </w:pPr>
      <w:hyperlink w:anchor="_Toc12046" w:history="1">
        <w:r>
          <w:rPr>
            <w:rFonts w:ascii="仿宋" w:eastAsia="仿宋" w:hAnsi="仿宋" w:cs="仿宋" w:hint="eastAsia"/>
            <w:lang w:eastAsia="zh-CN"/>
          </w:rPr>
          <w:t>(三)、物流与库存管理</w:t>
        </w:r>
        <w:r>
          <w:tab/>
        </w:r>
        <w:r>
          <w:fldChar w:fldCharType="begin"/>
        </w:r>
        <w:r>
          <w:instrText xml:space="preserve"> PAGEREF _Toc12046 \h </w:instrText>
        </w:r>
        <w:r>
          <w:fldChar w:fldCharType="separate"/>
        </w:r>
        <w:r>
          <w:t>53</w:t>
        </w:r>
        <w:r>
          <w:fldChar w:fldCharType="end"/>
        </w:r>
      </w:hyperlink>
    </w:p>
    <w:p>
      <w:pPr>
        <w:pStyle w:val="TOC1"/>
        <w:tabs>
          <w:tab w:val="right" w:leader="dot" w:pos="8306"/>
        </w:tabs>
      </w:pPr>
      <w:hyperlink w:anchor="_Toc3107" w:history="1">
        <w:r>
          <w:rPr>
            <w:rFonts w:ascii="仿宋" w:eastAsia="仿宋" w:hAnsi="仿宋" w:cs="仿宋" w:hint="eastAsia"/>
            <w:lang w:eastAsia="zh-CN"/>
          </w:rPr>
          <w:t>十六、色母料项目治理与监督</w:t>
        </w:r>
        <w:r>
          <w:tab/>
        </w:r>
        <w:r>
          <w:fldChar w:fldCharType="begin"/>
        </w:r>
        <w:r>
          <w:instrText xml:space="preserve"> PAGEREF _Toc3107 \h </w:instrText>
        </w:r>
        <w:r>
          <w:fldChar w:fldCharType="separate"/>
        </w:r>
        <w:r>
          <w:t>55</w:t>
        </w:r>
        <w:r>
          <w:fldChar w:fldCharType="end"/>
        </w:r>
      </w:hyperlink>
    </w:p>
    <w:p>
      <w:pPr>
        <w:pStyle w:val="TOC2"/>
        <w:tabs>
          <w:tab w:val="right" w:leader="dot" w:pos="8306"/>
        </w:tabs>
      </w:pPr>
      <w:hyperlink w:anchor="_Toc8817" w:history="1">
        <w:r>
          <w:rPr>
            <w:rFonts w:ascii="仿宋" w:eastAsia="仿宋" w:hAnsi="仿宋" w:cs="仿宋" w:hint="eastAsia"/>
            <w:lang w:eastAsia="zh-CN"/>
          </w:rPr>
          <w:t>(一)、色母料项目治理结构</w:t>
        </w:r>
        <w:r>
          <w:tab/>
        </w:r>
        <w:r>
          <w:fldChar w:fldCharType="begin"/>
        </w:r>
        <w:r>
          <w:instrText xml:space="preserve"> PAGEREF _Toc8817 \h </w:instrText>
        </w:r>
        <w:r>
          <w:fldChar w:fldCharType="separate"/>
        </w:r>
        <w:r>
          <w:t>55</w:t>
        </w:r>
        <w:r>
          <w:fldChar w:fldCharType="end"/>
        </w:r>
      </w:hyperlink>
    </w:p>
    <w:p>
      <w:pPr>
        <w:pStyle w:val="TOC2"/>
        <w:tabs>
          <w:tab w:val="right" w:leader="dot" w:pos="8306"/>
        </w:tabs>
      </w:pPr>
      <w:hyperlink w:anchor="_Toc29200" w:history="1">
        <w:r>
          <w:rPr>
            <w:rFonts w:ascii="仿宋" w:eastAsia="仿宋" w:hAnsi="仿宋" w:cs="仿宋" w:hint="eastAsia"/>
            <w:lang w:eastAsia="zh-CN"/>
          </w:rPr>
          <w:t>(二)、监督与审计</w:t>
        </w:r>
        <w:r>
          <w:tab/>
        </w:r>
        <w:r>
          <w:fldChar w:fldCharType="begin"/>
        </w:r>
        <w:r>
          <w:instrText xml:space="preserve"> PAGEREF _Toc29200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12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393"/>
      <w:r>
        <w:rPr>
          <w:rFonts w:ascii="仿宋" w:eastAsia="仿宋" w:hAnsi="仿宋" w:cs="仿宋" w:hint="eastAsia"/>
          <w:sz w:val="28"/>
          <w:lang w:eastAsia="zh-CN"/>
        </w:rPr>
        <w:t>一、色母料项目建设背景及必要性分析</w:t>
      </w:r>
      <w:bookmarkEnd w:id="2"/>
    </w:p>
    <w:p>
      <w:pPr>
        <w:pStyle w:val="Heading2"/>
        <w:rPr>
          <w:rFonts w:ascii="仿宋" w:eastAsia="仿宋" w:hAnsi="仿宋" w:cs="仿宋" w:hint="eastAsia"/>
          <w:lang w:eastAsia="zh-CN"/>
        </w:rPr>
      </w:pPr>
      <w:bookmarkStart w:id="3" w:name="_Toc25314"/>
      <w:r>
        <w:rPr>
          <w:rFonts w:ascii="仿宋" w:eastAsia="仿宋" w:hAnsi="仿宋" w:cs="仿宋" w:hint="eastAsia"/>
          <w:lang w:eastAsia="zh-CN"/>
        </w:rPr>
        <w:t>(一)、色母料项目背景分析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色母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色母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我们的背景分析将深入挖掘当前行业的发展趋势，通过对竞争态势的全面审视，找到色母料项目在这个潮流中的定位。同时，我们将关注行业内涌现的新兴机遇，以便色母料项目更好地融入行业发展的潮流中。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色母料项目提供了强大的发展动力。我们将聚焦于行业内最新的技术发展趋势，包括但不限于人工智能、大数据分析、物联网等领域。通过深度的技术研究，我们将确保色母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色母料项目发展的源泉。我们将投入更多的精力对市场需求进行深入剖析，超越表面的需求，深入挖掘潜在的市场痛点和机遇。通过对市场需求的细致了解，色母料项目将更有针对性地设计解决方案，满足市场的多样化需求，从而更好地促进色母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色母料项目战略至关重要。我们将对竞争态势进行更为深入的分析，包括但不限于市场份额、产品特点、客户满意度等多个维度。通过深度的竞争分析，色母料项目将能够更准确地把握市场脉搏，制定具有竞争力的色母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色母料项目的发展具有直接的影响。我们将进行更为全面的法规和政策分析，了解行业发展中的潜在法律风险和合规挑战。通过充分了解和遵守相关法规，色母料项目将确保在法律框架内合法合规运营，为色母料项目的稳健发展提供有力支持。</w:t>
      </w:r>
    </w:p>
    <w:p>
      <w:pPr>
        <w:pStyle w:val="Heading2"/>
        <w:ind w:firstLine="560" w:firstLineChars="200"/>
        <w:rPr>
          <w:rFonts w:ascii="仿宋" w:eastAsia="仿宋" w:hAnsi="仿宋" w:cs="仿宋" w:hint="eastAsia"/>
          <w:sz w:val="28"/>
          <w:lang w:eastAsia="zh-CN"/>
        </w:rPr>
      </w:pPr>
      <w:bookmarkStart w:id="4" w:name="_Toc13394"/>
      <w:r>
        <w:rPr>
          <w:rFonts w:ascii="仿宋" w:eastAsia="仿宋" w:hAnsi="仿宋" w:cs="仿宋" w:hint="eastAsia"/>
          <w:sz w:val="28"/>
          <w:lang w:eastAsia="zh-CN"/>
        </w:rPr>
        <w:t>(二)、色母料项目建设必要性分析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色母料项目建设的迫切性源于对行业发展趋势的深刻洞察。我们正处于一个行业变革的时代，科技创新、数字化转型成为企业发展的关键动力。色母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色母料项目建设不仅仅是为了跟上潮流，更是为了通过技术创新推动企业的持续发展。通过引入先进的技术和解决方案，色母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色母料项目的建设成为必然选择，通过提高产品质量、拓展服务领域，从而在竞争中获得更多的机会。色母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色母料项目建设的必要性体现在对客户需求更精准的满足。通过色母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色母料项目建设的背后是对企业持续创新的追求。只有通过不断创新，企业才能在竞争中立于不败之地。色母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3819"/>
      <w:r>
        <w:rPr>
          <w:rFonts w:ascii="仿宋" w:eastAsia="仿宋" w:hAnsi="仿宋" w:cs="仿宋" w:hint="eastAsia"/>
          <w:sz w:val="28"/>
          <w:lang w:eastAsia="zh-CN"/>
        </w:rPr>
        <w:t>二、色母料项目选址可行性分析</w:t>
      </w:r>
      <w:bookmarkEnd w:id="5"/>
    </w:p>
    <w:p>
      <w:pPr>
        <w:pStyle w:val="Heading2"/>
        <w:rPr>
          <w:rFonts w:ascii="仿宋" w:eastAsia="仿宋" w:hAnsi="仿宋" w:cs="仿宋" w:hint="eastAsia"/>
          <w:lang w:eastAsia="zh-CN"/>
        </w:rPr>
      </w:pPr>
      <w:bookmarkStart w:id="6" w:name="_Toc11893"/>
      <w:r>
        <w:rPr>
          <w:rFonts w:ascii="仿宋" w:eastAsia="仿宋" w:hAnsi="仿宋" w:cs="仿宋" w:hint="eastAsia"/>
          <w:lang w:eastAsia="zh-CN"/>
        </w:rPr>
        <w:t>(一)、色母料项目选址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该色母料项目选址位于XX省XX市XX区XXX街道</w:t>
      </w:r>
    </w:p>
    <w:p>
      <w:pPr>
        <w:pStyle w:val="Heading2"/>
        <w:ind w:firstLine="560" w:firstLineChars="200"/>
        <w:rPr>
          <w:rFonts w:ascii="仿宋" w:eastAsia="仿宋" w:hAnsi="仿宋" w:cs="仿宋" w:hint="eastAsia"/>
          <w:sz w:val="28"/>
          <w:lang w:eastAsia="zh-CN"/>
        </w:rPr>
      </w:pPr>
      <w:bookmarkStart w:id="7" w:name="_Toc12135"/>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色母料项目的征地面积将根据色母料项目的实际规模和需求进行精确规划。具体面积XXX平方米，旨在确保色母料项目不仅能够满足当前的发展需求，还能够预留空间以适应未来的扩展。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净用地面积是在征地面积基础上去除不可利用面积后的实际可开发用地。具体面积XXX平方米，考虑到环保、交通、安全等多方面因素，以确保色母料项目在整体利用效率上达到最优。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色母料项目计划建设的建筑总规模具体面积XXX平方米。这一规模的确定综合考虑了色母料项目的性质、规模，以及城市规划的相关要求，确保建筑布局与周边环境协调一致。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绿地率是色母料项目用地中被规划为绿地的比例。具体面积XXX平方米，旨在通过合理规划绿地，改善色母料项目周边环境，提升居民生活质量，并符合城市整体绿化规划。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容积率是用地上可以建设的建筑总体积与用地面积之比。具体面积XXX，通过合理的容积率规划，确保色母料项目建筑规模与周边环境和谐共生。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确保色母料项目选址与当地城市规划相一致，具体面积XXX平方米。通过与城市规划部门深入沟通，确保色母料项目不仅符合城市的整体发展方向，还能够融入城市的发展布局，为城市的长远发展贡献力量。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充分了解并确保色母料项目选址符合当地产业政策，具体面积XXX平方米。这包括色母料项目对当地经济的促进作用，以及对相关产业的带动效应，确保色母料项目与地方政府的产业政策保持一致，促进共赢合作。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用地总体要求必须符合环保和可持续发展的原则，具体面积XXX平方米。通过采用绿色建筑设计、节能减排等措施，确保色母料项目在建设和运营过程中对环境的影响最小化，达到可持续发展的要求。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确保色母料项目选址具备必要的公共设施配套，具体面积XXX平方米。这包括交通便利性、教育、医疗等基础设施，以提高居民生活品质，使得色母料项目选址更具吸引力。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考虑用地总体要求对当地社会稳定性的影响，具体面积XXX平方米。通过深入了解当地社区反馈，确保色母料项目的选址和建设过程对当地社会和谐稳定产生积极作用。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色母料项目选址不仅符合法规和规划，还在实际操作中具有可行性。这一全面规划将为色母料项目的成功实施提供坚实的基础，确保色母料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328"/>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色母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其次，在色母料项目的设备规划和空间设计中，我们将采取灵活设备布局的措施。设备布局将根据实际需求进行灵活设计，避免不必要的浪费。通过合理规划设备摆放位置，我们将提高设备的利用率，减少设备间距，以确保色母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色母料项目内部引入共享设施的概念，例如共享会议室、办公区等。通过这种方式，我们可以减少对资源的重复建设，提高资源共享效率，从而减小色母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4456"/>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色母料项目的总图布置中，我们将不同功能区域进行明确的规划，以最大程度满足色母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5801"/>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我们首先关注市场因素，包括潜在客户分布、竞争对手位置、市场需求等。通过深入的市场调研，我们能够更准确地评估选址对于市场开拓和产品销售的影响，确保色母料项目能够在有利的市场环境中蓬勃发展。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色母料项目对环境的影响是综合评价的重要因素之一。我们将详细考虑选址周边的自然环境、生态保护区、水源地等情况，确保色母料项目的建设和运营对环境影响最小化，并符合当地的环保法规标准。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对选址的评价还需充分考虑当地政府的产业政策和法规。我们将详细了解色母料项目所在地的相关政策，确保色母料项目的规划和运营与当地法规相符，降低不必要的法律风险。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考虑到社会稳定性对企业运营的重要性，我们将评估选址地区的社会安全情况、劳工关系、社区反馈等方面，以确保色母料项目的建设和运营不会受到社会稳定性的负面影响。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最后，我们将综合考虑用地成本，包括土地购置费用、土地开发成本等。通过对用地成本的详细评估，我们能够做出更为精确的经济效益分析，为色母料项目的投资决策提供有力支持。</w:t>
      </w:r>
    </w:p>
    <w:p>
      <w:pPr>
        <w:pStyle w:val="Heading1"/>
        <w:ind w:firstLine="560" w:firstLineChars="200"/>
        <w:rPr>
          <w:rFonts w:ascii="仿宋" w:eastAsia="仿宋" w:hAnsi="仿宋" w:cs="仿宋" w:hint="eastAsia"/>
          <w:sz w:val="28"/>
          <w:lang w:eastAsia="zh-CN"/>
        </w:rPr>
      </w:pPr>
      <w:bookmarkStart w:id="11" w:name="_Toc6349"/>
      <w:r>
        <w:rPr>
          <w:rFonts w:ascii="仿宋" w:eastAsia="仿宋" w:hAnsi="仿宋" w:cs="仿宋" w:hint="eastAsia"/>
          <w:sz w:val="28"/>
          <w:lang w:eastAsia="zh-CN"/>
        </w:rPr>
        <w:t>三、色母料项目文档管理</w:t>
      </w:r>
      <w:bookmarkEnd w:id="11"/>
    </w:p>
    <w:p>
      <w:pPr>
        <w:pStyle w:val="Heading2"/>
        <w:rPr>
          <w:rFonts w:ascii="仿宋" w:eastAsia="仿宋" w:hAnsi="仿宋" w:cs="仿宋" w:hint="eastAsia"/>
          <w:lang w:eastAsia="zh-CN"/>
        </w:rPr>
      </w:pPr>
      <w:bookmarkStart w:id="12" w:name="_Toc11945"/>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色母料项目高度重视文档的质量和准确性，以支持色母料项目的各项活动和决策。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色母料项目文档的编制始于色母料项目计划的初期，我们制定了详细的文档编制计划，明确了每个文档的内容、格式和编写责任人。在色母料项目启动阶段，我们首先编制了色母料项目章程，明确定义了色母料项目的目标、范围、风险等关键要素。随后，色母料项目团队根据计划陆续编制了需求文档、设计文档、测试文档等各类文档，确保色母料项目的每个阶段都有清晰的文档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色母料项目管理中的重要环节，旨在确保色母料项目文档符合质量标准和色母料项目需求。在色母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除了内部审查，我们还进行了外部审查，邀请色母料项目相关利益方和专业领域的专家对文档进行独立审查。这有助于获取更全面、客观的反馈，确保色母料项目文档不仅符合内部标准，也满足外部需求。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色母料项目在文档编制与审查方面建立了严格的管理机制，通过规范的流程和多维度的审查，确保色母料项目文档的质量、准确性和可靠性，为色母料项目的顺利推进提供了有力支持。</w:t>
      </w:r>
    </w:p>
    <w:p>
      <w:pPr>
        <w:pStyle w:val="Heading2"/>
        <w:ind w:firstLine="560" w:firstLineChars="200"/>
        <w:rPr>
          <w:rFonts w:ascii="仿宋" w:eastAsia="仿宋" w:hAnsi="仿宋" w:cs="仿宋" w:hint="eastAsia"/>
          <w:sz w:val="28"/>
          <w:lang w:eastAsia="zh-CN"/>
        </w:rPr>
      </w:pPr>
      <w:bookmarkStart w:id="13" w:name="_Toc25148"/>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在色母料项目中，我们致力于优化文档发布与分发过程，以确保信息的高效传递和团队间协作的顺畅进行。以下是我们采取的关键优化策略：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我们通过多渠道发布文档，包括电子邮件、色母料项目管理平台、内部网站等，以满足不同团队成员的偏好和需求。多渠道发布确保了信息的全面覆盖。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我们采用了精细的权限控制，确保只有授权人员可以访问敏感信息。这种安全措施保护了色母料项目文档的机密性，防止了未经授权的信息泄露。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6810"/>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文档存档与归档是色母料项目生命周期中一个至关重要的环节，直接关系到色母料项目信息的长期保存和历史记录的完整性。在色母料项目中，我们实施了一系列有效的文档存档与归档管理策略：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2173"/>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21089"/>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色母料项目的主要产品是XXXX，预计年产值为XXX万元。这一产品在市场中占据着重要的地位，其广泛的应用范围使得该色母料项目的市场前景非常广阔。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色母料项目的xxx产品作为重要的原材料之一，将在多个领域发挥关键作用。其在建筑、交通、能源等方面的广泛应用将为整个产业链提供强大的支持，形成产业协同效应。色母料项目的年产值XXX万XXX万XXX万万元不仅反映了其在市场上的巨大潜力，更预示着它对国民经济的积极贡献。这种关联度高、涉及面广的产业关系，使得该色母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12655"/>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色母料项目总征地面积为XXXX平方米，相当于约XX.XX亩，其中净用地面积为XXXX平方米，红线范围内相当于约XX.XX亩。这一用地规模充分考虑了色母料项目的建设需求，保障了色母料项目在合适的空间内得以充分发展。色母料项目规划的总建筑面积为XXXX平方米，其中主体工程建设占XXXX平方米，计容建筑面积达XXXX平方米。预计建筑工程的投资将达到XXXX万元，为色母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色母料项目计划购置的设备共计XXXX台（套），设备购置费用为XXXX万元。这一设备购置计划充分考虑到色母料项目的生产需求和技术要求，确保了色母料项目在生产运营中具备先进的技术装备和高效的生产能力。设备的合理配置将为色母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色母料项目计划总投资为XXXX万元，预计年实现营业收入为XXXX万元。这一产能规模的设定旨在确保色母料项目能够在投资与回报之间取得平衡，实现长期可持续的发展。色母料项目的总投资充分考虑到各个方面的需求，包括用地建设、设备购置等多个环节，以确保色母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30039"/>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8026"/>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色母料项目的技术管理特点体现在其创新导向。通过引入最先进的技术趋势和解决方案，色母料项目致力于提升科技含量、提高质量和效率水平。这意味着我们将采用最新的工具和方法，确保色母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https://d.book118.com/746203120042010040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色母料项目规划设计蓝图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色母料项目规划设计蓝图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色母料项目规划设计蓝图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色母料项目规划设计蓝图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色母料项目规划设计蓝图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色母料项目规划设计蓝图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色母料项目规划设计蓝图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色母料项目规划设计蓝图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色母料项目规划设计蓝图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色母料项目规划设计蓝图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色母料项目规划设计蓝图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色母料项目规划设计蓝图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色母料项目规划设计蓝图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色母料项目规划设计蓝图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色母料项目规划设计蓝图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色母料项目规划设计蓝图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色母料项目规划设计蓝图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2D5CFF"/>
    <w:rsid w:val="142D5CF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6203120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2024-01-20T16:18:00Z</dcterms:created>
  <dcterms:modified xsi:type="dcterms:W3CDTF">2024-01-20T16:18:41Z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2E4A3274DD5240D884973186A84073BF_11</vt:lpwstr>
  </property>
  <property fmtid="{D5CDD505-2E9C-101B-9397-08002B2CF9AE}" pid="3" name="KSOProductBuildVer">
    <vt:lpwstr>2052-12.1.0.16120</vt:lpwstr>
  </property>
</Properties>
</file>