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绝热隔音材料相关行业公司成立方案及可行性研究报告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7506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_Toc27506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457" w:history="1">
        <w:r>
          <w:rPr>
            <w:rFonts w:ascii="仿宋" w:eastAsia="仿宋" w:hAnsi="仿宋" w:cs="仿宋" w:hint="eastAsia"/>
            <w:lang w:eastAsia="zh-CN"/>
          </w:rPr>
          <w:t>一、法人治理</w:t>
        </w:r>
        <w:r>
          <w:tab/>
        </w:r>
        <w:r>
          <w:fldChar w:fldCharType="begin"/>
        </w:r>
        <w:r>
          <w:instrText xml:space="preserve"> PAGEREF _Toc31457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78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_Toc18078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82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_Toc8182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28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_Toc7728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0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_Toc1260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629" w:history="1">
        <w:r>
          <w:rPr>
            <w:rFonts w:ascii="仿宋" w:eastAsia="仿宋" w:hAnsi="仿宋" w:cs="仿宋" w:hint="eastAsia"/>
            <w:lang w:eastAsia="zh-CN"/>
          </w:rPr>
          <w:t>二、选址分析</w:t>
        </w:r>
        <w:r>
          <w:tab/>
        </w:r>
        <w:r>
          <w:fldChar w:fldCharType="begin"/>
        </w:r>
        <w:r>
          <w:instrText xml:space="preserve"> PAGEREF _Toc27629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65" w:history="1">
        <w:r>
          <w:rPr>
            <w:rFonts w:ascii="仿宋" w:eastAsia="仿宋" w:hAnsi="仿宋" w:cs="仿宋" w:hint="eastAsia"/>
            <w:lang w:eastAsia="zh-CN"/>
          </w:rPr>
          <w:t>(一)、绝热隔音材料项目选址原则</w:t>
        </w:r>
        <w:r>
          <w:tab/>
        </w:r>
        <w:r>
          <w:fldChar w:fldCharType="begin"/>
        </w:r>
        <w:r>
          <w:instrText xml:space="preserve"> PAGEREF _Toc26365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26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_Toc8326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0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_Toc750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73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_Toc16673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11" w:history="1">
        <w:r>
          <w:rPr>
            <w:rFonts w:ascii="仿宋" w:eastAsia="仿宋" w:hAnsi="仿宋" w:cs="仿宋" w:hint="eastAsia"/>
            <w:lang w:eastAsia="zh-CN"/>
          </w:rPr>
          <w:t>(五)、绝热隔音材料项目选址综合评价</w:t>
        </w:r>
        <w:r>
          <w:tab/>
        </w:r>
        <w:r>
          <w:fldChar w:fldCharType="begin"/>
        </w:r>
        <w:r>
          <w:instrText xml:space="preserve"> PAGEREF _Toc24311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723" w:history="1">
        <w:r>
          <w:rPr>
            <w:rFonts w:ascii="仿宋" w:eastAsia="仿宋" w:hAnsi="仿宋" w:cs="仿宋" w:hint="eastAsia"/>
            <w:lang w:eastAsia="zh-CN"/>
          </w:rPr>
          <w:t>三、公司成立背景及可行性分析</w:t>
        </w:r>
        <w:r>
          <w:tab/>
        </w:r>
        <w:r>
          <w:fldChar w:fldCharType="begin"/>
        </w:r>
        <w:r>
          <w:instrText xml:space="preserve"> PAGEREF _Toc8723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59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_Toc20759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07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_Toc12407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6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_Toc3266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7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_Toc2447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89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_Toc6989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29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_Toc22029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88" w:history="1">
        <w:r>
          <w:rPr>
            <w:rFonts w:ascii="仿宋" w:eastAsia="仿宋" w:hAnsi="仿宋" w:cs="仿宋" w:hint="eastAsia"/>
            <w:lang w:eastAsia="zh-CN"/>
          </w:rPr>
          <w:t>(七)、绝热隔音材料项目建设必要性分析</w:t>
        </w:r>
        <w:r>
          <w:tab/>
        </w:r>
        <w:r>
          <w:fldChar w:fldCharType="begin"/>
        </w:r>
        <w:r>
          <w:instrText xml:space="preserve"> PAGEREF _Toc31888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658" w:history="1">
        <w:r>
          <w:rPr>
            <w:rFonts w:ascii="仿宋" w:eastAsia="仿宋" w:hAnsi="仿宋" w:cs="仿宋" w:hint="eastAsia"/>
            <w:lang w:eastAsia="zh-CN"/>
          </w:rPr>
          <w:t>四、绝热隔音材料筹建公司基本信息</w:t>
        </w:r>
        <w:r>
          <w:tab/>
        </w:r>
        <w:r>
          <w:fldChar w:fldCharType="begin"/>
        </w:r>
        <w:r>
          <w:instrText xml:space="preserve"> PAGEREF _Toc20658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11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_Toc22911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74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_Toc23274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07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_Toc16607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53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_Toc22353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67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_Toc26167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_Toc319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980" w:history="1">
        <w:r>
          <w:rPr>
            <w:rFonts w:ascii="仿宋" w:eastAsia="仿宋" w:hAnsi="仿宋" w:cs="仿宋" w:hint="eastAsia"/>
            <w:lang w:eastAsia="zh-CN"/>
          </w:rPr>
          <w:t>五、绝热隔音材料项目概况</w:t>
        </w:r>
        <w:r>
          <w:tab/>
        </w:r>
        <w:r>
          <w:fldChar w:fldCharType="begin"/>
        </w:r>
        <w:r>
          <w:instrText xml:space="preserve"> PAGEREF _Toc23980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31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_Toc29131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55" w:history="1">
        <w:r>
          <w:rPr>
            <w:rFonts w:ascii="仿宋" w:eastAsia="仿宋" w:hAnsi="仿宋" w:cs="仿宋" w:hint="eastAsia"/>
            <w:lang w:eastAsia="zh-CN"/>
          </w:rPr>
          <w:t>(二)、绝热隔音材料项目提出的理由</w:t>
        </w:r>
        <w:r>
          <w:tab/>
        </w:r>
        <w:r>
          <w:fldChar w:fldCharType="begin"/>
        </w:r>
        <w:r>
          <w:instrText xml:space="preserve"> PAGEREF _Toc25455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00" w:history="1">
        <w:r>
          <w:rPr>
            <w:rFonts w:ascii="仿宋" w:eastAsia="仿宋" w:hAnsi="仿宋" w:cs="仿宋" w:hint="eastAsia"/>
            <w:lang w:eastAsia="zh-CN"/>
          </w:rPr>
          <w:t>(三)、绝热隔音材料项目选址</w:t>
        </w:r>
        <w:r>
          <w:tab/>
        </w:r>
        <w:r>
          <w:fldChar w:fldCharType="begin"/>
        </w:r>
        <w:r>
          <w:instrText xml:space="preserve"> PAGEREF _Toc17900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67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_Toc29667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87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_Toc13987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98" w:history="1">
        <w:r>
          <w:rPr>
            <w:rFonts w:ascii="仿宋" w:eastAsia="仿宋" w:hAnsi="仿宋" w:cs="仿宋" w:hint="eastAsia"/>
            <w:lang w:eastAsia="zh-CN"/>
          </w:rPr>
          <w:t>(六)、绝热隔音材料项目投资</w:t>
        </w:r>
        <w:r>
          <w:tab/>
        </w:r>
        <w:r>
          <w:fldChar w:fldCharType="begin"/>
        </w:r>
        <w:r>
          <w:instrText xml:space="preserve"> PAGEREF _Toc24998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74" w:history="1">
        <w:r>
          <w:rPr>
            <w:rFonts w:ascii="仿宋" w:eastAsia="仿宋" w:hAnsi="仿宋" w:cs="仿宋" w:hint="eastAsia"/>
            <w:lang w:eastAsia="zh-CN"/>
          </w:rPr>
          <w:t>(七)、绝热隔音材料项目进度规划</w:t>
        </w:r>
        <w:r>
          <w:tab/>
        </w:r>
        <w:r>
          <w:fldChar w:fldCharType="begin"/>
        </w:r>
        <w:r>
          <w:instrText xml:space="preserve"> PAGEREF _Toc15174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67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_Toc16667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34" w:history="1">
        <w:r>
          <w:rPr>
            <w:rFonts w:ascii="仿宋" w:eastAsia="仿宋" w:hAnsi="仿宋" w:cs="仿宋" w:hint="eastAsia"/>
            <w:lang w:eastAsia="zh-CN"/>
          </w:rPr>
          <w:t>(九)、绝热隔音材料项目综合评价</w:t>
        </w:r>
        <w:r>
          <w:tab/>
        </w:r>
        <w:r>
          <w:fldChar w:fldCharType="begin"/>
        </w:r>
        <w:r>
          <w:instrText xml:space="preserve"> PAGEREF _Toc20334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051" w:history="1">
        <w:r>
          <w:rPr>
            <w:rFonts w:ascii="仿宋" w:eastAsia="仿宋" w:hAnsi="仿宋" w:cs="仿宋" w:hint="eastAsia"/>
            <w:lang w:eastAsia="zh-CN"/>
          </w:rPr>
          <w:t>六、公司组建背景分析</w:t>
        </w:r>
        <w:r>
          <w:tab/>
        </w:r>
        <w:r>
          <w:fldChar w:fldCharType="begin"/>
        </w:r>
        <w:r>
          <w:instrText xml:space="preserve"> PAGEREF _Toc32051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" w:history="1">
        <w:r>
          <w:rPr>
            <w:rFonts w:ascii="仿宋" w:eastAsia="仿宋" w:hAnsi="仿宋" w:cs="仿宋" w:hint="eastAsia"/>
            <w:lang w:eastAsia="zh-CN"/>
          </w:rPr>
          <w:t>(一)、绝热隔音材料项目背景分析</w:t>
        </w:r>
        <w:r>
          <w:tab/>
        </w:r>
        <w:r>
          <w:fldChar w:fldCharType="begin"/>
        </w:r>
        <w:r>
          <w:instrText xml:space="preserve"> PAGEREF _Toc280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04" w:history="1">
        <w:r>
          <w:rPr>
            <w:rFonts w:ascii="仿宋" w:eastAsia="仿宋" w:hAnsi="仿宋" w:cs="仿宋" w:hint="eastAsia"/>
            <w:lang w:eastAsia="zh-CN"/>
          </w:rPr>
          <w:t>(二)、绝热隔音材料项目建设必要性分析</w:t>
        </w:r>
        <w:r>
          <w:tab/>
        </w:r>
        <w:r>
          <w:fldChar w:fldCharType="begin"/>
        </w:r>
        <w:r>
          <w:instrText xml:space="preserve"> PAGEREF _Toc18304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20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_Toc20720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6072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_Toc26072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232" w:history="1">
        <w:r>
          <w:rPr>
            <w:rFonts w:ascii="仿宋" w:eastAsia="仿宋" w:hAnsi="仿宋" w:cs="仿宋" w:hint="eastAsia"/>
            <w:lang w:eastAsia="zh-CN"/>
          </w:rPr>
          <w:t>七、绝热隔音材料项目经济效益</w:t>
        </w:r>
        <w:r>
          <w:tab/>
        </w:r>
        <w:r>
          <w:fldChar w:fldCharType="begin"/>
        </w:r>
        <w:r>
          <w:instrText xml:space="preserve"> PAGEREF _Toc32232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16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_Toc12816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94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_Toc24194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8" w:history="1">
        <w:r>
          <w:rPr>
            <w:rFonts w:ascii="仿宋" w:eastAsia="仿宋" w:hAnsi="仿宋" w:cs="仿宋" w:hint="eastAsia"/>
            <w:lang w:eastAsia="zh-CN"/>
          </w:rPr>
          <w:t>(三)、绝热隔音材料项目盈利能力分析</w:t>
        </w:r>
        <w:r>
          <w:tab/>
        </w:r>
        <w:r>
          <w:fldChar w:fldCharType="begin"/>
        </w:r>
        <w:r>
          <w:instrText xml:space="preserve"> PAGEREF _Toc1178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39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_Toc15739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99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_Toc18699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50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_Toc7350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264" w:history="1">
        <w:r>
          <w:rPr>
            <w:rFonts w:ascii="仿宋" w:eastAsia="仿宋" w:hAnsi="仿宋" w:cs="仿宋" w:hint="eastAsia"/>
            <w:lang w:eastAsia="zh-CN"/>
          </w:rPr>
          <w:t>八、环境保护分析</w:t>
        </w:r>
        <w:r>
          <w:tab/>
        </w:r>
        <w:r>
          <w:fldChar w:fldCharType="begin"/>
        </w:r>
        <w:r>
          <w:instrText xml:space="preserve"> PAGEREF _Toc13264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99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_Toc6299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4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_Toc2724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42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_Toc14142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3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_Toc2583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57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_Toc15357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66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_Toc32266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77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_Toc5077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72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_Toc21772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8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_Toc1618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85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_Toc23985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65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_Toc30765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75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_Toc24675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13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_Toc29813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098" w:history="1">
        <w:r>
          <w:rPr>
            <w:rFonts w:ascii="仿宋" w:eastAsia="仿宋" w:hAnsi="仿宋" w:cs="仿宋" w:hint="eastAsia"/>
            <w:lang w:eastAsia="zh-CN"/>
          </w:rPr>
          <w:t>九、绝热隔音材料项目风险分析</w:t>
        </w:r>
        <w:r>
          <w:tab/>
        </w:r>
        <w:r>
          <w:fldChar w:fldCharType="begin"/>
        </w:r>
        <w:r>
          <w:instrText xml:space="preserve"> PAGEREF _Toc14098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9" w:history="1">
        <w:r>
          <w:rPr>
            <w:rFonts w:ascii="仿宋" w:eastAsia="仿宋" w:hAnsi="仿宋" w:cs="仿宋" w:hint="eastAsia"/>
            <w:lang w:eastAsia="zh-CN"/>
          </w:rPr>
          <w:t>(一)、绝热隔音材料项目风险分析</w:t>
        </w:r>
        <w:r>
          <w:tab/>
        </w:r>
        <w:r>
          <w:fldChar w:fldCharType="begin"/>
        </w:r>
        <w:r>
          <w:instrText xml:space="preserve"> PAGEREF _Toc1009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47" w:history="1">
        <w:r>
          <w:rPr>
            <w:rFonts w:ascii="仿宋" w:eastAsia="仿宋" w:hAnsi="仿宋" w:cs="仿宋" w:hint="eastAsia"/>
            <w:lang w:eastAsia="zh-CN"/>
          </w:rPr>
          <w:t>(二)、绝热隔音材料项目风险对策</w:t>
        </w:r>
        <w:r>
          <w:tab/>
        </w:r>
        <w:r>
          <w:fldChar w:fldCharType="begin"/>
        </w:r>
        <w:r>
          <w:instrText xml:space="preserve"> PAGEREF _Toc27547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722" w:history="1">
        <w:r>
          <w:rPr>
            <w:rFonts w:ascii="仿宋" w:eastAsia="仿宋" w:hAnsi="仿宋" w:cs="仿宋" w:hint="eastAsia"/>
            <w:lang w:eastAsia="zh-CN"/>
          </w:rPr>
          <w:t>十、投资方案分析</w:t>
        </w:r>
        <w:r>
          <w:tab/>
        </w:r>
        <w:r>
          <w:fldChar w:fldCharType="begin"/>
        </w:r>
        <w:r>
          <w:instrText xml:space="preserve"> PAGEREF _Toc25722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99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_Toc23099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45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_Toc18445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_Toc200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19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_Toc16819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78" w:history="1">
        <w:r>
          <w:rPr>
            <w:rFonts w:ascii="仿宋" w:eastAsia="仿宋" w:hAnsi="仿宋" w:cs="仿宋" w:hint="eastAsia"/>
            <w:lang w:eastAsia="zh-CN"/>
          </w:rPr>
          <w:t>(五)、绝热隔音材料项目总投资</w:t>
        </w:r>
        <w:r>
          <w:tab/>
        </w:r>
        <w:r>
          <w:fldChar w:fldCharType="begin"/>
        </w:r>
        <w:r>
          <w:instrText xml:space="preserve"> PAGEREF _Toc10378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23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_Toc30323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396" w:history="1">
        <w:r>
          <w:rPr>
            <w:rFonts w:ascii="仿宋" w:eastAsia="仿宋" w:hAnsi="仿宋" w:cs="仿宋" w:hint="eastAsia"/>
            <w:lang w:eastAsia="zh-CN"/>
          </w:rPr>
          <w:t>十一、法律和合规事项</w:t>
        </w:r>
        <w:r>
          <w:tab/>
        </w:r>
        <w:r>
          <w:fldChar w:fldCharType="begin"/>
        </w:r>
        <w:r>
          <w:instrText xml:space="preserve"> PAGEREF _Toc18396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79" w:history="1">
        <w:r>
          <w:rPr>
            <w:rFonts w:ascii="仿宋" w:eastAsia="仿宋" w:hAnsi="仿宋" w:cs="仿宋" w:hint="eastAsia"/>
            <w:lang w:eastAsia="zh-CN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_Toc6879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21" w:history="1">
        <w:r>
          <w:rPr>
            <w:rFonts w:ascii="仿宋" w:eastAsia="仿宋" w:hAnsi="仿宋" w:cs="仿宋" w:hint="eastAsia"/>
            <w:lang w:eastAsia="zh-CN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_Toc8721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39" w:history="1">
        <w:r>
          <w:rPr>
            <w:rFonts w:ascii="仿宋" w:eastAsia="仿宋" w:hAnsi="仿宋" w:cs="仿宋" w:hint="eastAsia"/>
            <w:lang w:eastAsia="zh-CN"/>
          </w:rPr>
          <w:t>(三)、知识产权</w:t>
        </w:r>
        <w:r>
          <w:tab/>
        </w:r>
        <w:r>
          <w:fldChar w:fldCharType="begin"/>
        </w:r>
        <w:r>
          <w:instrText xml:space="preserve"> PAGEREF _Toc18939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74" w:history="1">
        <w:r>
          <w:rPr>
            <w:rFonts w:ascii="仿宋" w:eastAsia="仿宋" w:hAnsi="仿宋" w:cs="仿宋" w:hint="eastAsia"/>
            <w:lang w:eastAsia="zh-CN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_Toc7974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782" w:history="1">
        <w:r>
          <w:rPr>
            <w:rFonts w:ascii="仿宋" w:eastAsia="仿宋" w:hAnsi="仿宋" w:cs="仿宋" w:hint="eastAsia"/>
            <w:lang w:eastAsia="zh-CN"/>
          </w:rPr>
          <w:t>十二、战略合作伙伴</w:t>
        </w:r>
        <w:r>
          <w:tab/>
        </w:r>
        <w:r>
          <w:fldChar w:fldCharType="begin"/>
        </w:r>
        <w:r>
          <w:instrText xml:space="preserve"> PAGEREF _Toc26782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51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_Toc25151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02" w:history="1">
        <w:r>
          <w:rPr>
            <w:rFonts w:ascii="仿宋" w:eastAsia="仿宋" w:hAnsi="仿宋" w:cs="仿宋" w:hint="eastAsia"/>
            <w:lang w:eastAsia="zh-CN"/>
          </w:rPr>
          <w:t>(二)、合作绝热隔音材料项目</w:t>
        </w:r>
        <w:r>
          <w:tab/>
        </w:r>
        <w:r>
          <w:fldChar w:fldCharType="begin"/>
        </w:r>
        <w:r>
          <w:instrText xml:space="preserve"> PAGEREF _Toc8302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48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_Toc7448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7506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报告旨在描述和分析**公司的成立情况，以帮助读者对该公司有一个全面的了解。该公司成立的目的是为了满足市场需求，并为消费者提供高质量和创新的产品/服务。本报告将围绕公司的背景、发展历程、核心价值观以及未来发展计划展开介绍。重要信息都将在本报告中得到详细描述，以供读者了解**公司的战略定位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1457"/>
      <w:r>
        <w:rPr>
          <w:rFonts w:ascii="仿宋" w:eastAsia="仿宋" w:hAnsi="仿宋" w:cs="仿宋" w:hint="eastAsia"/>
          <w:sz w:val="28"/>
          <w:lang w:eastAsia="zh-CN"/>
        </w:rPr>
        <w:t>一、法人治理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8078"/>
      <w:r>
        <w:rPr>
          <w:rFonts w:ascii="仿宋" w:eastAsia="仿宋" w:hAnsi="仿宋" w:cs="仿宋" w:hint="eastAsia"/>
          <w:lang w:eastAsia="zh-CN"/>
        </w:rPr>
        <w:t>(一)、股东权利及义务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股权登记日规定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在召开股东大会、进行股利分配、清算以及需要确认股东身份的其他行为时，会确定一个股权登记日。在股权登记日收市后登记在公司册册上的股东，将享有相关权益。这个规定旨在确保公司股东的合法权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股东权益明细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公司的股东拥有一系列权益，包括但不限于：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获得股利和其他形式的利益分配，根据持有的股份份额；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有权请求、召集、主持、参加或委派代理人参加股东大会，并行使相应的表决权；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3. 对公司经营进行监督，可以提出建议或质询；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有权按照法律、法规和章程规定，进行股份的转让、赠与或质押；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可查阅公司章程、股东名册、公司债券存根、股东大会会议记录、董事会会议决议、监事会会议决议和财务会计报告等公司文件；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当公司终止或清算时，可以按照所持有的股份份额参加公司剩余财产的分配；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7. 在对股东大会作出的公司合并、分立等决议持异议的情况下，有权要求公司收购其股份；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8. 还享有根据法律、法规、规章或章程规定的其他权利。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取消违法决议的权利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如果公司股东大会或董事会的决议违反法律和法规，公司股东有权向人民法院请求认定这些决议无效。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对董事和高级管理人员的监督权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如果公司的董事或高级管理人员违反法律、法规或章程的规定，损害了公司股东的利益，股东有权向人民法院提起诉讼，以保护自己的权益。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(五) 股东的法定义务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公司的股东需要遵守法律、法规和章程规定的义务，包括：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遵守法律、法规和章程规定；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除非法律法规允许，不得擅自退股；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https://d.book118.com/746204120240010041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绝热隔音材料相关行业公司成立方案及可行性研究报告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绝热隔音材料相关行业公司成立方案及可行性研究报告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绝热隔音材料相关行业公司成立方案及可行性研究报告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绝热隔音材料相关行业公司成立方案及可行性研究报告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绝热隔音材料相关行业公司成立方案及可行性研究报告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74620412024001004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2024-01-18T06:19:00Z</dcterms:created>
  <dcterms:modified xsi:type="dcterms:W3CDTF">2024-01-18T06:19:11Z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93C13E3C8D964003B6F61F6E47752C17_11</vt:lpwstr>
  </property>
  <property fmtid="{D5CDD505-2E9C-101B-9397-08002B2CF9AE}" pid="3" name="KSOProductBuildVer">
    <vt:lpwstr>2052-12.1.0.16120</vt:lpwstr>
  </property>
</Properties>
</file>